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4B" w:rsidRPr="001520AC" w:rsidRDefault="00AB7D4B" w:rsidP="00AB7D4B">
      <w:pPr>
        <w:spacing w:before="120"/>
        <w:ind w:right="708"/>
        <w:jc w:val="center"/>
        <w:rPr>
          <w:b/>
          <w:sz w:val="30"/>
          <w:szCs w:val="30"/>
        </w:rPr>
      </w:pPr>
      <w:r w:rsidRPr="00603264">
        <w:rPr>
          <w:b/>
          <w:noProof/>
          <w:sz w:val="30"/>
          <w:szCs w:val="30"/>
        </w:rPr>
        <w:drawing>
          <wp:inline distT="0" distB="0" distL="0" distR="0">
            <wp:extent cx="622300" cy="730250"/>
            <wp:effectExtent l="0" t="0" r="6350" b="0"/>
            <wp:docPr id="1" name="Picture 1"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730250"/>
                    </a:xfrm>
                    <a:prstGeom prst="rect">
                      <a:avLst/>
                    </a:prstGeom>
                    <a:noFill/>
                    <a:ln>
                      <a:noFill/>
                    </a:ln>
                  </pic:spPr>
                </pic:pic>
              </a:graphicData>
            </a:graphic>
          </wp:inline>
        </w:drawing>
      </w:r>
    </w:p>
    <w:p w:rsidR="00AB7D4B" w:rsidRPr="001520AC" w:rsidRDefault="00AB7D4B" w:rsidP="00AB7D4B">
      <w:pPr>
        <w:spacing w:before="120" w:after="120"/>
        <w:ind w:right="850"/>
        <w:jc w:val="center"/>
        <w:rPr>
          <w:caps/>
          <w:sz w:val="28"/>
          <w:szCs w:val="28"/>
        </w:rPr>
      </w:pPr>
      <w:r w:rsidRPr="001520AC">
        <w:rPr>
          <w:caps/>
          <w:sz w:val="28"/>
          <w:szCs w:val="28"/>
        </w:rPr>
        <w:t>JŪRMALAS PILSĒTAS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AB7D4B" w:rsidRPr="001520AC" w:rsidTr="00B14C0A">
        <w:trPr>
          <w:trHeight w:val="569"/>
        </w:trPr>
        <w:tc>
          <w:tcPr>
            <w:tcW w:w="8646" w:type="dxa"/>
          </w:tcPr>
          <w:p w:rsidR="00AB7D4B" w:rsidRPr="001520AC" w:rsidRDefault="00AB7D4B" w:rsidP="00B14C0A">
            <w:pPr>
              <w:spacing w:before="120" w:after="120"/>
              <w:jc w:val="center"/>
              <w:rPr>
                <w:sz w:val="16"/>
                <w:szCs w:val="16"/>
              </w:rPr>
            </w:pPr>
            <w:r w:rsidRPr="001520AC">
              <w:rPr>
                <w:sz w:val="16"/>
                <w:szCs w:val="16"/>
              </w:rPr>
              <w:t>Jomas iela 1/5, Jūrmala, LV - 2015, tālrunis: 67093816, fakss: 67093956; e-pasts: pasts@jurmala.lv, www.jurmala.lv</w:t>
            </w:r>
          </w:p>
        </w:tc>
      </w:tr>
    </w:tbl>
    <w:p w:rsidR="00AB7D4B" w:rsidRPr="001520AC" w:rsidRDefault="00AB7D4B" w:rsidP="00AB7D4B">
      <w:pPr>
        <w:spacing w:before="120"/>
        <w:ind w:right="851"/>
        <w:jc w:val="center"/>
        <w:rPr>
          <w:rFonts w:ascii="Times New Roman Bold" w:hAnsi="Times New Roman Bold"/>
          <w:b/>
          <w:caps/>
          <w:sz w:val="26"/>
          <w:szCs w:val="26"/>
        </w:rPr>
      </w:pPr>
      <w:r w:rsidRPr="001520AC">
        <w:rPr>
          <w:rFonts w:ascii="Times New Roman Bold" w:hAnsi="Times New Roman Bold"/>
          <w:b/>
          <w:caps/>
          <w:sz w:val="28"/>
          <w:szCs w:val="28"/>
        </w:rPr>
        <w:t>LĒMUMS</w:t>
      </w:r>
    </w:p>
    <w:p w:rsidR="00AB7D4B" w:rsidRPr="001520AC" w:rsidRDefault="00AB7D4B" w:rsidP="00AB7D4B">
      <w:pPr>
        <w:spacing w:after="360"/>
        <w:ind w:right="851"/>
        <w:jc w:val="center"/>
        <w:rPr>
          <w:b/>
          <w:sz w:val="26"/>
          <w:szCs w:val="26"/>
        </w:rPr>
      </w:pPr>
      <w:r w:rsidRPr="001520AC">
        <w:rPr>
          <w:rFonts w:eastAsia="Calibri"/>
          <w:sz w:val="26"/>
          <w:szCs w:val="26"/>
        </w:rPr>
        <w:t>Jūrmalā</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473"/>
        <w:gridCol w:w="599"/>
        <w:gridCol w:w="1871"/>
        <w:gridCol w:w="83"/>
      </w:tblGrid>
      <w:tr w:rsidR="00AB7D4B" w:rsidRPr="008903FC" w:rsidTr="00B14C0A">
        <w:trPr>
          <w:gridAfter w:val="1"/>
          <w:wAfter w:w="83" w:type="dxa"/>
        </w:trPr>
        <w:tc>
          <w:tcPr>
            <w:tcW w:w="4253" w:type="dxa"/>
            <w:tcBorders>
              <w:top w:val="nil"/>
              <w:left w:val="nil"/>
              <w:bottom w:val="single" w:sz="4" w:space="0" w:color="auto"/>
              <w:right w:val="nil"/>
            </w:tcBorders>
          </w:tcPr>
          <w:p w:rsidR="00AB7D4B" w:rsidRPr="00FB617A" w:rsidRDefault="00AB7D4B" w:rsidP="00B14C0A">
            <w:pPr>
              <w:jc w:val="both"/>
              <w:rPr>
                <w:sz w:val="26"/>
                <w:szCs w:val="26"/>
              </w:rPr>
            </w:pPr>
            <w:r>
              <w:rPr>
                <w:b/>
                <w:sz w:val="26"/>
                <w:szCs w:val="26"/>
              </w:rPr>
              <w:t>201</w:t>
            </w:r>
            <w:r w:rsidR="000A55B2">
              <w:rPr>
                <w:b/>
                <w:sz w:val="26"/>
                <w:szCs w:val="26"/>
              </w:rPr>
              <w:t>8</w:t>
            </w:r>
            <w:r w:rsidRPr="00FB617A">
              <w:rPr>
                <w:b/>
                <w:sz w:val="26"/>
                <w:szCs w:val="26"/>
              </w:rPr>
              <w:t xml:space="preserve">.gada </w:t>
            </w:r>
            <w:r w:rsidR="00984833">
              <w:rPr>
                <w:b/>
                <w:sz w:val="26"/>
                <w:szCs w:val="26"/>
              </w:rPr>
              <w:t>19.aprīlī</w:t>
            </w:r>
          </w:p>
        </w:tc>
        <w:tc>
          <w:tcPr>
            <w:tcW w:w="2473" w:type="dxa"/>
            <w:tcBorders>
              <w:top w:val="nil"/>
              <w:left w:val="nil"/>
              <w:bottom w:val="nil"/>
              <w:right w:val="nil"/>
            </w:tcBorders>
          </w:tcPr>
          <w:p w:rsidR="00AB7D4B" w:rsidRPr="008903FC" w:rsidRDefault="00AB7D4B" w:rsidP="00B14C0A">
            <w:pPr>
              <w:jc w:val="both"/>
              <w:rPr>
                <w:szCs w:val="24"/>
              </w:rPr>
            </w:pPr>
          </w:p>
        </w:tc>
        <w:tc>
          <w:tcPr>
            <w:tcW w:w="599" w:type="dxa"/>
            <w:tcBorders>
              <w:top w:val="nil"/>
              <w:left w:val="nil"/>
              <w:bottom w:val="nil"/>
              <w:right w:val="nil"/>
            </w:tcBorders>
          </w:tcPr>
          <w:p w:rsidR="00AB7D4B" w:rsidRPr="008903FC" w:rsidRDefault="00AB7D4B" w:rsidP="00B14C0A">
            <w:pPr>
              <w:jc w:val="both"/>
              <w:rPr>
                <w:b/>
                <w:szCs w:val="24"/>
              </w:rPr>
            </w:pPr>
            <w:r w:rsidRPr="008903FC">
              <w:rPr>
                <w:b/>
                <w:szCs w:val="24"/>
              </w:rPr>
              <w:t>Nr.</w:t>
            </w:r>
          </w:p>
        </w:tc>
        <w:tc>
          <w:tcPr>
            <w:tcW w:w="1871" w:type="dxa"/>
            <w:tcBorders>
              <w:top w:val="nil"/>
              <w:left w:val="nil"/>
              <w:bottom w:val="single" w:sz="4" w:space="0" w:color="auto"/>
              <w:right w:val="nil"/>
            </w:tcBorders>
          </w:tcPr>
          <w:p w:rsidR="00AB7D4B" w:rsidRPr="008903FC" w:rsidRDefault="008C5FC1" w:rsidP="008C5FC1">
            <w:pPr>
              <w:ind w:right="235"/>
              <w:jc w:val="center"/>
              <w:rPr>
                <w:b/>
                <w:szCs w:val="24"/>
              </w:rPr>
            </w:pPr>
            <w:r>
              <w:rPr>
                <w:b/>
                <w:szCs w:val="24"/>
              </w:rPr>
              <w:t xml:space="preserve"> </w:t>
            </w:r>
            <w:r w:rsidR="00984833">
              <w:rPr>
                <w:b/>
                <w:szCs w:val="24"/>
              </w:rPr>
              <w:t>8.2.-11/1-L</w:t>
            </w:r>
          </w:p>
        </w:tc>
      </w:tr>
      <w:tr w:rsidR="00AB7D4B" w:rsidRPr="00F055D1" w:rsidTr="00B14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253" w:type="dxa"/>
          </w:tcPr>
          <w:p w:rsidR="00AB7D4B" w:rsidRPr="00F055D1" w:rsidRDefault="00733D1F" w:rsidP="00B14C0A">
            <w:pPr>
              <w:jc w:val="both"/>
              <w:rPr>
                <w:sz w:val="26"/>
                <w:szCs w:val="26"/>
              </w:rPr>
            </w:pPr>
            <w:r>
              <w:rPr>
                <w:sz w:val="26"/>
                <w:szCs w:val="26"/>
              </w:rPr>
              <w:t>Par dzīvojamai mājai Viestura ielā 27, Jūrmalā, funkcionāli nepieciešamā zemesgabala</w:t>
            </w:r>
            <w:r w:rsidR="00C7192C">
              <w:rPr>
                <w:sz w:val="26"/>
                <w:szCs w:val="26"/>
              </w:rPr>
              <w:t xml:space="preserve"> pārskatīšanas uzsākšanu</w:t>
            </w:r>
          </w:p>
        </w:tc>
        <w:tc>
          <w:tcPr>
            <w:tcW w:w="5026" w:type="dxa"/>
            <w:gridSpan w:val="4"/>
          </w:tcPr>
          <w:p w:rsidR="00AB7D4B" w:rsidRPr="00F055D1" w:rsidRDefault="00AB7D4B" w:rsidP="008C5FC1">
            <w:pPr>
              <w:jc w:val="right"/>
              <w:rPr>
                <w:sz w:val="26"/>
                <w:szCs w:val="26"/>
              </w:rPr>
            </w:pPr>
            <w:r w:rsidRPr="00F055D1">
              <w:rPr>
                <w:sz w:val="26"/>
                <w:szCs w:val="26"/>
              </w:rPr>
              <w:t>(</w:t>
            </w:r>
            <w:smartTag w:uri="schemas-tilde-lv/tildestengine" w:element="veidnes">
              <w:smartTagPr>
                <w:attr w:name="text" w:val="protokols"/>
                <w:attr w:name="baseform" w:val="protokols"/>
                <w:attr w:name="id" w:val="-1"/>
              </w:smartTagPr>
              <w:smartTag w:uri="schemas-tilde-lv/tildestengine" w:element="date">
                <w:smartTagPr>
                  <w:attr w:name="id" w:val="-1"/>
                  <w:attr w:name="baseform" w:val="protokol|s"/>
                  <w:attr w:name="text" w:val="protokols"/>
                </w:smartTagPr>
                <w:r w:rsidRPr="00F055D1">
                  <w:rPr>
                    <w:sz w:val="26"/>
                    <w:szCs w:val="26"/>
                  </w:rPr>
                  <w:t>protokols</w:t>
                </w:r>
              </w:smartTag>
            </w:smartTag>
            <w:r w:rsidRPr="00F055D1">
              <w:rPr>
                <w:sz w:val="26"/>
                <w:szCs w:val="26"/>
              </w:rPr>
              <w:t xml:space="preserve"> Nr.</w:t>
            </w:r>
            <w:r w:rsidR="008C5FC1">
              <w:rPr>
                <w:sz w:val="26"/>
                <w:szCs w:val="26"/>
              </w:rPr>
              <w:t>8.2.-11/2-2018, 1</w:t>
            </w:r>
            <w:r w:rsidRPr="00F055D1">
              <w:rPr>
                <w:sz w:val="26"/>
                <w:szCs w:val="26"/>
              </w:rPr>
              <w:t>.punkts)</w:t>
            </w:r>
          </w:p>
        </w:tc>
      </w:tr>
    </w:tbl>
    <w:p w:rsidR="00AB7D4B" w:rsidRPr="00F055D1" w:rsidRDefault="00AB7D4B" w:rsidP="00AB7D4B">
      <w:pPr>
        <w:jc w:val="both"/>
        <w:rPr>
          <w:bCs/>
          <w:sz w:val="26"/>
          <w:szCs w:val="26"/>
        </w:rPr>
      </w:pPr>
    </w:p>
    <w:p w:rsidR="00AB7D4B" w:rsidRPr="00F55676" w:rsidRDefault="00AB7D4B" w:rsidP="00F55676">
      <w:pPr>
        <w:ind w:firstLine="720"/>
        <w:jc w:val="both"/>
        <w:rPr>
          <w:sz w:val="26"/>
          <w:szCs w:val="26"/>
        </w:rPr>
      </w:pPr>
      <w:r>
        <w:rPr>
          <w:bCs/>
          <w:sz w:val="26"/>
          <w:szCs w:val="26"/>
        </w:rPr>
        <w:t>Pamatojoties uz likuma “Par valsts un pašvaldību dzīvojamo māju privatizāciju” 85.panta pirmās daļas 2.punktu, ceturto, piekto un sesto daļu, Administratīvā procesa likuma  70.panta pirmo daļu, 76.panta otro daļu, 79.panta pirmo daļu, Paziņošanas likuma 11.panta trešo daļu, Jūrmalas pilsētas domes 2016.gada 25.novembra saistošajiem noteikumiem Nr.45 “Par dzīvojamai mājai funkcionāli nepieciešamā zemesgabala pārskatīšanu”</w:t>
      </w:r>
      <w:r w:rsidR="000922A9">
        <w:rPr>
          <w:bCs/>
          <w:sz w:val="26"/>
          <w:szCs w:val="26"/>
        </w:rPr>
        <w:t xml:space="preserve">, ņemot vērā dzīvojamās mājas Viestura ielā 27, Jūrmalā, dzīvokļu īpašnieku </w:t>
      </w:r>
      <w:r w:rsidR="00F55676">
        <w:rPr>
          <w:bCs/>
          <w:sz w:val="26"/>
          <w:szCs w:val="26"/>
        </w:rPr>
        <w:t xml:space="preserve">2015.gada </w:t>
      </w:r>
      <w:r w:rsidR="008F1D3D">
        <w:rPr>
          <w:bCs/>
          <w:sz w:val="26"/>
          <w:szCs w:val="26"/>
        </w:rPr>
        <w:t xml:space="preserve">09.martā </w:t>
      </w:r>
      <w:r w:rsidR="0020333F">
        <w:rPr>
          <w:bCs/>
          <w:sz w:val="26"/>
          <w:szCs w:val="26"/>
        </w:rPr>
        <w:t xml:space="preserve">domes lietvedības sistēmā </w:t>
      </w:r>
      <w:r w:rsidR="008F1D3D">
        <w:rPr>
          <w:bCs/>
          <w:sz w:val="26"/>
          <w:szCs w:val="26"/>
        </w:rPr>
        <w:t xml:space="preserve">reģistrēto </w:t>
      </w:r>
      <w:r w:rsidR="000922A9">
        <w:rPr>
          <w:bCs/>
          <w:sz w:val="26"/>
          <w:szCs w:val="26"/>
        </w:rPr>
        <w:t xml:space="preserve">ierosinājumu </w:t>
      </w:r>
      <w:r w:rsidR="008F1D3D">
        <w:rPr>
          <w:bCs/>
          <w:sz w:val="26"/>
          <w:szCs w:val="26"/>
        </w:rPr>
        <w:t xml:space="preserve">Nr. 1.1-39/1149-D </w:t>
      </w:r>
      <w:r w:rsidR="000922A9">
        <w:rPr>
          <w:bCs/>
          <w:sz w:val="26"/>
          <w:szCs w:val="26"/>
        </w:rPr>
        <w:t>par dzīvojamai mājai funkcionāli nepieciešamā zemesgabala pārskatīšanu</w:t>
      </w:r>
      <w:r w:rsidR="00F55676">
        <w:rPr>
          <w:bCs/>
          <w:sz w:val="26"/>
          <w:szCs w:val="26"/>
        </w:rPr>
        <w:t xml:space="preserve">, dzīvojamās mājas pārvaldnieka – </w:t>
      </w:r>
      <w:r w:rsidR="00F55676" w:rsidRPr="00F55676">
        <w:rPr>
          <w:sz w:val="26"/>
          <w:szCs w:val="26"/>
        </w:rPr>
        <w:t>sabiedrības ar ierobežotu atbildību</w:t>
      </w:r>
      <w:r w:rsidR="00F55676">
        <w:rPr>
          <w:sz w:val="26"/>
          <w:szCs w:val="26"/>
        </w:rPr>
        <w:t xml:space="preserve"> “Jūrmalas namsaimnieks” 2017.gada 28.augusta vēstuli Nr.1.1-37/8688</w:t>
      </w:r>
      <w:r w:rsidR="00F55676" w:rsidRPr="00F55676">
        <w:rPr>
          <w:sz w:val="26"/>
          <w:szCs w:val="26"/>
        </w:rPr>
        <w:t xml:space="preserve"> ar lūgumu noteikt garāžas ēkai ar kadastra apzīmējumu 1300 007 7760 003 funkcionāli nepieciešamo zemesgabala platību, kā arī pārskatīt dzīvojamai mājai ar kadastra apzīmējumu 1300 007 7760 001 Viestura ielā 27, Jūrmalā, funkci</w:t>
      </w:r>
      <w:r w:rsidR="00F55676">
        <w:rPr>
          <w:sz w:val="26"/>
          <w:szCs w:val="26"/>
        </w:rPr>
        <w:t>onāli nepieciešamo zemesgabalu,</w:t>
      </w:r>
      <w:r w:rsidR="000922A9">
        <w:rPr>
          <w:bCs/>
          <w:sz w:val="26"/>
          <w:szCs w:val="26"/>
        </w:rPr>
        <w:t xml:space="preserve"> un</w:t>
      </w:r>
      <w:r w:rsidR="008F1D3D">
        <w:rPr>
          <w:bCs/>
          <w:sz w:val="26"/>
          <w:szCs w:val="26"/>
        </w:rPr>
        <w:t>,</w:t>
      </w:r>
      <w:r w:rsidR="000922A9">
        <w:rPr>
          <w:bCs/>
          <w:sz w:val="26"/>
          <w:szCs w:val="26"/>
        </w:rPr>
        <w:t xml:space="preserve"> izvērtējot Jūrmalas pilsētas domes Dzīvojamai mājai funkcionāli nepieciešamā zemesgabala noteikšanas komisijas rīcībā esošo informāciju</w:t>
      </w:r>
      <w:r w:rsidR="00984833">
        <w:rPr>
          <w:bCs/>
          <w:sz w:val="26"/>
          <w:szCs w:val="26"/>
        </w:rPr>
        <w:t>,</w:t>
      </w:r>
      <w:r w:rsidR="000922A9">
        <w:rPr>
          <w:bCs/>
          <w:sz w:val="26"/>
          <w:szCs w:val="26"/>
        </w:rPr>
        <w:t xml:space="preserve"> konstatētos faktus </w:t>
      </w:r>
      <w:r w:rsidR="00984833">
        <w:rPr>
          <w:bCs/>
          <w:sz w:val="26"/>
          <w:szCs w:val="26"/>
        </w:rPr>
        <w:t>un pieejamos dokumentus saistībā ar dzīvojamai mājai Viestura ielā 27, Jūrmalā, funkcionāli nepieciešamo zemesgabalu, Jūrmalas pilsētas domes Dzīvojamai mājai funkcionāli nepieciešamā zem</w:t>
      </w:r>
      <w:r w:rsidR="000D5C0F">
        <w:rPr>
          <w:bCs/>
          <w:sz w:val="26"/>
          <w:szCs w:val="26"/>
        </w:rPr>
        <w:t xml:space="preserve">esgabala noteikšanas komisija </w:t>
      </w:r>
      <w:r w:rsidR="000D5C0F" w:rsidRPr="000D5C0F">
        <w:rPr>
          <w:b/>
          <w:bCs/>
          <w:sz w:val="26"/>
          <w:szCs w:val="26"/>
        </w:rPr>
        <w:t>no</w:t>
      </w:r>
      <w:r w:rsidR="00984833" w:rsidRPr="000D5C0F">
        <w:rPr>
          <w:b/>
          <w:bCs/>
          <w:sz w:val="26"/>
          <w:szCs w:val="26"/>
        </w:rPr>
        <w:t>lemj</w:t>
      </w:r>
      <w:r w:rsidR="00984833">
        <w:rPr>
          <w:bCs/>
          <w:sz w:val="26"/>
          <w:szCs w:val="26"/>
        </w:rPr>
        <w:t>:</w:t>
      </w:r>
    </w:p>
    <w:p w:rsidR="00984833" w:rsidRDefault="00984833" w:rsidP="00AB7D4B">
      <w:pPr>
        <w:ind w:firstLine="567"/>
        <w:jc w:val="both"/>
        <w:rPr>
          <w:bCs/>
          <w:sz w:val="26"/>
          <w:szCs w:val="26"/>
        </w:rPr>
      </w:pPr>
    </w:p>
    <w:p w:rsidR="00C75EF4" w:rsidRDefault="00984833" w:rsidP="008F1D3D">
      <w:pPr>
        <w:pStyle w:val="ListParagraph"/>
        <w:numPr>
          <w:ilvl w:val="0"/>
          <w:numId w:val="2"/>
        </w:numPr>
        <w:jc w:val="both"/>
        <w:rPr>
          <w:bCs/>
          <w:sz w:val="26"/>
          <w:szCs w:val="26"/>
        </w:rPr>
      </w:pPr>
      <w:r>
        <w:rPr>
          <w:bCs/>
          <w:sz w:val="26"/>
          <w:szCs w:val="26"/>
        </w:rPr>
        <w:t>Uzsākt pārskatīt dzīvojamai mājai un citām ēkām, kas atrodas uz zemesgabala  Viestura ielā 27, Jūrmalā</w:t>
      </w:r>
      <w:r w:rsidR="000D5C0F">
        <w:rPr>
          <w:bCs/>
          <w:sz w:val="26"/>
          <w:szCs w:val="26"/>
        </w:rPr>
        <w:t>,</w:t>
      </w:r>
      <w:r>
        <w:rPr>
          <w:bCs/>
          <w:sz w:val="26"/>
          <w:szCs w:val="26"/>
        </w:rPr>
        <w:t xml:space="preserve"> (kadastra numurs 1300 007 7604), funkcionāli nepieciešamā zemesgabala robežas un platību.</w:t>
      </w:r>
    </w:p>
    <w:p w:rsidR="00AB7D4B" w:rsidRPr="0020333F" w:rsidRDefault="000D5C0F" w:rsidP="0020333F">
      <w:pPr>
        <w:pStyle w:val="ListParagraph"/>
        <w:numPr>
          <w:ilvl w:val="0"/>
          <w:numId w:val="2"/>
        </w:numPr>
        <w:jc w:val="both"/>
        <w:rPr>
          <w:bCs/>
          <w:sz w:val="26"/>
          <w:szCs w:val="26"/>
        </w:rPr>
      </w:pPr>
      <w:r w:rsidRPr="0020333F">
        <w:rPr>
          <w:bCs/>
          <w:sz w:val="26"/>
          <w:szCs w:val="26"/>
        </w:rPr>
        <w:t>Lēmumu publicēt Jūrmalas pilsētas pašvaldības tīmekļvietnē</w:t>
      </w:r>
      <w:r w:rsidRPr="0020333F">
        <w:rPr>
          <w:bCs/>
          <w:color w:val="0070C0"/>
          <w:sz w:val="26"/>
          <w:szCs w:val="26"/>
        </w:rPr>
        <w:t xml:space="preserve"> www.jurmala.lv</w:t>
      </w:r>
      <w:r w:rsidRPr="0020333F">
        <w:rPr>
          <w:bCs/>
          <w:sz w:val="26"/>
          <w:szCs w:val="26"/>
        </w:rPr>
        <w:t>.</w:t>
      </w:r>
    </w:p>
    <w:p w:rsidR="009E59AF" w:rsidRPr="008F1D3D" w:rsidRDefault="00C75EF4" w:rsidP="008F1D3D">
      <w:pPr>
        <w:pStyle w:val="ListParagraph"/>
        <w:numPr>
          <w:ilvl w:val="0"/>
          <w:numId w:val="2"/>
        </w:numPr>
        <w:jc w:val="both"/>
        <w:rPr>
          <w:bCs/>
          <w:sz w:val="26"/>
          <w:szCs w:val="26"/>
        </w:rPr>
      </w:pPr>
      <w:r>
        <w:rPr>
          <w:bCs/>
          <w:sz w:val="26"/>
          <w:szCs w:val="26"/>
        </w:rPr>
        <w:t>Lēmums stājas spēkā ar tā paziņošanas brīdi adresātam</w:t>
      </w:r>
      <w:r w:rsidR="009E59AF">
        <w:rPr>
          <w:bCs/>
          <w:sz w:val="26"/>
          <w:szCs w:val="26"/>
        </w:rPr>
        <w:t xml:space="preserve">. Ar publikāciju Jūrmalas pilsētas pašvaldības tīmekļvietnē </w:t>
      </w:r>
      <w:hyperlink r:id="rId8" w:history="1">
        <w:r w:rsidR="009E59AF" w:rsidRPr="00983A92">
          <w:rPr>
            <w:rStyle w:val="Hyperlink"/>
            <w:bCs/>
            <w:sz w:val="26"/>
            <w:szCs w:val="26"/>
          </w:rPr>
          <w:t>www.jurmala.lv</w:t>
        </w:r>
      </w:hyperlink>
      <w:r w:rsidR="009E59AF">
        <w:rPr>
          <w:bCs/>
          <w:sz w:val="26"/>
          <w:szCs w:val="26"/>
        </w:rPr>
        <w:t xml:space="preserve"> uzskatāms, ka šis lēmums ir kļuvis zināms lēmuma adresātiem.</w:t>
      </w:r>
    </w:p>
    <w:p w:rsidR="009E59AF" w:rsidRDefault="009E59AF" w:rsidP="00C75EF4">
      <w:pPr>
        <w:pStyle w:val="ListParagraph"/>
        <w:numPr>
          <w:ilvl w:val="0"/>
          <w:numId w:val="2"/>
        </w:numPr>
        <w:jc w:val="both"/>
        <w:rPr>
          <w:bCs/>
          <w:sz w:val="26"/>
          <w:szCs w:val="26"/>
        </w:rPr>
      </w:pPr>
      <w:r>
        <w:rPr>
          <w:bCs/>
          <w:sz w:val="26"/>
          <w:szCs w:val="26"/>
        </w:rPr>
        <w:t>Lēmumu var apstrīdēt Jūrmalas pilsētas domē viena mēneša laikā no tā spēkā stāšanās dienas.</w:t>
      </w:r>
    </w:p>
    <w:p w:rsidR="009E59AF" w:rsidRDefault="009E59AF" w:rsidP="009E59AF">
      <w:pPr>
        <w:jc w:val="both"/>
        <w:rPr>
          <w:bCs/>
          <w:sz w:val="26"/>
          <w:szCs w:val="26"/>
        </w:rPr>
      </w:pPr>
    </w:p>
    <w:p w:rsidR="009E59AF" w:rsidRDefault="009E59AF" w:rsidP="009E59AF">
      <w:pPr>
        <w:jc w:val="both"/>
        <w:rPr>
          <w:bCs/>
          <w:sz w:val="26"/>
          <w:szCs w:val="26"/>
        </w:rPr>
      </w:pPr>
      <w:r>
        <w:rPr>
          <w:bCs/>
          <w:sz w:val="26"/>
          <w:szCs w:val="26"/>
        </w:rPr>
        <w:t xml:space="preserve">Dzīvojamai mājai funkcionāli nepieciešamā </w:t>
      </w:r>
    </w:p>
    <w:p w:rsidR="00AB7D4B" w:rsidRPr="00F055D1" w:rsidRDefault="009E59AF" w:rsidP="008C5FC1">
      <w:pPr>
        <w:jc w:val="both"/>
        <w:rPr>
          <w:bCs/>
          <w:sz w:val="26"/>
          <w:szCs w:val="26"/>
        </w:rPr>
      </w:pPr>
      <w:r>
        <w:rPr>
          <w:bCs/>
          <w:sz w:val="26"/>
          <w:szCs w:val="26"/>
        </w:rPr>
        <w:t>zemesgabala noteikšanas komisijas priekšsēdētāja</w:t>
      </w:r>
      <w:r>
        <w:rPr>
          <w:bCs/>
          <w:sz w:val="26"/>
          <w:szCs w:val="26"/>
        </w:rPr>
        <w:tab/>
      </w:r>
      <w:r>
        <w:rPr>
          <w:bCs/>
          <w:sz w:val="26"/>
          <w:szCs w:val="26"/>
        </w:rPr>
        <w:tab/>
      </w:r>
      <w:r>
        <w:rPr>
          <w:bCs/>
          <w:sz w:val="26"/>
          <w:szCs w:val="26"/>
        </w:rPr>
        <w:tab/>
      </w:r>
      <w:r>
        <w:rPr>
          <w:bCs/>
          <w:sz w:val="26"/>
          <w:szCs w:val="26"/>
        </w:rPr>
        <w:tab/>
        <w:t>J. Gau</w:t>
      </w:r>
      <w:bookmarkStart w:id="0" w:name="_GoBack"/>
      <w:bookmarkEnd w:id="0"/>
    </w:p>
    <w:sectPr w:rsidR="00AB7D4B" w:rsidRPr="00F055D1" w:rsidSect="00B61FF3">
      <w:footerReference w:type="default" r:id="rId9"/>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39" w:rsidRDefault="00356B4E">
      <w:r>
        <w:separator/>
      </w:r>
    </w:p>
  </w:endnote>
  <w:endnote w:type="continuationSeparator" w:id="0">
    <w:p w:rsidR="006D5139" w:rsidRDefault="0035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7A9" w:rsidRDefault="00356B4E">
    <w:pPr>
      <w:pStyle w:val="Footer"/>
      <w:jc w:val="center"/>
    </w:pPr>
    <w:r>
      <w:fldChar w:fldCharType="begin"/>
    </w:r>
    <w:r>
      <w:instrText xml:space="preserve"> PAGE   \* MERGEFORMAT </w:instrText>
    </w:r>
    <w:r>
      <w:fldChar w:fldCharType="separate"/>
    </w:r>
    <w:r w:rsidR="008C5FC1">
      <w:rPr>
        <w:noProof/>
      </w:rPr>
      <w:t>2</w:t>
    </w:r>
    <w:r>
      <w:rPr>
        <w:noProof/>
      </w:rPr>
      <w:fldChar w:fldCharType="end"/>
    </w:r>
  </w:p>
  <w:p w:rsidR="00DB17A9" w:rsidRDefault="008C5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39" w:rsidRDefault="00356B4E">
      <w:r>
        <w:separator/>
      </w:r>
    </w:p>
  </w:footnote>
  <w:footnote w:type="continuationSeparator" w:id="0">
    <w:p w:rsidR="006D5139" w:rsidRDefault="00356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602C3"/>
    <w:multiLevelType w:val="hybridMultilevel"/>
    <w:tmpl w:val="7CDA2E4A"/>
    <w:lvl w:ilvl="0" w:tplc="279AC0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1F97832"/>
    <w:multiLevelType w:val="hybridMultilevel"/>
    <w:tmpl w:val="D9402FB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4B"/>
    <w:rsid w:val="000922A9"/>
    <w:rsid w:val="000A55B2"/>
    <w:rsid w:val="000D5C0F"/>
    <w:rsid w:val="0020333F"/>
    <w:rsid w:val="00356B4E"/>
    <w:rsid w:val="006D5139"/>
    <w:rsid w:val="00733D1F"/>
    <w:rsid w:val="008C5FC1"/>
    <w:rsid w:val="008F1D3D"/>
    <w:rsid w:val="00984833"/>
    <w:rsid w:val="009E59AF"/>
    <w:rsid w:val="00A515C8"/>
    <w:rsid w:val="00AB7D4B"/>
    <w:rsid w:val="00C7192C"/>
    <w:rsid w:val="00C75EF4"/>
    <w:rsid w:val="00CA22D2"/>
    <w:rsid w:val="00F556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date"/>
  <w:shapeDefaults>
    <o:shapedefaults v:ext="edit" spidmax="1026"/>
    <o:shapelayout v:ext="edit">
      <o:idmap v:ext="edit" data="1"/>
    </o:shapelayout>
  </w:shapeDefaults>
  <w:decimalSymbol w:val="."/>
  <w:listSeparator w:val=";"/>
  <w15:chartTrackingRefBased/>
  <w15:docId w15:val="{8CC94DC4-A465-4351-AB71-32DBD275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4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7D4B"/>
    <w:pPr>
      <w:tabs>
        <w:tab w:val="center" w:pos="4153"/>
        <w:tab w:val="right" w:pos="8306"/>
      </w:tabs>
    </w:pPr>
  </w:style>
  <w:style w:type="character" w:customStyle="1" w:styleId="FooterChar">
    <w:name w:val="Footer Char"/>
    <w:basedOn w:val="DefaultParagraphFont"/>
    <w:link w:val="Footer"/>
    <w:uiPriority w:val="99"/>
    <w:rsid w:val="00AB7D4B"/>
    <w:rPr>
      <w:rFonts w:ascii="Times New Roman" w:eastAsia="Times New Roman" w:hAnsi="Times New Roman" w:cs="Times New Roman"/>
      <w:sz w:val="24"/>
      <w:szCs w:val="20"/>
      <w:lang w:eastAsia="lv-LV"/>
    </w:rPr>
  </w:style>
  <w:style w:type="paragraph" w:styleId="ListParagraph">
    <w:name w:val="List Paragraph"/>
    <w:basedOn w:val="Normal"/>
    <w:uiPriority w:val="34"/>
    <w:qFormat/>
    <w:rsid w:val="00984833"/>
    <w:pPr>
      <w:ind w:left="720"/>
      <w:contextualSpacing/>
    </w:pPr>
  </w:style>
  <w:style w:type="character" w:styleId="Hyperlink">
    <w:name w:val="Hyperlink"/>
    <w:basedOn w:val="DefaultParagraphFont"/>
    <w:uiPriority w:val="99"/>
    <w:unhideWhenUsed/>
    <w:rsid w:val="009E59AF"/>
    <w:rPr>
      <w:color w:val="0563C1" w:themeColor="hyperlink"/>
      <w:u w:val="single"/>
    </w:rPr>
  </w:style>
  <w:style w:type="paragraph" w:styleId="BalloonText">
    <w:name w:val="Balloon Text"/>
    <w:basedOn w:val="Normal"/>
    <w:link w:val="BalloonTextChar"/>
    <w:uiPriority w:val="99"/>
    <w:semiHidden/>
    <w:unhideWhenUsed/>
    <w:rsid w:val="008C5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C1"/>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mala.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1577</Words>
  <Characters>899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Deicmane</dc:creator>
  <cp:keywords/>
  <dc:description/>
  <cp:lastModifiedBy>Anna Deicmane</cp:lastModifiedBy>
  <cp:revision>6</cp:revision>
  <cp:lastPrinted>2018-05-30T06:24:00Z</cp:lastPrinted>
  <dcterms:created xsi:type="dcterms:W3CDTF">2018-05-28T11:40:00Z</dcterms:created>
  <dcterms:modified xsi:type="dcterms:W3CDTF">2018-05-30T06:38:00Z</dcterms:modified>
</cp:coreProperties>
</file>