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-611"/>
        <w:tblW w:w="2268" w:type="dxa"/>
        <w:tblLook w:val="0500" w:firstRow="0" w:lastRow="0" w:firstColumn="0" w:lastColumn="1" w:noHBand="0" w:noVBand="1"/>
      </w:tblPr>
      <w:tblGrid>
        <w:gridCol w:w="2268"/>
      </w:tblGrid>
      <w:tr w:rsidR="00441766" w:rsidRPr="00B665D7" w14:paraId="077104E3" w14:textId="77777777" w:rsidTr="00441766">
        <w:tc>
          <w:tcPr>
            <w:tcW w:w="2268" w:type="dxa"/>
          </w:tcPr>
          <w:p w14:paraId="59C8CD18" w14:textId="77777777" w:rsidR="00441766" w:rsidRPr="00DA4C2B" w:rsidRDefault="00441766" w:rsidP="00441766">
            <w:pPr>
              <w:spacing w:before="120"/>
              <w:jc w:val="right"/>
              <w:rPr>
                <w:sz w:val="26"/>
                <w:szCs w:val="26"/>
              </w:rPr>
            </w:pPr>
          </w:p>
        </w:tc>
      </w:tr>
    </w:tbl>
    <w:p w14:paraId="15D532E9" w14:textId="77777777" w:rsidR="00EC6DF5" w:rsidRDefault="00726E36" w:rsidP="00F404DB">
      <w:pPr>
        <w:spacing w:before="120"/>
        <w:ind w:right="708"/>
        <w:jc w:val="center"/>
        <w:rPr>
          <w:b/>
          <w:sz w:val="30"/>
          <w:szCs w:val="30"/>
        </w:rPr>
      </w:pPr>
      <w:r w:rsidRPr="00726E36">
        <w:rPr>
          <w:b/>
          <w:noProof/>
          <w:sz w:val="30"/>
          <w:szCs w:val="30"/>
        </w:rPr>
        <w:drawing>
          <wp:inline distT="0" distB="0" distL="0" distR="0" wp14:anchorId="11301A2A" wp14:editId="7D6882B7">
            <wp:extent cx="619200" cy="735300"/>
            <wp:effectExtent l="19050" t="0" r="9450" b="0"/>
            <wp:docPr id="4" name="Picture 3" descr="JURMALA gerbonis_black_balts_f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RMALA gerbonis_black_balts_fons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200" cy="7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EE232" w14:textId="74385F04" w:rsidR="00590C66" w:rsidRPr="000F6A7C" w:rsidRDefault="00590C66" w:rsidP="00590C66">
      <w:pPr>
        <w:spacing w:before="120" w:after="120"/>
        <w:ind w:right="850"/>
        <w:jc w:val="center"/>
        <w:rPr>
          <w:caps/>
          <w:sz w:val="28"/>
          <w:szCs w:val="28"/>
        </w:rPr>
      </w:pPr>
      <w:r w:rsidRPr="000F6A7C">
        <w:rPr>
          <w:caps/>
          <w:sz w:val="28"/>
          <w:szCs w:val="28"/>
        </w:rPr>
        <w:t xml:space="preserve">JŪRMALAS </w:t>
      </w:r>
      <w:r w:rsidR="000F6A7C">
        <w:rPr>
          <w:caps/>
          <w:sz w:val="28"/>
          <w:szCs w:val="28"/>
        </w:rPr>
        <w:t>VALSTSPILSĒTAS ADMINISTRĀCIJA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590C66" w:rsidRPr="00754A3B" w14:paraId="0407822B" w14:textId="77777777" w:rsidTr="00BB4601">
        <w:trPr>
          <w:trHeight w:val="569"/>
        </w:trPr>
        <w:tc>
          <w:tcPr>
            <w:tcW w:w="8646" w:type="dxa"/>
          </w:tcPr>
          <w:p w14:paraId="690871ED" w14:textId="77777777" w:rsidR="00590C66" w:rsidRPr="00D52B3A" w:rsidRDefault="00590C66" w:rsidP="00BB460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52B3A">
              <w:rPr>
                <w:sz w:val="16"/>
                <w:szCs w:val="16"/>
              </w:rPr>
              <w:t xml:space="preserve">Jomas iela 1/5, Jūrmala, LV - 2015, tālrunis: 67093816, fakss: </w:t>
            </w:r>
            <w:r w:rsidR="00CD0182">
              <w:rPr>
                <w:sz w:val="16"/>
                <w:szCs w:val="16"/>
              </w:rPr>
              <w:t>67093956; e-pasts: pasts@jurmala</w:t>
            </w:r>
            <w:r w:rsidRPr="00D52B3A">
              <w:rPr>
                <w:sz w:val="16"/>
                <w:szCs w:val="16"/>
              </w:rPr>
              <w:t>.lv, www.jurmala.lv</w:t>
            </w:r>
          </w:p>
        </w:tc>
      </w:tr>
    </w:tbl>
    <w:p w14:paraId="2F1962C5" w14:textId="77777777" w:rsidR="007062DB" w:rsidRDefault="00B038F7" w:rsidP="007062DB">
      <w:pPr>
        <w:spacing w:before="120"/>
        <w:ind w:right="851"/>
        <w:jc w:val="center"/>
        <w:rPr>
          <w:rFonts w:ascii="Times New Roman Bold" w:hAnsi="Times New Roman Bold"/>
          <w:b/>
          <w:caps/>
          <w:sz w:val="26"/>
          <w:szCs w:val="26"/>
        </w:rPr>
      </w:pPr>
      <w:r w:rsidRPr="009962F2">
        <w:rPr>
          <w:rFonts w:ascii="Times New Roman Bold" w:hAnsi="Times New Roman Bold"/>
          <w:b/>
          <w:caps/>
          <w:sz w:val="28"/>
          <w:szCs w:val="28"/>
        </w:rPr>
        <w:t>LĒMUMS</w:t>
      </w:r>
    </w:p>
    <w:p w14:paraId="7BEEED6A" w14:textId="77777777" w:rsidR="006F017C" w:rsidRDefault="00AA63D9" w:rsidP="00F772CB">
      <w:pPr>
        <w:spacing w:after="360"/>
        <w:ind w:right="851"/>
        <w:jc w:val="center"/>
        <w:rPr>
          <w:b/>
          <w:sz w:val="26"/>
          <w:szCs w:val="26"/>
        </w:rPr>
      </w:pPr>
      <w:r w:rsidRPr="00D52B3A">
        <w:rPr>
          <w:rFonts w:eastAsia="Calibri"/>
          <w:sz w:val="26"/>
          <w:szCs w:val="26"/>
        </w:rPr>
        <w:t>Jūrmalā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3486"/>
        <w:gridCol w:w="845"/>
        <w:gridCol w:w="2388"/>
      </w:tblGrid>
      <w:tr w:rsidR="006F017C" w:rsidRPr="0063734D" w14:paraId="4C2009A9" w14:textId="77777777" w:rsidTr="00517039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16F126" w14:textId="21012CDB" w:rsidR="006F017C" w:rsidRPr="005F5E33" w:rsidRDefault="006F74C0" w:rsidP="00517039">
            <w:pPr>
              <w:jc w:val="both"/>
              <w:rPr>
                <w:b/>
                <w:szCs w:val="24"/>
              </w:rPr>
            </w:pPr>
            <w:r w:rsidRPr="005F5E33">
              <w:rPr>
                <w:b/>
                <w:szCs w:val="24"/>
              </w:rPr>
              <w:t>20</w:t>
            </w:r>
            <w:r w:rsidR="00940ACF" w:rsidRPr="005F5E33">
              <w:rPr>
                <w:b/>
                <w:szCs w:val="24"/>
              </w:rPr>
              <w:t>2</w:t>
            </w:r>
            <w:r w:rsidR="00053DFF">
              <w:rPr>
                <w:b/>
                <w:szCs w:val="24"/>
              </w:rPr>
              <w:t>6</w:t>
            </w:r>
            <w:r w:rsidRPr="005F5E33">
              <w:rPr>
                <w:b/>
                <w:szCs w:val="24"/>
              </w:rPr>
              <w:t>.</w:t>
            </w:r>
            <w:r w:rsidR="007E4E1B">
              <w:rPr>
                <w:b/>
                <w:szCs w:val="24"/>
              </w:rPr>
              <w:t> </w:t>
            </w:r>
            <w:r w:rsidRPr="005F5E33">
              <w:rPr>
                <w:b/>
                <w:szCs w:val="24"/>
              </w:rPr>
              <w:t xml:space="preserve">gada </w:t>
            </w:r>
            <w:r w:rsidR="00053DFF">
              <w:rPr>
                <w:b/>
                <w:szCs w:val="24"/>
              </w:rPr>
              <w:t>29.jūlijā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32DF92D" w14:textId="77777777" w:rsidR="006F017C" w:rsidRPr="0063734D" w:rsidRDefault="006F017C" w:rsidP="005170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BCF9EE" w14:textId="77777777" w:rsidR="006F017C" w:rsidRPr="005F5E33" w:rsidRDefault="006F017C" w:rsidP="00517039">
            <w:pPr>
              <w:jc w:val="right"/>
              <w:rPr>
                <w:b/>
                <w:szCs w:val="24"/>
              </w:rPr>
            </w:pPr>
            <w:r w:rsidRPr="005F5E33">
              <w:rPr>
                <w:b/>
                <w:szCs w:val="24"/>
              </w:rPr>
              <w:t>Nr.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CCFD58" w14:textId="5BED37B4" w:rsidR="006F017C" w:rsidRPr="005F5E33" w:rsidRDefault="006F74C0" w:rsidP="00517039">
            <w:pPr>
              <w:ind w:right="235"/>
              <w:jc w:val="right"/>
              <w:rPr>
                <w:b/>
                <w:szCs w:val="24"/>
              </w:rPr>
            </w:pPr>
            <w:r w:rsidRPr="005F5E33">
              <w:rPr>
                <w:b/>
                <w:szCs w:val="24"/>
              </w:rPr>
              <w:t>8.2-11/</w:t>
            </w:r>
            <w:r w:rsidR="00053DFF">
              <w:rPr>
                <w:b/>
                <w:szCs w:val="24"/>
              </w:rPr>
              <w:t>1</w:t>
            </w:r>
            <w:r w:rsidRPr="005F5E33">
              <w:rPr>
                <w:b/>
                <w:szCs w:val="24"/>
              </w:rPr>
              <w:t>-L</w:t>
            </w:r>
          </w:p>
        </w:tc>
      </w:tr>
    </w:tbl>
    <w:p w14:paraId="041F796E" w14:textId="77777777" w:rsidR="006F017C" w:rsidRPr="000B0EE2" w:rsidRDefault="006F017C" w:rsidP="006F017C">
      <w:pPr>
        <w:rPr>
          <w:sz w:val="2"/>
          <w:szCs w:val="2"/>
        </w:rPr>
      </w:pPr>
      <w:r>
        <w:rPr>
          <w:sz w:val="2"/>
          <w:szCs w:val="2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677"/>
      </w:tblGrid>
      <w:tr w:rsidR="006F017C" w:rsidRPr="005F5E33" w14:paraId="301B6A3D" w14:textId="77777777" w:rsidTr="00EF7552">
        <w:trPr>
          <w:trHeight w:val="193"/>
        </w:trPr>
        <w:tc>
          <w:tcPr>
            <w:tcW w:w="4678" w:type="dxa"/>
          </w:tcPr>
          <w:p w14:paraId="46822D0E" w14:textId="674DD436" w:rsidR="006F017C" w:rsidRPr="005F5E33" w:rsidRDefault="006F74C0" w:rsidP="006F017C">
            <w:pPr>
              <w:pStyle w:val="mans"/>
              <w:jc w:val="left"/>
              <w:rPr>
                <w:rFonts w:ascii="Times New Roman" w:hAnsi="Times New Roman"/>
                <w:szCs w:val="24"/>
                <w:lang w:val="lv-LV"/>
              </w:rPr>
            </w:pPr>
            <w:r w:rsidRPr="005F5E33">
              <w:rPr>
                <w:rFonts w:ascii="Times New Roman" w:hAnsi="Times New Roman"/>
                <w:szCs w:val="24"/>
                <w:lang w:val="lv-LV"/>
              </w:rPr>
              <w:t>Par</w:t>
            </w:r>
            <w:r w:rsidR="003E03CD">
              <w:rPr>
                <w:rFonts w:ascii="Times New Roman" w:hAnsi="Times New Roman"/>
                <w:szCs w:val="24"/>
                <w:lang w:val="lv-LV"/>
              </w:rPr>
              <w:t xml:space="preserve"> </w:t>
            </w:r>
            <w:r w:rsidRPr="005F5E33">
              <w:rPr>
                <w:rFonts w:ascii="Times New Roman" w:hAnsi="Times New Roman"/>
                <w:szCs w:val="24"/>
                <w:lang w:val="lv-LV"/>
              </w:rPr>
              <w:t>dzīvojamai mājai</w:t>
            </w:r>
            <w:r w:rsidR="00D82459">
              <w:rPr>
                <w:rFonts w:ascii="Times New Roman" w:hAnsi="Times New Roman"/>
                <w:szCs w:val="24"/>
                <w:lang w:val="lv-LV"/>
              </w:rPr>
              <w:t xml:space="preserve"> Konkordijas </w:t>
            </w:r>
            <w:r w:rsidR="00940ACF" w:rsidRPr="005F5E33">
              <w:rPr>
                <w:rFonts w:ascii="Times New Roman" w:hAnsi="Times New Roman"/>
                <w:szCs w:val="24"/>
                <w:lang w:val="lv-LV"/>
              </w:rPr>
              <w:t>ielā</w:t>
            </w:r>
            <w:r w:rsidR="007E4E1B">
              <w:rPr>
                <w:rFonts w:ascii="Times New Roman" w:hAnsi="Times New Roman"/>
                <w:szCs w:val="24"/>
                <w:lang w:val="lv-LV"/>
              </w:rPr>
              <w:t> </w:t>
            </w:r>
            <w:r w:rsidR="00D82459">
              <w:rPr>
                <w:rFonts w:ascii="Times New Roman" w:hAnsi="Times New Roman"/>
                <w:szCs w:val="24"/>
                <w:lang w:val="lv-LV"/>
              </w:rPr>
              <w:t>63</w:t>
            </w:r>
            <w:r w:rsidRPr="005F5E33">
              <w:rPr>
                <w:rFonts w:ascii="Times New Roman" w:hAnsi="Times New Roman"/>
                <w:szCs w:val="24"/>
                <w:lang w:val="lv-LV"/>
              </w:rPr>
              <w:t>, Jūrmalā, funkcionāli nepieciešamā zemesgabal</w:t>
            </w:r>
            <w:r w:rsidR="00CD20E0">
              <w:rPr>
                <w:rFonts w:ascii="Times New Roman" w:hAnsi="Times New Roman"/>
                <w:szCs w:val="24"/>
                <w:lang w:val="lv-LV"/>
              </w:rPr>
              <w:t>a</w:t>
            </w:r>
            <w:r w:rsidR="006959A9">
              <w:rPr>
                <w:rFonts w:ascii="Times New Roman" w:hAnsi="Times New Roman"/>
                <w:szCs w:val="24"/>
                <w:lang w:val="lv-LV"/>
              </w:rPr>
              <w:t xml:space="preserve"> </w:t>
            </w:r>
            <w:r w:rsidR="00053DFF">
              <w:rPr>
                <w:rFonts w:ascii="Times New Roman" w:hAnsi="Times New Roman"/>
                <w:szCs w:val="24"/>
                <w:lang w:val="lv-LV"/>
              </w:rPr>
              <w:t>pārskatīšanu</w:t>
            </w:r>
          </w:p>
        </w:tc>
        <w:tc>
          <w:tcPr>
            <w:tcW w:w="4677" w:type="dxa"/>
          </w:tcPr>
          <w:p w14:paraId="0B073F7E" w14:textId="4B4AB470" w:rsidR="006F017C" w:rsidRPr="005F5E33" w:rsidRDefault="006F017C" w:rsidP="006F74C0">
            <w:pPr>
              <w:jc w:val="right"/>
              <w:rPr>
                <w:szCs w:val="24"/>
              </w:rPr>
            </w:pPr>
            <w:r w:rsidRPr="005F5E33">
              <w:rPr>
                <w:szCs w:val="24"/>
              </w:rPr>
              <w:t>(</w:t>
            </w:r>
            <w:smartTag w:uri="schemas-tilde-lv/tildestengine" w:element="veidnes">
              <w:smartTagPr>
                <w:attr w:name="id" w:val="-1"/>
                <w:attr w:name="baseform" w:val="protokol|s"/>
                <w:attr w:name="text" w:val="protokols"/>
              </w:smartTagPr>
              <w:r w:rsidRPr="005F5E33">
                <w:rPr>
                  <w:szCs w:val="24"/>
                </w:rPr>
                <w:t>protokols</w:t>
              </w:r>
            </w:smartTag>
            <w:r w:rsidRPr="005F5E33">
              <w:rPr>
                <w:szCs w:val="24"/>
              </w:rPr>
              <w:t xml:space="preserve"> Nr.</w:t>
            </w:r>
            <w:r w:rsidR="002B24B1">
              <w:rPr>
                <w:szCs w:val="24"/>
              </w:rPr>
              <w:t> </w:t>
            </w:r>
            <w:r w:rsidR="006F74C0" w:rsidRPr="005F5E33">
              <w:rPr>
                <w:szCs w:val="24"/>
              </w:rPr>
              <w:t>8.2-11/</w:t>
            </w:r>
            <w:r w:rsidR="007F781A">
              <w:rPr>
                <w:szCs w:val="24"/>
              </w:rPr>
              <w:t>6</w:t>
            </w:r>
            <w:r w:rsidR="006F74C0" w:rsidRPr="005F5E33">
              <w:rPr>
                <w:szCs w:val="24"/>
              </w:rPr>
              <w:t>-20</w:t>
            </w:r>
            <w:r w:rsidR="00940ACF" w:rsidRPr="005F5E33">
              <w:rPr>
                <w:szCs w:val="24"/>
              </w:rPr>
              <w:t>2</w:t>
            </w:r>
            <w:r w:rsidR="007F781A">
              <w:rPr>
                <w:szCs w:val="24"/>
              </w:rPr>
              <w:t>6</w:t>
            </w:r>
            <w:r w:rsidRPr="005F5E33">
              <w:rPr>
                <w:szCs w:val="24"/>
              </w:rPr>
              <w:t xml:space="preserve">, </w:t>
            </w:r>
            <w:r w:rsidR="00940ACF" w:rsidRPr="005F5E33">
              <w:rPr>
                <w:szCs w:val="24"/>
              </w:rPr>
              <w:t>1</w:t>
            </w:r>
            <w:r w:rsidRPr="005F5E33">
              <w:rPr>
                <w:szCs w:val="24"/>
              </w:rPr>
              <w:t>.punkts)</w:t>
            </w:r>
          </w:p>
        </w:tc>
      </w:tr>
    </w:tbl>
    <w:p w14:paraId="26C7791C" w14:textId="77777777" w:rsidR="006F017C" w:rsidRPr="005F5E33" w:rsidRDefault="006F017C" w:rsidP="006F017C">
      <w:pPr>
        <w:pStyle w:val="ListParagraph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F4FCE4E" w14:textId="6D49E96E" w:rsidR="00F2448A" w:rsidRPr="00D52D71" w:rsidRDefault="00F2448A" w:rsidP="00D52D71">
      <w:pPr>
        <w:ind w:right="-116" w:firstLine="720"/>
        <w:jc w:val="both"/>
        <w:rPr>
          <w:bCs/>
          <w:color w:val="0D0D0D" w:themeColor="text1" w:themeTint="F2"/>
          <w:szCs w:val="24"/>
          <w:shd w:val="clear" w:color="auto" w:fill="FFFFFF"/>
        </w:rPr>
      </w:pPr>
      <w:r w:rsidRPr="00F2448A">
        <w:rPr>
          <w:bCs/>
          <w:szCs w:val="24"/>
        </w:rPr>
        <w:t xml:space="preserve">Pamatojoties uz likuma “Par valsts un pašvaldību </w:t>
      </w:r>
      <w:r w:rsidR="004E65C7">
        <w:rPr>
          <w:bCs/>
          <w:szCs w:val="24"/>
        </w:rPr>
        <w:t>dzīvojamo māju privatizāciju” 28</w:t>
      </w:r>
      <w:r w:rsidRPr="00F2448A">
        <w:rPr>
          <w:bCs/>
          <w:szCs w:val="24"/>
        </w:rPr>
        <w:t>.</w:t>
      </w:r>
      <w:r w:rsidR="002B24B1">
        <w:rPr>
          <w:bCs/>
          <w:szCs w:val="24"/>
        </w:rPr>
        <w:t> </w:t>
      </w:r>
      <w:r w:rsidR="004E65C7">
        <w:rPr>
          <w:bCs/>
          <w:szCs w:val="24"/>
        </w:rPr>
        <w:t>pantu,</w:t>
      </w:r>
      <w:r w:rsidRPr="00F2448A">
        <w:rPr>
          <w:bCs/>
          <w:szCs w:val="24"/>
        </w:rPr>
        <w:t xml:space="preserve"> Administratīvā procesa likuma</w:t>
      </w:r>
      <w:r w:rsidR="002B24B1">
        <w:rPr>
          <w:bCs/>
          <w:szCs w:val="24"/>
        </w:rPr>
        <w:t xml:space="preserve"> </w:t>
      </w:r>
      <w:r w:rsidRPr="00F2448A">
        <w:rPr>
          <w:bCs/>
          <w:szCs w:val="24"/>
        </w:rPr>
        <w:t>70.</w:t>
      </w:r>
      <w:r w:rsidR="002B24B1">
        <w:rPr>
          <w:bCs/>
          <w:szCs w:val="24"/>
        </w:rPr>
        <w:t> </w:t>
      </w:r>
      <w:r w:rsidRPr="00F2448A">
        <w:rPr>
          <w:bCs/>
          <w:szCs w:val="24"/>
        </w:rPr>
        <w:t>panta pirmo daļu, 76.</w:t>
      </w:r>
      <w:r w:rsidR="002B24B1">
        <w:rPr>
          <w:bCs/>
          <w:szCs w:val="24"/>
        </w:rPr>
        <w:t> </w:t>
      </w:r>
      <w:r w:rsidRPr="00F2448A">
        <w:rPr>
          <w:bCs/>
          <w:szCs w:val="24"/>
        </w:rPr>
        <w:t>panta otro daļu, 79.</w:t>
      </w:r>
      <w:r w:rsidR="002B24B1">
        <w:rPr>
          <w:bCs/>
          <w:szCs w:val="24"/>
        </w:rPr>
        <w:t> </w:t>
      </w:r>
      <w:r w:rsidRPr="00F2448A">
        <w:rPr>
          <w:bCs/>
          <w:szCs w:val="24"/>
        </w:rPr>
        <w:t>panta pirmo daļu, Paziņošanas likuma 11.</w:t>
      </w:r>
      <w:r w:rsidR="002B24B1">
        <w:rPr>
          <w:bCs/>
          <w:szCs w:val="24"/>
        </w:rPr>
        <w:t> </w:t>
      </w:r>
      <w:r w:rsidRPr="00F2448A">
        <w:rPr>
          <w:bCs/>
          <w:szCs w:val="24"/>
        </w:rPr>
        <w:t xml:space="preserve">panta trešo daļu, </w:t>
      </w:r>
      <w:r w:rsidR="00A819B0" w:rsidRPr="00663D52">
        <w:rPr>
          <w:szCs w:val="24"/>
        </w:rPr>
        <w:t>Ministru kabineta 2015.</w:t>
      </w:r>
      <w:r w:rsidR="00A819B0">
        <w:rPr>
          <w:szCs w:val="24"/>
        </w:rPr>
        <w:t> </w:t>
      </w:r>
      <w:r w:rsidR="00A819B0" w:rsidRPr="00663D52">
        <w:rPr>
          <w:szCs w:val="24"/>
        </w:rPr>
        <w:t>gada 8.</w:t>
      </w:r>
      <w:r w:rsidR="00A819B0">
        <w:rPr>
          <w:szCs w:val="24"/>
        </w:rPr>
        <w:t> septembra noteikumiem</w:t>
      </w:r>
      <w:r w:rsidR="00A819B0" w:rsidRPr="00663D52">
        <w:rPr>
          <w:szCs w:val="24"/>
        </w:rPr>
        <w:t xml:space="preserve"> Nr.</w:t>
      </w:r>
      <w:r w:rsidR="00A819B0">
        <w:rPr>
          <w:szCs w:val="24"/>
        </w:rPr>
        <w:t> </w:t>
      </w:r>
      <w:r w:rsidR="00A819B0" w:rsidRPr="00663D52">
        <w:rPr>
          <w:szCs w:val="24"/>
        </w:rPr>
        <w:t>522 “Privatizējamai dzīvojamai mājai funkcionāli nepieciešamā zemes gabala noteikšanas kārtība”</w:t>
      </w:r>
      <w:r w:rsidRPr="00F2448A">
        <w:rPr>
          <w:bCs/>
          <w:szCs w:val="24"/>
        </w:rPr>
        <w:t xml:space="preserve">, ņemot vērā </w:t>
      </w:r>
      <w:r w:rsidR="000B25AB">
        <w:rPr>
          <w:bCs/>
          <w:szCs w:val="24"/>
        </w:rPr>
        <w:t>V</w:t>
      </w:r>
      <w:r w:rsidR="00053DFF">
        <w:rPr>
          <w:bCs/>
          <w:szCs w:val="24"/>
        </w:rPr>
        <w:t xml:space="preserve">alsts zemes dienesta </w:t>
      </w:r>
      <w:r w:rsidR="000B25AB">
        <w:rPr>
          <w:bCs/>
          <w:szCs w:val="24"/>
        </w:rPr>
        <w:t xml:space="preserve">(turpmāk – Dienests) </w:t>
      </w:r>
      <w:r w:rsidR="00053DFF">
        <w:rPr>
          <w:bCs/>
          <w:szCs w:val="24"/>
        </w:rPr>
        <w:t>2026.gada 29.maija vēstuli Nr.9-02/</w:t>
      </w:r>
      <w:r w:rsidR="004811AE">
        <w:rPr>
          <w:bCs/>
          <w:szCs w:val="24"/>
        </w:rPr>
        <w:t xml:space="preserve">1586102-1/1 </w:t>
      </w:r>
      <w:r w:rsidRPr="00F2448A">
        <w:rPr>
          <w:bCs/>
          <w:szCs w:val="24"/>
        </w:rPr>
        <w:t>(reģistrēt</w:t>
      </w:r>
      <w:r w:rsidR="004811AE">
        <w:rPr>
          <w:bCs/>
          <w:szCs w:val="24"/>
        </w:rPr>
        <w:t>a</w:t>
      </w:r>
      <w:r w:rsidRPr="00F2448A">
        <w:rPr>
          <w:bCs/>
          <w:szCs w:val="24"/>
        </w:rPr>
        <w:t xml:space="preserve"> Jūrmalas </w:t>
      </w:r>
      <w:proofErr w:type="spellStart"/>
      <w:r w:rsidRPr="00F2448A">
        <w:rPr>
          <w:bCs/>
          <w:szCs w:val="24"/>
        </w:rPr>
        <w:t>valstspilsētas</w:t>
      </w:r>
      <w:proofErr w:type="spellEnd"/>
      <w:r w:rsidRPr="00F2448A">
        <w:rPr>
          <w:bCs/>
          <w:szCs w:val="24"/>
        </w:rPr>
        <w:t xml:space="preserve"> administrācijas lietvedības sistēmā 202</w:t>
      </w:r>
      <w:r w:rsidR="004811AE">
        <w:rPr>
          <w:bCs/>
          <w:szCs w:val="24"/>
        </w:rPr>
        <w:t>6</w:t>
      </w:r>
      <w:r w:rsidRPr="00F2448A">
        <w:rPr>
          <w:bCs/>
          <w:szCs w:val="24"/>
        </w:rPr>
        <w:t>.</w:t>
      </w:r>
      <w:r w:rsidR="002B24B1">
        <w:rPr>
          <w:bCs/>
          <w:szCs w:val="24"/>
        </w:rPr>
        <w:t> </w:t>
      </w:r>
      <w:r w:rsidRPr="00F2448A">
        <w:rPr>
          <w:bCs/>
          <w:szCs w:val="24"/>
        </w:rPr>
        <w:t xml:space="preserve">gada </w:t>
      </w:r>
      <w:r w:rsidR="004811AE">
        <w:rPr>
          <w:bCs/>
          <w:szCs w:val="24"/>
        </w:rPr>
        <w:t>1.jūnijā</w:t>
      </w:r>
      <w:r w:rsidRPr="00F2448A">
        <w:rPr>
          <w:bCs/>
          <w:szCs w:val="24"/>
        </w:rPr>
        <w:t>, Nr.</w:t>
      </w:r>
      <w:r w:rsidR="002B24B1">
        <w:rPr>
          <w:bCs/>
          <w:szCs w:val="24"/>
        </w:rPr>
        <w:t> </w:t>
      </w:r>
      <w:r w:rsidRPr="00F2448A">
        <w:rPr>
          <w:bCs/>
          <w:szCs w:val="24"/>
        </w:rPr>
        <w:t>1.1-3</w:t>
      </w:r>
      <w:r w:rsidR="004811AE">
        <w:rPr>
          <w:bCs/>
          <w:szCs w:val="24"/>
        </w:rPr>
        <w:t>7</w:t>
      </w:r>
      <w:r w:rsidRPr="00F2448A">
        <w:rPr>
          <w:bCs/>
          <w:szCs w:val="24"/>
        </w:rPr>
        <w:t>/2</w:t>
      </w:r>
      <w:r w:rsidR="004811AE">
        <w:rPr>
          <w:bCs/>
          <w:szCs w:val="24"/>
        </w:rPr>
        <w:t>6</w:t>
      </w:r>
      <w:r w:rsidRPr="00F2448A">
        <w:rPr>
          <w:bCs/>
          <w:szCs w:val="24"/>
        </w:rPr>
        <w:t>S-</w:t>
      </w:r>
      <w:r w:rsidR="004811AE">
        <w:rPr>
          <w:bCs/>
          <w:szCs w:val="24"/>
        </w:rPr>
        <w:t>6908</w:t>
      </w:r>
      <w:r w:rsidRPr="00F2448A">
        <w:rPr>
          <w:bCs/>
          <w:szCs w:val="24"/>
        </w:rPr>
        <w:t>)</w:t>
      </w:r>
      <w:r w:rsidR="00544D8D">
        <w:rPr>
          <w:bCs/>
          <w:szCs w:val="24"/>
        </w:rPr>
        <w:t xml:space="preserve"> un 2026.gada 13.jūlija vēstuli Nr.9-02/1586102-1/2</w:t>
      </w:r>
      <w:r w:rsidR="00D52D71">
        <w:rPr>
          <w:bCs/>
          <w:szCs w:val="24"/>
        </w:rPr>
        <w:t xml:space="preserve"> “Par atsavināmās zemes noteikšanu un atsavināšanas cenas aprēķinu</w:t>
      </w:r>
      <w:r w:rsidR="000B25AB">
        <w:rPr>
          <w:bCs/>
          <w:szCs w:val="24"/>
        </w:rPr>
        <w:t>”</w:t>
      </w:r>
      <w:r w:rsidR="00D52D71">
        <w:rPr>
          <w:bCs/>
          <w:szCs w:val="24"/>
        </w:rPr>
        <w:t xml:space="preserve">, </w:t>
      </w:r>
      <w:r w:rsidRPr="00F2448A">
        <w:rPr>
          <w:bCs/>
          <w:szCs w:val="24"/>
        </w:rPr>
        <w:t xml:space="preserve"> </w:t>
      </w:r>
      <w:r w:rsidR="000B25AB">
        <w:rPr>
          <w:bCs/>
          <w:szCs w:val="24"/>
        </w:rPr>
        <w:t xml:space="preserve">kurās </w:t>
      </w:r>
      <w:r w:rsidR="00D52D71" w:rsidRPr="003F1AEC">
        <w:rPr>
          <w:szCs w:val="24"/>
        </w:rPr>
        <w:t>norādīts, ka</w:t>
      </w:r>
      <w:r w:rsidR="00D52D71">
        <w:rPr>
          <w:szCs w:val="24"/>
        </w:rPr>
        <w:t xml:space="preserve"> Dienesta Pasūtījumu apstrādes informācijas sistēmā reģistrētā p</w:t>
      </w:r>
      <w:r w:rsidR="00D52D71" w:rsidRPr="003F1AEC">
        <w:rPr>
          <w:szCs w:val="24"/>
        </w:rPr>
        <w:t>asūtījuma Nr.</w:t>
      </w:r>
      <w:r w:rsidR="00D52D71">
        <w:rPr>
          <w:szCs w:val="24"/>
        </w:rPr>
        <w:t> </w:t>
      </w:r>
      <w:r w:rsidR="00D52D71" w:rsidRPr="003F1AEC">
        <w:rPr>
          <w:szCs w:val="24"/>
        </w:rPr>
        <w:t xml:space="preserve">1586102 </w:t>
      </w:r>
      <w:r w:rsidR="00D52D71">
        <w:rPr>
          <w:szCs w:val="24"/>
        </w:rPr>
        <w:t xml:space="preserve">(turpmāk – Pasūtījums Nr.1586102) </w:t>
      </w:r>
      <w:r w:rsidR="00D52D71" w:rsidRPr="003F1AEC">
        <w:rPr>
          <w:szCs w:val="24"/>
        </w:rPr>
        <w:t xml:space="preserve">izpildes ietvaros, izvērtējot iesniegtos dokumentus, </w:t>
      </w:r>
      <w:r w:rsidR="00D52D71">
        <w:rPr>
          <w:szCs w:val="24"/>
        </w:rPr>
        <w:t xml:space="preserve">Dienesta Kurzemes reģionālā </w:t>
      </w:r>
      <w:r w:rsidR="00D52D71" w:rsidRPr="003F1AEC">
        <w:rPr>
          <w:szCs w:val="24"/>
        </w:rPr>
        <w:t>pārvalde</w:t>
      </w:r>
      <w:r w:rsidR="00D52D71">
        <w:rPr>
          <w:szCs w:val="24"/>
        </w:rPr>
        <w:t xml:space="preserve"> (turpmāk – reģionālā pārvalde)</w:t>
      </w:r>
      <w:r w:rsidR="00D52D71" w:rsidRPr="003F1AEC">
        <w:rPr>
          <w:szCs w:val="24"/>
        </w:rPr>
        <w:t xml:space="preserve"> ir konstatējusi, ka </w:t>
      </w:r>
      <w:r w:rsidR="00D52D71">
        <w:rPr>
          <w:szCs w:val="24"/>
        </w:rPr>
        <w:t xml:space="preserve">Konkordijas ielā 63, Jūrmalā, </w:t>
      </w:r>
      <w:r w:rsidR="00D52D71" w:rsidRPr="003F1AEC">
        <w:rPr>
          <w:szCs w:val="24"/>
        </w:rPr>
        <w:t xml:space="preserve">būve ar kadastra apzīmējumu 13000097106006 </w:t>
      </w:r>
      <w:r w:rsidR="00D52D71" w:rsidRPr="008F7A31">
        <w:rPr>
          <w:szCs w:val="24"/>
        </w:rPr>
        <w:t>1m</w:t>
      </w:r>
      <w:r w:rsidR="00D52D71" w:rsidRPr="008F7A31">
        <w:rPr>
          <w:szCs w:val="24"/>
          <w:vertAlign w:val="superscript"/>
        </w:rPr>
        <w:t>2</w:t>
      </w:r>
      <w:r w:rsidR="00D52D71" w:rsidRPr="003F1AEC">
        <w:rPr>
          <w:szCs w:val="24"/>
        </w:rPr>
        <w:t xml:space="preserve"> (0,0001ha) platībā atrodas uz zemes vienības ar kadastra apzīmējumu 1300009</w:t>
      </w:r>
      <w:r w:rsidR="00D52D71" w:rsidRPr="009340B0">
        <w:rPr>
          <w:szCs w:val="24"/>
        </w:rPr>
        <w:t>7107</w:t>
      </w:r>
      <w:r w:rsidR="00D52D71" w:rsidRPr="003F1AEC">
        <w:rPr>
          <w:szCs w:val="24"/>
        </w:rPr>
        <w:t xml:space="preserve">, līdz ar to nepieciešams papildināt </w:t>
      </w:r>
      <w:r w:rsidR="00D52D71">
        <w:rPr>
          <w:szCs w:val="24"/>
        </w:rPr>
        <w:t xml:space="preserve">Jūrmalas domes 2025. gada 24. aprīļa lēmumu Nr. 162 “Par dzīvojamai mājai Konkordijas ielā 63, Jūrmalā, funkcionāli nepieciešamo zemesgabalu” (turpmāk – Lēmums Nr.162), </w:t>
      </w:r>
      <w:r w:rsidR="00D52D71" w:rsidRPr="00FF6AA9">
        <w:rPr>
          <w:szCs w:val="24"/>
        </w:rPr>
        <w:t>2026.</w:t>
      </w:r>
      <w:r w:rsidR="00D52D71">
        <w:rPr>
          <w:szCs w:val="24"/>
        </w:rPr>
        <w:t> </w:t>
      </w:r>
      <w:r w:rsidR="00D52D71" w:rsidRPr="00FF6AA9">
        <w:rPr>
          <w:szCs w:val="24"/>
        </w:rPr>
        <w:t>gada 26.</w:t>
      </w:r>
      <w:r w:rsidR="00D52D71">
        <w:rPr>
          <w:szCs w:val="24"/>
        </w:rPr>
        <w:t> </w:t>
      </w:r>
      <w:r w:rsidR="00D52D71" w:rsidRPr="00FF6AA9">
        <w:rPr>
          <w:szCs w:val="24"/>
        </w:rPr>
        <w:t>februāra lēmum</w:t>
      </w:r>
      <w:r w:rsidR="00D52D71">
        <w:rPr>
          <w:szCs w:val="24"/>
        </w:rPr>
        <w:t>u</w:t>
      </w:r>
      <w:r w:rsidR="00D52D71" w:rsidRPr="00FF6AA9">
        <w:rPr>
          <w:szCs w:val="24"/>
        </w:rPr>
        <w:t xml:space="preserve"> Nr.</w:t>
      </w:r>
      <w:r w:rsidR="00D52D71">
        <w:rPr>
          <w:szCs w:val="24"/>
        </w:rPr>
        <w:t> </w:t>
      </w:r>
      <w:r w:rsidR="00D52D71" w:rsidRPr="00FF6AA9">
        <w:rPr>
          <w:szCs w:val="24"/>
        </w:rPr>
        <w:t>87</w:t>
      </w:r>
      <w:r w:rsidR="00D52D71">
        <w:rPr>
          <w:szCs w:val="24"/>
        </w:rPr>
        <w:t xml:space="preserve"> </w:t>
      </w:r>
      <w:r w:rsidR="00D52D71" w:rsidRPr="00FF6AA9">
        <w:rPr>
          <w:szCs w:val="24"/>
        </w:rPr>
        <w:t>“Grozījumi Jūrmalas domes 2025. gada 24. aprīļa lēmumā Nr. 162 “Par dzīvojamai mājai Konkordijas ielā 63, Jūrmalā, funkcionāli nepieciešamo zemesgabalu””</w:t>
      </w:r>
      <w:r w:rsidR="00D52D71">
        <w:rPr>
          <w:szCs w:val="24"/>
        </w:rPr>
        <w:t xml:space="preserve"> </w:t>
      </w:r>
      <w:r w:rsidR="00D52D71" w:rsidRPr="00FF6AA9">
        <w:rPr>
          <w:szCs w:val="24"/>
        </w:rPr>
        <w:t>(turpmāk – Lēmums</w:t>
      </w:r>
      <w:r w:rsidR="00D52D71">
        <w:rPr>
          <w:szCs w:val="24"/>
        </w:rPr>
        <w:t xml:space="preserve"> Nr.87</w:t>
      </w:r>
      <w:r w:rsidR="00D52D71" w:rsidRPr="00FF6AA9">
        <w:rPr>
          <w:szCs w:val="24"/>
        </w:rPr>
        <w:t>) ar tiem pielikumā pievienotu d</w:t>
      </w:r>
      <w:r w:rsidR="00D52D71" w:rsidRPr="00FF6AA9">
        <w:rPr>
          <w:bCs/>
          <w:color w:val="0D0D0D" w:themeColor="text1" w:themeTint="F2"/>
          <w:szCs w:val="24"/>
          <w:shd w:val="clear" w:color="auto" w:fill="FFFFFF"/>
        </w:rPr>
        <w:t xml:space="preserve">audzdzīvokļu dzīvojamai mājai ar kadastra apzīmējumu </w:t>
      </w:r>
      <w:r w:rsidR="00D52D71" w:rsidRPr="00FF6AA9">
        <w:rPr>
          <w:bCs/>
          <w:szCs w:val="24"/>
        </w:rPr>
        <w:t>13000097106006</w:t>
      </w:r>
      <w:r w:rsidR="00D52D71" w:rsidRPr="00FF6AA9">
        <w:rPr>
          <w:bCs/>
          <w:color w:val="0D0D0D" w:themeColor="text1" w:themeTint="F2"/>
          <w:szCs w:val="24"/>
          <w:shd w:val="clear" w:color="auto" w:fill="FFFFFF"/>
        </w:rPr>
        <w:t xml:space="preserve"> </w:t>
      </w:r>
      <w:r w:rsidR="00D52D71" w:rsidRPr="00FF6AA9">
        <w:rPr>
          <w:bCs/>
          <w:szCs w:val="24"/>
        </w:rPr>
        <w:t>Konkordijas ielā 63, Jūrmalā</w:t>
      </w:r>
      <w:r w:rsidR="00D52D71">
        <w:rPr>
          <w:bCs/>
          <w:color w:val="0D0D0D" w:themeColor="text1" w:themeTint="F2"/>
          <w:szCs w:val="24"/>
          <w:shd w:val="clear" w:color="auto" w:fill="FFFFFF"/>
        </w:rPr>
        <w:t xml:space="preserve">, </w:t>
      </w:r>
      <w:r w:rsidR="00D52D71" w:rsidRPr="00FF6AA9">
        <w:rPr>
          <w:bCs/>
          <w:color w:val="0D0D0D" w:themeColor="text1" w:themeTint="F2"/>
          <w:szCs w:val="24"/>
          <w:shd w:val="clear" w:color="auto" w:fill="FFFFFF"/>
        </w:rPr>
        <w:t>funkcionāli nepieciešamā zemesgabala projektu</w:t>
      </w:r>
      <w:r>
        <w:rPr>
          <w:bCs/>
          <w:szCs w:val="24"/>
        </w:rPr>
        <w:t xml:space="preserve">, </w:t>
      </w:r>
      <w:r w:rsidR="00DD47EE">
        <w:rPr>
          <w:bCs/>
          <w:szCs w:val="24"/>
        </w:rPr>
        <w:t xml:space="preserve">iekļaujot tajā zemes vienības ar kadastra apzīmējumu 13000097107 daļu, </w:t>
      </w:r>
      <w:r w:rsidRPr="00F2448A">
        <w:rPr>
          <w:bCs/>
          <w:szCs w:val="24"/>
        </w:rPr>
        <w:t xml:space="preserve">Jūrmalas Dzīvojamai mājai funkcionāli nepieciešamā zemesgabala noteikšanas komisija </w:t>
      </w:r>
      <w:r w:rsidR="00DE2E49">
        <w:rPr>
          <w:bCs/>
          <w:szCs w:val="24"/>
        </w:rPr>
        <w:t xml:space="preserve">(turpmāk – Komisija) </w:t>
      </w:r>
      <w:r w:rsidRPr="00F2448A">
        <w:rPr>
          <w:b/>
          <w:bCs/>
          <w:szCs w:val="24"/>
        </w:rPr>
        <w:t>nolemj</w:t>
      </w:r>
      <w:r w:rsidRPr="00F2448A">
        <w:rPr>
          <w:bCs/>
          <w:szCs w:val="24"/>
        </w:rPr>
        <w:t>:</w:t>
      </w:r>
    </w:p>
    <w:p w14:paraId="03AA4727" w14:textId="77777777" w:rsidR="00F2448A" w:rsidRPr="00F2448A" w:rsidRDefault="00F2448A" w:rsidP="00F2448A">
      <w:pPr>
        <w:pStyle w:val="ListParagraph"/>
        <w:spacing w:after="0" w:line="240" w:lineRule="auto"/>
        <w:ind w:left="425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5327F037" w14:textId="77777777" w:rsidR="00A46B65" w:rsidRDefault="00A46B65" w:rsidP="00F2448A">
      <w:pPr>
        <w:pStyle w:val="ListParagraph"/>
        <w:numPr>
          <w:ilvl w:val="0"/>
          <w:numId w:val="13"/>
        </w:numPr>
        <w:spacing w:after="0" w:line="240" w:lineRule="auto"/>
        <w:ind w:left="425" w:hanging="425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Uzsākt</w:t>
      </w:r>
      <w:r w:rsidR="00DE2E49">
        <w:rPr>
          <w:rFonts w:ascii="Times New Roman" w:hAnsi="Times New Roman"/>
          <w:bCs/>
          <w:sz w:val="24"/>
          <w:szCs w:val="24"/>
          <w:lang w:val="lv-LV"/>
        </w:rPr>
        <w:t xml:space="preserve"> funkcionāli nepieciešam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ā </w:t>
      </w:r>
      <w:r w:rsidR="00DE2E49">
        <w:rPr>
          <w:rFonts w:ascii="Times New Roman" w:hAnsi="Times New Roman"/>
          <w:bCs/>
          <w:sz w:val="24"/>
          <w:szCs w:val="24"/>
          <w:lang w:val="lv-LV"/>
        </w:rPr>
        <w:t>zemesgabal</w:t>
      </w:r>
      <w:r>
        <w:rPr>
          <w:rFonts w:ascii="Times New Roman" w:hAnsi="Times New Roman"/>
          <w:bCs/>
          <w:sz w:val="24"/>
          <w:szCs w:val="24"/>
          <w:lang w:val="lv-LV"/>
        </w:rPr>
        <w:t>a pārskatīšanu</w:t>
      </w:r>
      <w:r w:rsidR="00DE2E49">
        <w:rPr>
          <w:rFonts w:ascii="Times New Roman" w:hAnsi="Times New Roman"/>
          <w:bCs/>
          <w:sz w:val="24"/>
          <w:szCs w:val="24"/>
          <w:lang w:val="lv-LV"/>
        </w:rPr>
        <w:t xml:space="preserve"> dzīvojamai mājai Konkordijas ielā 63, Jūrmalā</w:t>
      </w:r>
      <w:r>
        <w:rPr>
          <w:rFonts w:ascii="Times New Roman" w:hAnsi="Times New Roman"/>
          <w:bCs/>
          <w:sz w:val="24"/>
          <w:szCs w:val="24"/>
          <w:lang w:val="lv-LV"/>
        </w:rPr>
        <w:t>.</w:t>
      </w:r>
    </w:p>
    <w:p w14:paraId="36785B37" w14:textId="58E60292" w:rsidR="00F2448A" w:rsidRPr="00A46B65" w:rsidRDefault="00A46B65" w:rsidP="00F2448A">
      <w:pPr>
        <w:pStyle w:val="ListParagraph"/>
        <w:numPr>
          <w:ilvl w:val="0"/>
          <w:numId w:val="13"/>
        </w:numPr>
        <w:spacing w:after="0" w:line="240" w:lineRule="auto"/>
        <w:ind w:left="425" w:hanging="425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A</w:t>
      </w:r>
      <w:r w:rsidR="00DE2E49" w:rsidRPr="00A46B65">
        <w:rPr>
          <w:rFonts w:ascii="Times New Roman" w:hAnsi="Times New Roman"/>
          <w:sz w:val="24"/>
          <w:szCs w:val="24"/>
          <w:lang w:val="lv-LV"/>
        </w:rPr>
        <w:t xml:space="preserve">pstiprināt Komisijas sagatavoto grafisko pielikumu dzīvojamai mājai (kadastra apzīmējums 13000097106006) un ar to funkcionāli saistītajai palīgceltnei (kadastra </w:t>
      </w:r>
      <w:r w:rsidRPr="00A46B65">
        <w:rPr>
          <w:rFonts w:ascii="Times New Roman" w:hAnsi="Times New Roman"/>
          <w:sz w:val="24"/>
          <w:szCs w:val="24"/>
          <w:lang w:val="lv-LV"/>
        </w:rPr>
        <w:t>apzīmējums 1300</w:t>
      </w:r>
      <w:r w:rsidR="00557F45">
        <w:rPr>
          <w:rFonts w:ascii="Times New Roman" w:hAnsi="Times New Roman"/>
          <w:sz w:val="24"/>
          <w:szCs w:val="24"/>
          <w:lang w:val="lv-LV"/>
        </w:rPr>
        <w:t xml:space="preserve">0097106005) un garāžai (kadastra apzīmējums 13000097106007) Konkordijas ielā 63, Jūrmalā, zemes vienībā ar kadastra apzīmējumu 13000097106 </w:t>
      </w:r>
      <w:r w:rsidR="008F7A31">
        <w:rPr>
          <w:rFonts w:ascii="Times New Roman" w:hAnsi="Times New Roman"/>
          <w:sz w:val="24"/>
          <w:szCs w:val="24"/>
          <w:lang w:val="lv-LV"/>
        </w:rPr>
        <w:t>funkcionāli nepieciešamā zemesgabala noteikšanai ar platību 477 m</w:t>
      </w:r>
      <w:r w:rsidR="008F7A31">
        <w:rPr>
          <w:rFonts w:ascii="Times New Roman" w:hAnsi="Times New Roman"/>
          <w:sz w:val="24"/>
          <w:szCs w:val="24"/>
          <w:vertAlign w:val="superscript"/>
          <w:lang w:val="lv-LV"/>
        </w:rPr>
        <w:t>2</w:t>
      </w:r>
      <w:r w:rsidR="008F7A31">
        <w:rPr>
          <w:rFonts w:ascii="Times New Roman" w:hAnsi="Times New Roman"/>
          <w:sz w:val="24"/>
          <w:szCs w:val="24"/>
          <w:lang w:val="lv-LV"/>
        </w:rPr>
        <w:t xml:space="preserve">, zemes vienībā ar kadastra apzīmējumu 13000097125 </w:t>
      </w:r>
      <w:r w:rsidR="00391763">
        <w:rPr>
          <w:rFonts w:ascii="Times New Roman" w:hAnsi="Times New Roman"/>
          <w:sz w:val="24"/>
          <w:szCs w:val="24"/>
          <w:lang w:val="lv-LV"/>
        </w:rPr>
        <w:t>funkcionāli nepieciešamā zemesgabala noteikšanai ar platību 10 m</w:t>
      </w:r>
      <w:r w:rsidR="00391763">
        <w:rPr>
          <w:rFonts w:ascii="Times New Roman" w:hAnsi="Times New Roman"/>
          <w:sz w:val="24"/>
          <w:szCs w:val="24"/>
          <w:vertAlign w:val="superscript"/>
          <w:lang w:val="lv-LV"/>
        </w:rPr>
        <w:t>2</w:t>
      </w:r>
      <w:r w:rsidR="00391763">
        <w:rPr>
          <w:rFonts w:ascii="Times New Roman" w:hAnsi="Times New Roman"/>
          <w:sz w:val="24"/>
          <w:szCs w:val="24"/>
          <w:lang w:val="lv-LV"/>
        </w:rPr>
        <w:t xml:space="preserve"> un zemes vienībā ar kadastra apzīmējumu 13000097107 funkcionāli nepieciešamā zemesgabala noteikšanai ar platību 3 m</w:t>
      </w:r>
      <w:r w:rsidR="00391763">
        <w:rPr>
          <w:rFonts w:ascii="Times New Roman" w:hAnsi="Times New Roman"/>
          <w:sz w:val="24"/>
          <w:szCs w:val="24"/>
          <w:vertAlign w:val="superscript"/>
          <w:lang w:val="lv-LV"/>
        </w:rPr>
        <w:t>2</w:t>
      </w:r>
      <w:r w:rsidR="00391763">
        <w:rPr>
          <w:rFonts w:ascii="Times New Roman" w:hAnsi="Times New Roman"/>
          <w:sz w:val="24"/>
          <w:szCs w:val="24"/>
          <w:lang w:val="lv-LV"/>
        </w:rPr>
        <w:t>.</w:t>
      </w:r>
      <w:r w:rsidRPr="00A46B65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14:paraId="425021B9" w14:textId="77777777" w:rsidR="00F2448A" w:rsidRPr="00F2448A" w:rsidRDefault="00F2448A" w:rsidP="00F2448A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F2448A">
        <w:rPr>
          <w:rFonts w:ascii="Times New Roman" w:hAnsi="Times New Roman"/>
          <w:bCs/>
          <w:sz w:val="24"/>
          <w:szCs w:val="24"/>
          <w:lang w:val="lv-LV"/>
        </w:rPr>
        <w:t xml:space="preserve">Lēmumu publicēt Jūrmalas </w:t>
      </w:r>
      <w:proofErr w:type="spellStart"/>
      <w:r w:rsidRPr="00F2448A">
        <w:rPr>
          <w:rFonts w:ascii="Times New Roman" w:hAnsi="Times New Roman"/>
          <w:bCs/>
          <w:sz w:val="24"/>
          <w:szCs w:val="24"/>
          <w:lang w:val="lv-LV"/>
        </w:rPr>
        <w:t>valstspilsētas</w:t>
      </w:r>
      <w:proofErr w:type="spellEnd"/>
      <w:r w:rsidRPr="00F2448A">
        <w:rPr>
          <w:rFonts w:ascii="Times New Roman" w:hAnsi="Times New Roman"/>
          <w:bCs/>
          <w:sz w:val="24"/>
          <w:szCs w:val="24"/>
          <w:lang w:val="lv-LV"/>
        </w:rPr>
        <w:t xml:space="preserve"> pašvaldības tīmekļvietnē</w:t>
      </w:r>
      <w:r w:rsidRPr="00F2448A">
        <w:rPr>
          <w:rFonts w:ascii="Times New Roman" w:hAnsi="Times New Roman"/>
          <w:bCs/>
          <w:color w:val="0070C0"/>
          <w:sz w:val="24"/>
          <w:szCs w:val="24"/>
          <w:lang w:val="lv-LV"/>
        </w:rPr>
        <w:t xml:space="preserve"> www.jurmala.lv</w:t>
      </w:r>
      <w:r w:rsidRPr="00F2448A">
        <w:rPr>
          <w:rFonts w:ascii="Times New Roman" w:hAnsi="Times New Roman"/>
          <w:bCs/>
          <w:sz w:val="24"/>
          <w:szCs w:val="24"/>
          <w:lang w:val="lv-LV"/>
        </w:rPr>
        <w:t>.</w:t>
      </w:r>
    </w:p>
    <w:p w14:paraId="172AA0C2" w14:textId="77777777" w:rsidR="00F2448A" w:rsidRPr="00F2448A" w:rsidRDefault="00F2448A" w:rsidP="00F2448A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F2448A">
        <w:rPr>
          <w:rFonts w:ascii="Times New Roman" w:hAnsi="Times New Roman"/>
          <w:bCs/>
          <w:sz w:val="24"/>
          <w:szCs w:val="24"/>
          <w:lang w:val="lv-LV"/>
        </w:rPr>
        <w:t xml:space="preserve">Lēmums stājas spēkā ar tā paziņošanas brīdi adresātam. Ar publikāciju Jūrmalas </w:t>
      </w:r>
      <w:proofErr w:type="spellStart"/>
      <w:r w:rsidRPr="00F2448A">
        <w:rPr>
          <w:rFonts w:ascii="Times New Roman" w:hAnsi="Times New Roman"/>
          <w:bCs/>
          <w:sz w:val="24"/>
          <w:szCs w:val="24"/>
          <w:lang w:val="lv-LV"/>
        </w:rPr>
        <w:t>valstspilsētas</w:t>
      </w:r>
      <w:proofErr w:type="spellEnd"/>
      <w:r w:rsidRPr="00F2448A">
        <w:rPr>
          <w:rFonts w:ascii="Times New Roman" w:hAnsi="Times New Roman"/>
          <w:bCs/>
          <w:sz w:val="24"/>
          <w:szCs w:val="24"/>
          <w:lang w:val="lv-LV"/>
        </w:rPr>
        <w:t xml:space="preserve"> pašvaldības tīmekļvietnē </w:t>
      </w:r>
      <w:hyperlink r:id="rId8" w:history="1">
        <w:r w:rsidRPr="00F2448A">
          <w:rPr>
            <w:rStyle w:val="Hyperlink"/>
            <w:rFonts w:ascii="Times New Roman" w:hAnsi="Times New Roman"/>
            <w:bCs/>
            <w:sz w:val="24"/>
            <w:szCs w:val="24"/>
            <w:lang w:val="lv-LV"/>
          </w:rPr>
          <w:t>www.jurmala.lv</w:t>
        </w:r>
      </w:hyperlink>
      <w:r w:rsidRPr="00F2448A">
        <w:rPr>
          <w:rFonts w:ascii="Times New Roman" w:hAnsi="Times New Roman"/>
          <w:bCs/>
          <w:sz w:val="24"/>
          <w:szCs w:val="24"/>
          <w:lang w:val="lv-LV"/>
        </w:rPr>
        <w:t xml:space="preserve"> uzskatāms, ka šis lēmums ir kļuvis zināms lēmuma adresātiem.</w:t>
      </w:r>
    </w:p>
    <w:p w14:paraId="1F2B887C" w14:textId="77777777" w:rsidR="006F74C0" w:rsidRPr="005F5E33" w:rsidRDefault="006F74C0" w:rsidP="006F74C0">
      <w:pPr>
        <w:jc w:val="both"/>
        <w:rPr>
          <w:bCs/>
          <w:szCs w:val="24"/>
        </w:rPr>
      </w:pPr>
    </w:p>
    <w:p w14:paraId="641FAF06" w14:textId="77777777" w:rsidR="006F74C0" w:rsidRPr="005F5E33" w:rsidRDefault="006F74C0" w:rsidP="006F74C0">
      <w:pPr>
        <w:jc w:val="both"/>
        <w:rPr>
          <w:bCs/>
          <w:szCs w:val="24"/>
        </w:rPr>
      </w:pPr>
      <w:r w:rsidRPr="005F5E33">
        <w:rPr>
          <w:bCs/>
          <w:szCs w:val="24"/>
        </w:rPr>
        <w:t xml:space="preserve">Dzīvojamai mājai funkcionāli nepieciešamā </w:t>
      </w:r>
    </w:p>
    <w:p w14:paraId="2E8A58F0" w14:textId="792AD664" w:rsidR="006F017C" w:rsidRDefault="006F74C0" w:rsidP="002F33C3">
      <w:pPr>
        <w:jc w:val="both"/>
        <w:rPr>
          <w:bCs/>
          <w:szCs w:val="24"/>
        </w:rPr>
      </w:pPr>
      <w:r w:rsidRPr="005F5E33">
        <w:rPr>
          <w:bCs/>
          <w:szCs w:val="24"/>
        </w:rPr>
        <w:t>zemesgabala noteikšanas ko</w:t>
      </w:r>
      <w:r w:rsidR="002F33C3" w:rsidRPr="005F5E33">
        <w:rPr>
          <w:bCs/>
          <w:szCs w:val="24"/>
        </w:rPr>
        <w:t>misijas priekšsēdētāja</w:t>
      </w:r>
      <w:r w:rsidR="002F33C3" w:rsidRPr="005F5E33">
        <w:rPr>
          <w:bCs/>
          <w:szCs w:val="24"/>
        </w:rPr>
        <w:tab/>
      </w:r>
      <w:r w:rsidR="005F5E33">
        <w:rPr>
          <w:bCs/>
          <w:szCs w:val="24"/>
        </w:rPr>
        <w:tab/>
      </w:r>
      <w:r w:rsidR="00EA2B5F" w:rsidRPr="005F5E33">
        <w:rPr>
          <w:bCs/>
          <w:szCs w:val="24"/>
        </w:rPr>
        <w:t>(paraksts*)</w:t>
      </w:r>
      <w:r w:rsidR="002F33C3" w:rsidRPr="005F5E33">
        <w:rPr>
          <w:bCs/>
          <w:szCs w:val="24"/>
        </w:rPr>
        <w:tab/>
      </w:r>
      <w:r w:rsidR="002F33C3" w:rsidRPr="005F5E33">
        <w:rPr>
          <w:bCs/>
          <w:szCs w:val="24"/>
        </w:rPr>
        <w:tab/>
      </w:r>
      <w:r w:rsidR="002F33C3" w:rsidRPr="005F5E33">
        <w:rPr>
          <w:bCs/>
          <w:szCs w:val="24"/>
        </w:rPr>
        <w:tab/>
        <w:t>J. Gau</w:t>
      </w:r>
    </w:p>
    <w:p w14:paraId="7C9848B9" w14:textId="77777777" w:rsidR="005F5E33" w:rsidRPr="003D7CD2" w:rsidRDefault="005F5E33" w:rsidP="002F33C3">
      <w:pPr>
        <w:jc w:val="both"/>
        <w:rPr>
          <w:bCs/>
          <w:szCs w:val="24"/>
        </w:rPr>
      </w:pPr>
    </w:p>
    <w:p w14:paraId="5E39E42E" w14:textId="77777777" w:rsidR="003D7CD2" w:rsidRPr="000F5442" w:rsidRDefault="003D7CD2" w:rsidP="003D7CD2">
      <w:pPr>
        <w:jc w:val="both"/>
        <w:rPr>
          <w:bCs/>
          <w:sz w:val="20"/>
        </w:rPr>
      </w:pPr>
    </w:p>
    <w:p w14:paraId="09B84D41" w14:textId="68F01A9D" w:rsidR="00EA2B5F" w:rsidRPr="003D7CD2" w:rsidRDefault="00EA2B5F" w:rsidP="003D7CD2">
      <w:pPr>
        <w:jc w:val="both"/>
        <w:rPr>
          <w:bCs/>
          <w:sz w:val="20"/>
          <w:lang w:val="da-DK"/>
        </w:rPr>
      </w:pPr>
      <w:r w:rsidRPr="003D7CD2">
        <w:rPr>
          <w:bCs/>
          <w:sz w:val="20"/>
          <w:lang w:val="da-DK"/>
        </w:rPr>
        <w:t>*DOKUMENTS PARAKSTĪTS AR DROŠU ELEKTRONISKO PARAKSTU UN SATUR LAIKA ZĪMOGU</w:t>
      </w:r>
    </w:p>
    <w:p w14:paraId="0C82CE46" w14:textId="77777777" w:rsidR="006E7D95" w:rsidRPr="00D52B3A" w:rsidRDefault="006E7D95" w:rsidP="006F017C">
      <w:pPr>
        <w:spacing w:before="120" w:after="120"/>
        <w:ind w:right="708"/>
        <w:rPr>
          <w:sz w:val="26"/>
          <w:szCs w:val="26"/>
        </w:rPr>
      </w:pPr>
    </w:p>
    <w:sectPr w:rsidR="006E7D95" w:rsidRPr="00D52B3A" w:rsidSect="002F33C3">
      <w:headerReference w:type="default" r:id="rId9"/>
      <w:pgSz w:w="11907" w:h="16840" w:code="9"/>
      <w:pgMar w:top="709" w:right="851" w:bottom="1134" w:left="1701" w:header="39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530C2" w14:textId="77777777" w:rsidR="006916E8" w:rsidRDefault="006916E8" w:rsidP="002E744E">
      <w:r>
        <w:separator/>
      </w:r>
    </w:p>
  </w:endnote>
  <w:endnote w:type="continuationSeparator" w:id="0">
    <w:p w14:paraId="6813327B" w14:textId="77777777" w:rsidR="006916E8" w:rsidRDefault="006916E8" w:rsidP="002E7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NewtonTT Baltic">
    <w:altName w:val="Cambria"/>
    <w:charset w:val="BA"/>
    <w:family w:val="roman"/>
    <w:pitch w:val="variable"/>
    <w:sig w:usb0="00000005" w:usb1="00000000" w:usb2="00000000" w:usb3="00000000" w:csb0="0000008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5F220" w14:textId="77777777" w:rsidR="006916E8" w:rsidRDefault="006916E8" w:rsidP="002E744E">
      <w:r>
        <w:separator/>
      </w:r>
    </w:p>
  </w:footnote>
  <w:footnote w:type="continuationSeparator" w:id="0">
    <w:p w14:paraId="5C2DE599" w14:textId="77777777" w:rsidR="006916E8" w:rsidRDefault="006916E8" w:rsidP="002E7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58938" w14:textId="77777777" w:rsidR="002E744E" w:rsidRDefault="002E744E" w:rsidP="00ED1E8E">
    <w:pPr>
      <w:pStyle w:val="Header"/>
      <w:tabs>
        <w:tab w:val="clear" w:pos="4320"/>
        <w:tab w:val="clear" w:pos="8640"/>
        <w:tab w:val="left" w:pos="39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0BC0"/>
    <w:multiLevelType w:val="hybridMultilevel"/>
    <w:tmpl w:val="E9309B4A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A6520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74602C3"/>
    <w:multiLevelType w:val="hybridMultilevel"/>
    <w:tmpl w:val="7CDA2E4A"/>
    <w:lvl w:ilvl="0" w:tplc="279AC0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970132B"/>
    <w:multiLevelType w:val="hybridMultilevel"/>
    <w:tmpl w:val="3104F782"/>
    <w:lvl w:ilvl="0" w:tplc="F9B2AF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CE63164">
      <w:numFmt w:val="none"/>
      <w:lvlText w:val=""/>
      <w:lvlJc w:val="left"/>
      <w:pPr>
        <w:tabs>
          <w:tab w:val="num" w:pos="360"/>
        </w:tabs>
      </w:pPr>
    </w:lvl>
    <w:lvl w:ilvl="2" w:tplc="25906A88">
      <w:numFmt w:val="none"/>
      <w:lvlText w:val=""/>
      <w:lvlJc w:val="left"/>
      <w:pPr>
        <w:tabs>
          <w:tab w:val="num" w:pos="360"/>
        </w:tabs>
      </w:pPr>
    </w:lvl>
    <w:lvl w:ilvl="3" w:tplc="50B83A3A">
      <w:numFmt w:val="none"/>
      <w:lvlText w:val=""/>
      <w:lvlJc w:val="left"/>
      <w:pPr>
        <w:tabs>
          <w:tab w:val="num" w:pos="360"/>
        </w:tabs>
      </w:pPr>
    </w:lvl>
    <w:lvl w:ilvl="4" w:tplc="11621A56">
      <w:numFmt w:val="none"/>
      <w:lvlText w:val=""/>
      <w:lvlJc w:val="left"/>
      <w:pPr>
        <w:tabs>
          <w:tab w:val="num" w:pos="360"/>
        </w:tabs>
      </w:pPr>
    </w:lvl>
    <w:lvl w:ilvl="5" w:tplc="CB22941E">
      <w:numFmt w:val="none"/>
      <w:lvlText w:val=""/>
      <w:lvlJc w:val="left"/>
      <w:pPr>
        <w:tabs>
          <w:tab w:val="num" w:pos="360"/>
        </w:tabs>
      </w:pPr>
    </w:lvl>
    <w:lvl w:ilvl="6" w:tplc="B8CE2BF0">
      <w:numFmt w:val="none"/>
      <w:lvlText w:val=""/>
      <w:lvlJc w:val="left"/>
      <w:pPr>
        <w:tabs>
          <w:tab w:val="num" w:pos="360"/>
        </w:tabs>
      </w:pPr>
    </w:lvl>
    <w:lvl w:ilvl="7" w:tplc="0534E790">
      <w:numFmt w:val="none"/>
      <w:lvlText w:val=""/>
      <w:lvlJc w:val="left"/>
      <w:pPr>
        <w:tabs>
          <w:tab w:val="num" w:pos="360"/>
        </w:tabs>
      </w:pPr>
    </w:lvl>
    <w:lvl w:ilvl="8" w:tplc="3BCC49C2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BFD0047"/>
    <w:multiLevelType w:val="hybridMultilevel"/>
    <w:tmpl w:val="8B84C09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043B09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7471285"/>
    <w:multiLevelType w:val="multilevel"/>
    <w:tmpl w:val="1D2A3482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132031C"/>
    <w:multiLevelType w:val="multilevel"/>
    <w:tmpl w:val="529217C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AFB4321"/>
    <w:multiLevelType w:val="hybridMultilevel"/>
    <w:tmpl w:val="82BAB26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B73E70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D266E80"/>
    <w:multiLevelType w:val="multilevel"/>
    <w:tmpl w:val="529217C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5691CC95"/>
    <w:multiLevelType w:val="hybridMultilevel"/>
    <w:tmpl w:val="6DB8B6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99A2BDC"/>
    <w:multiLevelType w:val="multilevel"/>
    <w:tmpl w:val="21F2A4D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3"/>
      </w:rPr>
    </w:lvl>
  </w:abstractNum>
  <w:abstractNum w:abstractNumId="13" w15:restartNumberingAfterBreak="0">
    <w:nsid w:val="6F2C350B"/>
    <w:multiLevelType w:val="multilevel"/>
    <w:tmpl w:val="1D2A3482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024429688">
    <w:abstractNumId w:val="4"/>
  </w:num>
  <w:num w:numId="2" w16cid:durableId="467868792">
    <w:abstractNumId w:val="3"/>
  </w:num>
  <w:num w:numId="3" w16cid:durableId="802116274">
    <w:abstractNumId w:val="11"/>
  </w:num>
  <w:num w:numId="4" w16cid:durableId="620573554">
    <w:abstractNumId w:val="12"/>
  </w:num>
  <w:num w:numId="5" w16cid:durableId="373622778">
    <w:abstractNumId w:val="10"/>
  </w:num>
  <w:num w:numId="6" w16cid:durableId="1606112345">
    <w:abstractNumId w:val="5"/>
  </w:num>
  <w:num w:numId="7" w16cid:durableId="615255769">
    <w:abstractNumId w:val="1"/>
  </w:num>
  <w:num w:numId="8" w16cid:durableId="71313628">
    <w:abstractNumId w:val="9"/>
  </w:num>
  <w:num w:numId="9" w16cid:durableId="817498109">
    <w:abstractNumId w:val="13"/>
  </w:num>
  <w:num w:numId="10" w16cid:durableId="1281062351">
    <w:abstractNumId w:val="6"/>
  </w:num>
  <w:num w:numId="11" w16cid:durableId="1699818633">
    <w:abstractNumId w:val="7"/>
  </w:num>
  <w:num w:numId="12" w16cid:durableId="539166794">
    <w:abstractNumId w:val="8"/>
  </w:num>
  <w:num w:numId="13" w16cid:durableId="1308242680">
    <w:abstractNumId w:val="2"/>
  </w:num>
  <w:num w:numId="14" w16cid:durableId="632909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4C0"/>
    <w:rsid w:val="00001157"/>
    <w:rsid w:val="0000447A"/>
    <w:rsid w:val="00014246"/>
    <w:rsid w:val="00044DB6"/>
    <w:rsid w:val="00053DFF"/>
    <w:rsid w:val="00074FDB"/>
    <w:rsid w:val="00076EF2"/>
    <w:rsid w:val="000874EB"/>
    <w:rsid w:val="000A7A2F"/>
    <w:rsid w:val="000B0EE2"/>
    <w:rsid w:val="000B25AB"/>
    <w:rsid w:val="000B343A"/>
    <w:rsid w:val="000B6867"/>
    <w:rsid w:val="000B68F1"/>
    <w:rsid w:val="000B790E"/>
    <w:rsid w:val="000D6828"/>
    <w:rsid w:val="000E4D85"/>
    <w:rsid w:val="000F0219"/>
    <w:rsid w:val="000F5442"/>
    <w:rsid w:val="000F6A7C"/>
    <w:rsid w:val="00112613"/>
    <w:rsid w:val="001159FF"/>
    <w:rsid w:val="0012614D"/>
    <w:rsid w:val="00131B46"/>
    <w:rsid w:val="00135C57"/>
    <w:rsid w:val="0014066C"/>
    <w:rsid w:val="001565E2"/>
    <w:rsid w:val="001A7A80"/>
    <w:rsid w:val="001C6A0A"/>
    <w:rsid w:val="001E6283"/>
    <w:rsid w:val="002005BB"/>
    <w:rsid w:val="00262115"/>
    <w:rsid w:val="002653EE"/>
    <w:rsid w:val="00272532"/>
    <w:rsid w:val="00285452"/>
    <w:rsid w:val="00291EC2"/>
    <w:rsid w:val="00296408"/>
    <w:rsid w:val="002967AD"/>
    <w:rsid w:val="002A1989"/>
    <w:rsid w:val="002B1166"/>
    <w:rsid w:val="002B24B1"/>
    <w:rsid w:val="002C11E3"/>
    <w:rsid w:val="002D1DDA"/>
    <w:rsid w:val="002E2FB0"/>
    <w:rsid w:val="002E744E"/>
    <w:rsid w:val="002F33C3"/>
    <w:rsid w:val="003066C9"/>
    <w:rsid w:val="00326E58"/>
    <w:rsid w:val="00356BF3"/>
    <w:rsid w:val="00375602"/>
    <w:rsid w:val="003772DC"/>
    <w:rsid w:val="00387E75"/>
    <w:rsid w:val="00391763"/>
    <w:rsid w:val="00396857"/>
    <w:rsid w:val="003B6167"/>
    <w:rsid w:val="003D22DC"/>
    <w:rsid w:val="003D7CD2"/>
    <w:rsid w:val="003E03CD"/>
    <w:rsid w:val="003E0B7A"/>
    <w:rsid w:val="00404476"/>
    <w:rsid w:val="004047AE"/>
    <w:rsid w:val="00413763"/>
    <w:rsid w:val="00423346"/>
    <w:rsid w:val="00426BB7"/>
    <w:rsid w:val="00440344"/>
    <w:rsid w:val="00441766"/>
    <w:rsid w:val="004678E7"/>
    <w:rsid w:val="004811AE"/>
    <w:rsid w:val="0049298C"/>
    <w:rsid w:val="004958CA"/>
    <w:rsid w:val="0049785B"/>
    <w:rsid w:val="004A016B"/>
    <w:rsid w:val="004A7A70"/>
    <w:rsid w:val="004E65C7"/>
    <w:rsid w:val="0052790F"/>
    <w:rsid w:val="00542A3E"/>
    <w:rsid w:val="0054385D"/>
    <w:rsid w:val="00544D8D"/>
    <w:rsid w:val="00557F45"/>
    <w:rsid w:val="00571606"/>
    <w:rsid w:val="00584D2B"/>
    <w:rsid w:val="00590C66"/>
    <w:rsid w:val="00593DAD"/>
    <w:rsid w:val="00595325"/>
    <w:rsid w:val="00597774"/>
    <w:rsid w:val="005A649C"/>
    <w:rsid w:val="005B4E0A"/>
    <w:rsid w:val="005C3658"/>
    <w:rsid w:val="005C49EF"/>
    <w:rsid w:val="005C588D"/>
    <w:rsid w:val="005F5E33"/>
    <w:rsid w:val="005F6A2E"/>
    <w:rsid w:val="00603C7F"/>
    <w:rsid w:val="00606C5F"/>
    <w:rsid w:val="006247B6"/>
    <w:rsid w:val="0063630D"/>
    <w:rsid w:val="0063734D"/>
    <w:rsid w:val="006407BA"/>
    <w:rsid w:val="00643E38"/>
    <w:rsid w:val="006521BA"/>
    <w:rsid w:val="00662039"/>
    <w:rsid w:val="00684567"/>
    <w:rsid w:val="006916E8"/>
    <w:rsid w:val="00695351"/>
    <w:rsid w:val="006959A9"/>
    <w:rsid w:val="006A7A2C"/>
    <w:rsid w:val="006B6468"/>
    <w:rsid w:val="006C328C"/>
    <w:rsid w:val="006D56D6"/>
    <w:rsid w:val="006E0D0E"/>
    <w:rsid w:val="006E565B"/>
    <w:rsid w:val="006E7D95"/>
    <w:rsid w:val="006F017C"/>
    <w:rsid w:val="006F74C0"/>
    <w:rsid w:val="00702A0A"/>
    <w:rsid w:val="00704FE7"/>
    <w:rsid w:val="007062DB"/>
    <w:rsid w:val="00712AD9"/>
    <w:rsid w:val="007245D6"/>
    <w:rsid w:val="00726E36"/>
    <w:rsid w:val="00727089"/>
    <w:rsid w:val="00754A3B"/>
    <w:rsid w:val="00763446"/>
    <w:rsid w:val="00767B09"/>
    <w:rsid w:val="007808F1"/>
    <w:rsid w:val="00782D98"/>
    <w:rsid w:val="007A4BCB"/>
    <w:rsid w:val="007B588E"/>
    <w:rsid w:val="007C0D23"/>
    <w:rsid w:val="007C6AAE"/>
    <w:rsid w:val="007D1775"/>
    <w:rsid w:val="007D7467"/>
    <w:rsid w:val="007E156A"/>
    <w:rsid w:val="007E4E1B"/>
    <w:rsid w:val="007F781A"/>
    <w:rsid w:val="007F79D7"/>
    <w:rsid w:val="00811194"/>
    <w:rsid w:val="008160F6"/>
    <w:rsid w:val="008242AB"/>
    <w:rsid w:val="008350F2"/>
    <w:rsid w:val="008545CB"/>
    <w:rsid w:val="00864736"/>
    <w:rsid w:val="00872A6D"/>
    <w:rsid w:val="00873F09"/>
    <w:rsid w:val="008749D9"/>
    <w:rsid w:val="008B4251"/>
    <w:rsid w:val="008F4FD3"/>
    <w:rsid w:val="008F7A31"/>
    <w:rsid w:val="009130B3"/>
    <w:rsid w:val="009264AD"/>
    <w:rsid w:val="00931FA3"/>
    <w:rsid w:val="009340F7"/>
    <w:rsid w:val="00940ACF"/>
    <w:rsid w:val="009432D4"/>
    <w:rsid w:val="00952F49"/>
    <w:rsid w:val="00954CF1"/>
    <w:rsid w:val="009826F8"/>
    <w:rsid w:val="0098483E"/>
    <w:rsid w:val="009962F2"/>
    <w:rsid w:val="009A495B"/>
    <w:rsid w:val="009B515F"/>
    <w:rsid w:val="009E445B"/>
    <w:rsid w:val="009F33DB"/>
    <w:rsid w:val="00A13027"/>
    <w:rsid w:val="00A23BE9"/>
    <w:rsid w:val="00A46B65"/>
    <w:rsid w:val="00A529E6"/>
    <w:rsid w:val="00A80BA9"/>
    <w:rsid w:val="00A819B0"/>
    <w:rsid w:val="00A87C6A"/>
    <w:rsid w:val="00A93D32"/>
    <w:rsid w:val="00AA1389"/>
    <w:rsid w:val="00AA2A2A"/>
    <w:rsid w:val="00AA63D9"/>
    <w:rsid w:val="00AB1174"/>
    <w:rsid w:val="00AC63C6"/>
    <w:rsid w:val="00AE1C0B"/>
    <w:rsid w:val="00AE7E1B"/>
    <w:rsid w:val="00AF6A50"/>
    <w:rsid w:val="00B038F7"/>
    <w:rsid w:val="00B12366"/>
    <w:rsid w:val="00B2304F"/>
    <w:rsid w:val="00B40D92"/>
    <w:rsid w:val="00B41181"/>
    <w:rsid w:val="00B427F6"/>
    <w:rsid w:val="00B53BE0"/>
    <w:rsid w:val="00B63CAC"/>
    <w:rsid w:val="00B7019D"/>
    <w:rsid w:val="00B81E6A"/>
    <w:rsid w:val="00B85CE0"/>
    <w:rsid w:val="00BA7708"/>
    <w:rsid w:val="00BB5BCA"/>
    <w:rsid w:val="00BC148D"/>
    <w:rsid w:val="00BE7FAA"/>
    <w:rsid w:val="00BF5FF4"/>
    <w:rsid w:val="00C25492"/>
    <w:rsid w:val="00C37C59"/>
    <w:rsid w:val="00C44019"/>
    <w:rsid w:val="00C54FD6"/>
    <w:rsid w:val="00C73754"/>
    <w:rsid w:val="00C8425D"/>
    <w:rsid w:val="00C8549C"/>
    <w:rsid w:val="00CA38AD"/>
    <w:rsid w:val="00CA3FA6"/>
    <w:rsid w:val="00CB5484"/>
    <w:rsid w:val="00CD00B3"/>
    <w:rsid w:val="00CD0182"/>
    <w:rsid w:val="00CD1DD2"/>
    <w:rsid w:val="00CD20E0"/>
    <w:rsid w:val="00CD58BC"/>
    <w:rsid w:val="00D30D52"/>
    <w:rsid w:val="00D52B3A"/>
    <w:rsid w:val="00D52D71"/>
    <w:rsid w:val="00D54AE1"/>
    <w:rsid w:val="00D629EB"/>
    <w:rsid w:val="00D82459"/>
    <w:rsid w:val="00D838A8"/>
    <w:rsid w:val="00DA4C2B"/>
    <w:rsid w:val="00DA6118"/>
    <w:rsid w:val="00DB1CE1"/>
    <w:rsid w:val="00DB321D"/>
    <w:rsid w:val="00DC5091"/>
    <w:rsid w:val="00DD47EE"/>
    <w:rsid w:val="00DD674A"/>
    <w:rsid w:val="00DE2E49"/>
    <w:rsid w:val="00DE34DE"/>
    <w:rsid w:val="00E11F08"/>
    <w:rsid w:val="00E17475"/>
    <w:rsid w:val="00E2010B"/>
    <w:rsid w:val="00E26F01"/>
    <w:rsid w:val="00E36D67"/>
    <w:rsid w:val="00E476CE"/>
    <w:rsid w:val="00E548E0"/>
    <w:rsid w:val="00E6501B"/>
    <w:rsid w:val="00E710DC"/>
    <w:rsid w:val="00E73084"/>
    <w:rsid w:val="00E85199"/>
    <w:rsid w:val="00E91DAD"/>
    <w:rsid w:val="00EA2B5F"/>
    <w:rsid w:val="00EA311E"/>
    <w:rsid w:val="00EB31DE"/>
    <w:rsid w:val="00EC6DF5"/>
    <w:rsid w:val="00ED1E8E"/>
    <w:rsid w:val="00EF48E0"/>
    <w:rsid w:val="00EF7552"/>
    <w:rsid w:val="00EF7EF4"/>
    <w:rsid w:val="00F2448A"/>
    <w:rsid w:val="00F2763A"/>
    <w:rsid w:val="00F34A41"/>
    <w:rsid w:val="00F3643E"/>
    <w:rsid w:val="00F404DB"/>
    <w:rsid w:val="00F41482"/>
    <w:rsid w:val="00F418D8"/>
    <w:rsid w:val="00F517B6"/>
    <w:rsid w:val="00F64A14"/>
    <w:rsid w:val="00F6616B"/>
    <w:rsid w:val="00F772CB"/>
    <w:rsid w:val="00F902AD"/>
    <w:rsid w:val="00F90DC1"/>
    <w:rsid w:val="00F9371C"/>
    <w:rsid w:val="00FB39BB"/>
    <w:rsid w:val="00FE4509"/>
    <w:rsid w:val="00FE6C88"/>
    <w:rsid w:val="00FE73F7"/>
    <w:rsid w:val="00FF56C9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6C1B8F28"/>
  <w15:docId w15:val="{0F443015-0F51-4913-A4C9-91B07FE11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7D9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2">
    <w:name w:val="heading 2"/>
    <w:basedOn w:val="Normal"/>
    <w:next w:val="Normal"/>
    <w:qFormat/>
    <w:rsid w:val="002653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7D9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s">
    <w:name w:val="mans"/>
    <w:basedOn w:val="Normal"/>
    <w:rsid w:val="006E7D95"/>
    <w:pPr>
      <w:jc w:val="both"/>
    </w:pPr>
    <w:rPr>
      <w:rFonts w:ascii="NewtonTT Baltic" w:hAnsi="NewtonTT Baltic"/>
      <w:lang w:val="en-GB" w:eastAsia="en-US"/>
    </w:rPr>
  </w:style>
  <w:style w:type="paragraph" w:customStyle="1" w:styleId="Default">
    <w:name w:val="Default"/>
    <w:rsid w:val="0027253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7253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aisf">
    <w:name w:val="naisf"/>
    <w:basedOn w:val="Normal"/>
    <w:rsid w:val="00272532"/>
    <w:pPr>
      <w:overflowPunct/>
      <w:autoSpaceDE/>
      <w:autoSpaceDN/>
      <w:adjustRightInd/>
      <w:spacing w:before="46" w:after="46"/>
      <w:ind w:firstLine="231"/>
      <w:jc w:val="both"/>
      <w:textAlignment w:val="auto"/>
    </w:pPr>
    <w:rPr>
      <w:szCs w:val="24"/>
    </w:rPr>
  </w:style>
  <w:style w:type="paragraph" w:styleId="Header">
    <w:name w:val="header"/>
    <w:basedOn w:val="Normal"/>
    <w:link w:val="HeaderChar"/>
    <w:uiPriority w:val="99"/>
    <w:rsid w:val="002E74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44E"/>
    <w:rPr>
      <w:sz w:val="24"/>
      <w:lang w:val="lv-LV" w:eastAsia="lv-LV"/>
    </w:rPr>
  </w:style>
  <w:style w:type="paragraph" w:styleId="Footer">
    <w:name w:val="footer"/>
    <w:basedOn w:val="Normal"/>
    <w:link w:val="FooterChar"/>
    <w:rsid w:val="002E74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E744E"/>
    <w:rPr>
      <w:sz w:val="24"/>
      <w:lang w:val="lv-LV" w:eastAsia="lv-LV"/>
    </w:rPr>
  </w:style>
  <w:style w:type="paragraph" w:styleId="BalloonText">
    <w:name w:val="Balloon Text"/>
    <w:basedOn w:val="Normal"/>
    <w:link w:val="BalloonTextChar"/>
    <w:rsid w:val="002E74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744E"/>
    <w:rPr>
      <w:rFonts w:ascii="Tahoma" w:hAnsi="Tahoma" w:cs="Tahoma"/>
      <w:sz w:val="16"/>
      <w:szCs w:val="16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6F74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rmala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2241</Words>
  <Characters>1278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Anna Deicmane</dc:creator>
  <cp:keywords/>
  <cp:lastModifiedBy>Lidija Zemcova</cp:lastModifiedBy>
  <cp:revision>12</cp:revision>
  <cp:lastPrinted>2025-06-18T13:07:00Z</cp:lastPrinted>
  <dcterms:created xsi:type="dcterms:W3CDTF">2026-08-03T08:03:00Z</dcterms:created>
  <dcterms:modified xsi:type="dcterms:W3CDTF">2026-08-03T13:13:00Z</dcterms:modified>
</cp:coreProperties>
</file>