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AF2D" w14:textId="6DB7CCAF" w:rsidR="00FD7336" w:rsidRPr="00A03C6C" w:rsidRDefault="00240FFC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Grantu programmas u</w:t>
      </w:r>
      <w:r w:rsidR="00262122" w:rsidRPr="00A03C6C">
        <w:rPr>
          <w:rFonts w:ascii="Times New Roman" w:eastAsia="Times New Roman" w:hAnsi="Times New Roman" w:cs="Times New Roman"/>
          <w:b/>
          <w:sz w:val="24"/>
          <w:szCs w:val="24"/>
        </w:rPr>
        <w:t>zsaukums</w:t>
      </w:r>
    </w:p>
    <w:p w14:paraId="7FE50BF0" w14:textId="5C9D3DA5" w:rsidR="00FD7336" w:rsidRPr="00A03C6C" w:rsidRDefault="002E58B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3C6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3C1626" w:rsidRPr="003C1626">
        <w:rPr>
          <w:rFonts w:ascii="Times New Roman" w:eastAsia="Times New Roman" w:hAnsi="Times New Roman" w:cs="Times New Roman"/>
          <w:b/>
          <w:sz w:val="24"/>
          <w:szCs w:val="24"/>
        </w:rPr>
        <w:t>Konferenču, semināru un tūrisma veicināšanas publiski pasākumi Jūrmalā</w:t>
      </w:r>
      <w:r w:rsidRPr="00A03C6C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107F80B" w14:textId="77777777" w:rsidR="00FD7336" w:rsidRPr="00A03C6C" w:rsidRDefault="00FD7336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C3693A" w14:textId="39245ECA" w:rsidR="00FD7336" w:rsidRPr="00A03C6C" w:rsidRDefault="00B9651A">
      <w:pPr>
        <w:tabs>
          <w:tab w:val="left" w:pos="284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Jūrmalas valstspilsētas administrācija</w:t>
      </w:r>
      <w:r w:rsidR="002E58B0" w:rsidRPr="00A03C6C">
        <w:rPr>
          <w:rFonts w:ascii="Times New Roman" w:eastAsia="Times New Roman" w:hAnsi="Times New Roman" w:cs="Times New Roman"/>
          <w:sz w:val="24"/>
          <w:szCs w:val="24"/>
        </w:rPr>
        <w:t xml:space="preserve"> izsludina </w:t>
      </w:r>
      <w:r w:rsidR="00583616">
        <w:rPr>
          <w:rFonts w:ascii="Times New Roman" w:eastAsia="Times New Roman" w:hAnsi="Times New Roman" w:cs="Times New Roman"/>
          <w:sz w:val="24"/>
          <w:szCs w:val="24"/>
        </w:rPr>
        <w:t xml:space="preserve">grantu programmu </w:t>
      </w:r>
      <w:r w:rsidR="00583616" w:rsidRPr="00583616">
        <w:rPr>
          <w:rFonts w:ascii="Times New Roman" w:eastAsia="Times New Roman" w:hAnsi="Times New Roman" w:cs="Times New Roman"/>
          <w:sz w:val="24"/>
          <w:szCs w:val="24"/>
        </w:rPr>
        <w:t>“Konferenču, semināru un tūrisma veicināšanas publiski pasākumi Jūrmalā”</w:t>
      </w:r>
      <w:r w:rsidR="005836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58B0" w:rsidRPr="00583616">
        <w:rPr>
          <w:rFonts w:ascii="Times New Roman" w:eastAsia="Times New Roman" w:hAnsi="Times New Roman" w:cs="Times New Roman"/>
          <w:sz w:val="24"/>
          <w:szCs w:val="24"/>
        </w:rPr>
        <w:t>piešķirot</w:t>
      </w:r>
      <w:r w:rsidR="00583616" w:rsidRPr="00583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616" w:rsidRPr="00701E91">
        <w:rPr>
          <w:rFonts w:ascii="Times New Roman" w:eastAsia="Times New Roman" w:hAnsi="Times New Roman" w:cs="Times New Roman"/>
          <w:sz w:val="24"/>
          <w:szCs w:val="24"/>
        </w:rPr>
        <w:t>grantu</w:t>
      </w:r>
      <w:r w:rsidR="002E58B0" w:rsidRPr="00701E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E91" w:rsidRPr="00701E91">
        <w:rPr>
          <w:rFonts w:ascii="Times New Roman" w:eastAsia="Times New Roman" w:hAnsi="Times New Roman" w:cs="Times New Roman"/>
          <w:sz w:val="24"/>
          <w:szCs w:val="24"/>
        </w:rPr>
        <w:t>nevalstiskai organizācijai vai komersantam</w:t>
      </w:r>
      <w:r w:rsidR="002B7D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7DE2" w:rsidRPr="002B7DE2">
        <w:rPr>
          <w:rFonts w:ascii="Times New Roman" w:eastAsia="Times New Roman" w:hAnsi="Times New Roman" w:cs="Times New Roman"/>
          <w:sz w:val="24"/>
          <w:szCs w:val="24"/>
        </w:rPr>
        <w:t>lai veicinātu Jūrmalas attīstību kā starptautisku biznesa, zinātnes un izglītības pasākumu norises vietu un modernu tūrisma galamērķi, sekmējot pilsētas konkurētspēju, nodarbinātību un ekonomikas attīstību visa gada garumā</w:t>
      </w:r>
      <w:r w:rsidR="009F71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62122" w:rsidRPr="00926FDB">
        <w:rPr>
          <w:rFonts w:ascii="Times New Roman" w:eastAsia="Times New Roman" w:hAnsi="Times New Roman" w:cs="Times New Roman"/>
          <w:sz w:val="24"/>
          <w:szCs w:val="24"/>
        </w:rPr>
        <w:t>atbilstoši</w:t>
      </w:r>
      <w:r w:rsidR="002E58B0" w:rsidRPr="00926F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84" w:rsidRPr="009D4F84">
        <w:rPr>
          <w:rFonts w:ascii="Times New Roman" w:eastAsia="Times New Roman" w:hAnsi="Times New Roman" w:cs="Times New Roman"/>
          <w:sz w:val="24"/>
          <w:szCs w:val="24"/>
        </w:rPr>
        <w:t>Jūrmalas pilsētas attīstības stratēģijā 2010.-2030.</w:t>
      </w:r>
      <w:r w:rsidR="009D4F8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D4F84" w:rsidRPr="009D4F84">
        <w:rPr>
          <w:rFonts w:ascii="Times New Roman" w:eastAsia="Times New Roman" w:hAnsi="Times New Roman" w:cs="Times New Roman"/>
          <w:sz w:val="24"/>
          <w:szCs w:val="24"/>
        </w:rPr>
        <w:t>gadam noteikt</w:t>
      </w:r>
      <w:r w:rsidR="009D4F84">
        <w:rPr>
          <w:rFonts w:ascii="Times New Roman" w:eastAsia="Times New Roman" w:hAnsi="Times New Roman" w:cs="Times New Roman"/>
          <w:sz w:val="24"/>
          <w:szCs w:val="24"/>
        </w:rPr>
        <w:t>ajiem</w:t>
      </w:r>
      <w:r w:rsidR="009D4F84" w:rsidRPr="009D4F84">
        <w:rPr>
          <w:rFonts w:ascii="Times New Roman" w:eastAsia="Times New Roman" w:hAnsi="Times New Roman" w:cs="Times New Roman"/>
          <w:sz w:val="24"/>
          <w:szCs w:val="24"/>
        </w:rPr>
        <w:t xml:space="preserve"> stratēģisk</w:t>
      </w:r>
      <w:r w:rsidR="009D4F84">
        <w:rPr>
          <w:rFonts w:ascii="Times New Roman" w:eastAsia="Times New Roman" w:hAnsi="Times New Roman" w:cs="Times New Roman"/>
          <w:sz w:val="24"/>
          <w:szCs w:val="24"/>
        </w:rPr>
        <w:t>ajiem</w:t>
      </w:r>
      <w:r w:rsidR="009D4F84" w:rsidRPr="009D4F84">
        <w:rPr>
          <w:rFonts w:ascii="Times New Roman" w:eastAsia="Times New Roman" w:hAnsi="Times New Roman" w:cs="Times New Roman"/>
          <w:sz w:val="24"/>
          <w:szCs w:val="24"/>
        </w:rPr>
        <w:t xml:space="preserve"> mērķ</w:t>
      </w:r>
      <w:r w:rsidR="009D4F84">
        <w:rPr>
          <w:rFonts w:ascii="Times New Roman" w:eastAsia="Times New Roman" w:hAnsi="Times New Roman" w:cs="Times New Roman"/>
          <w:sz w:val="24"/>
          <w:szCs w:val="24"/>
        </w:rPr>
        <w:t>iem</w:t>
      </w:r>
      <w:r w:rsidR="002E58B0" w:rsidRPr="00926F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A8CEDB" w14:textId="77777777" w:rsidR="00FD7336" w:rsidRPr="00A03C6C" w:rsidRDefault="00FD7336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1479E7" w14:textId="329496FC" w:rsidR="00FD7336" w:rsidRPr="00066471" w:rsidRDefault="008E535B">
      <w:pPr>
        <w:spacing w:line="240" w:lineRule="auto"/>
        <w:contextualSpacing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20</w:t>
      </w:r>
      <w:r w:rsidR="00B81D88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</w:t>
      </w:r>
      <w:r w:rsidR="003C1626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6</w:t>
      </w:r>
      <w:r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r w:rsidR="003C1626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 </w:t>
      </w:r>
      <w:r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gada </w:t>
      </w:r>
      <w:r w:rsidR="003C1626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grant</w:t>
      </w:r>
      <w:r w:rsidR="00CC201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u</w:t>
      </w:r>
      <w:r w:rsidR="003C1626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programmas</w:t>
      </w:r>
      <w:r w:rsidR="002E58B0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262122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prioritātes</w:t>
      </w:r>
      <w:r w:rsidR="002E58B0" w:rsidRPr="00066471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14:paraId="005FF6F5" w14:textId="68636AA9" w:rsidR="00FE5BF4" w:rsidRPr="007F326A" w:rsidRDefault="00FE5BF4" w:rsidP="009D172E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26A">
        <w:rPr>
          <w:rFonts w:ascii="Times New Roman" w:hAnsi="Times New Roman" w:cs="Times New Roman"/>
          <w:sz w:val="24"/>
          <w:szCs w:val="24"/>
        </w:rPr>
        <w:t>Konference</w:t>
      </w:r>
      <w:r w:rsidR="00F551F0" w:rsidRPr="007F326A">
        <w:rPr>
          <w:rFonts w:ascii="Times New Roman" w:hAnsi="Times New Roman" w:cs="Times New Roman"/>
          <w:sz w:val="24"/>
          <w:szCs w:val="24"/>
        </w:rPr>
        <w:t>s</w:t>
      </w:r>
      <w:r w:rsidRPr="007F326A">
        <w:rPr>
          <w:rFonts w:ascii="Times New Roman" w:hAnsi="Times New Roman" w:cs="Times New Roman"/>
          <w:sz w:val="24"/>
          <w:szCs w:val="24"/>
        </w:rPr>
        <w:t>, seminār</w:t>
      </w:r>
      <w:r w:rsidR="00F551F0" w:rsidRPr="007F326A">
        <w:rPr>
          <w:rFonts w:ascii="Times New Roman" w:hAnsi="Times New Roman" w:cs="Times New Roman"/>
          <w:sz w:val="24"/>
          <w:szCs w:val="24"/>
        </w:rPr>
        <w:t>a</w:t>
      </w:r>
      <w:r w:rsidRPr="007F326A">
        <w:rPr>
          <w:rFonts w:ascii="Times New Roman" w:hAnsi="Times New Roman" w:cs="Times New Roman"/>
          <w:sz w:val="24"/>
          <w:szCs w:val="24"/>
        </w:rPr>
        <w:t xml:space="preserve"> vai cit</w:t>
      </w:r>
      <w:r w:rsidR="00F551F0" w:rsidRPr="007F326A">
        <w:rPr>
          <w:rFonts w:ascii="Times New Roman" w:hAnsi="Times New Roman" w:cs="Times New Roman"/>
          <w:sz w:val="24"/>
          <w:szCs w:val="24"/>
        </w:rPr>
        <w:t>a</w:t>
      </w:r>
      <w:r w:rsidRPr="007F326A">
        <w:rPr>
          <w:rFonts w:ascii="Times New Roman" w:hAnsi="Times New Roman" w:cs="Times New Roman"/>
          <w:sz w:val="24"/>
          <w:szCs w:val="24"/>
        </w:rPr>
        <w:t xml:space="preserve"> darījumu tūrisma pasākum</w:t>
      </w:r>
      <w:r w:rsidR="00F551F0" w:rsidRPr="007F326A">
        <w:rPr>
          <w:rFonts w:ascii="Times New Roman" w:hAnsi="Times New Roman" w:cs="Times New Roman"/>
          <w:sz w:val="24"/>
          <w:szCs w:val="24"/>
        </w:rPr>
        <w:t>a rīkošana Jūrmalas valstspilsētā</w:t>
      </w:r>
      <w:r w:rsidRPr="007F326A">
        <w:rPr>
          <w:rFonts w:ascii="Times New Roman" w:hAnsi="Times New Roman" w:cs="Times New Roman"/>
          <w:sz w:val="24"/>
          <w:szCs w:val="24"/>
        </w:rPr>
        <w:t>;</w:t>
      </w:r>
    </w:p>
    <w:p w14:paraId="7DE590A8" w14:textId="7074DD9B" w:rsidR="00FE5BF4" w:rsidRPr="007F326A" w:rsidRDefault="00FE5BF4" w:rsidP="009D172E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7F326A">
        <w:rPr>
          <w:rFonts w:ascii="Times New Roman" w:hAnsi="Times New Roman" w:cs="Times New Roman"/>
          <w:sz w:val="24"/>
          <w:szCs w:val="24"/>
        </w:rPr>
        <w:t>Tūrisma veicināšanas publisk</w:t>
      </w:r>
      <w:r w:rsidR="00F551F0" w:rsidRPr="007F326A">
        <w:rPr>
          <w:rFonts w:ascii="Times New Roman" w:hAnsi="Times New Roman" w:cs="Times New Roman"/>
          <w:sz w:val="24"/>
          <w:szCs w:val="24"/>
        </w:rPr>
        <w:t>a</w:t>
      </w:r>
      <w:r w:rsidRPr="007F326A">
        <w:rPr>
          <w:rFonts w:ascii="Times New Roman" w:hAnsi="Times New Roman" w:cs="Times New Roman"/>
          <w:sz w:val="24"/>
          <w:szCs w:val="24"/>
        </w:rPr>
        <w:t xml:space="preserve"> pasākum</w:t>
      </w:r>
      <w:r w:rsidR="00F551F0" w:rsidRPr="007F326A">
        <w:rPr>
          <w:rFonts w:ascii="Times New Roman" w:hAnsi="Times New Roman" w:cs="Times New Roman"/>
          <w:sz w:val="24"/>
          <w:szCs w:val="24"/>
        </w:rPr>
        <w:t>a rīkošana Jūrmalas iedzīvotājiem un viesiem</w:t>
      </w:r>
      <w:r w:rsidRPr="007F326A">
        <w:rPr>
          <w:rFonts w:ascii="Times New Roman" w:hAnsi="Times New Roman" w:cs="Times New Roman"/>
          <w:sz w:val="24"/>
          <w:szCs w:val="24"/>
        </w:rPr>
        <w:t>.</w:t>
      </w:r>
    </w:p>
    <w:p w14:paraId="58183F7E" w14:textId="77777777" w:rsidR="00EB1A96" w:rsidRPr="00A03C6C" w:rsidRDefault="00EB1A96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9D3BE4" w14:textId="0EB6E195" w:rsidR="00F764C6" w:rsidRPr="00A03C6C" w:rsidRDefault="00A03C6C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3C6C">
        <w:rPr>
          <w:rFonts w:ascii="Times New Roman" w:eastAsia="Times New Roman" w:hAnsi="Times New Roman" w:cs="Times New Roman"/>
          <w:sz w:val="24"/>
          <w:szCs w:val="24"/>
          <w:u w:val="single"/>
        </w:rPr>
        <w:t>Pretendenti:</w:t>
      </w:r>
    </w:p>
    <w:p w14:paraId="31224496" w14:textId="662B550D" w:rsidR="007C0C3C" w:rsidRPr="000B1EEA" w:rsidRDefault="00F764C6" w:rsidP="00113642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52C8A">
        <w:rPr>
          <w:rFonts w:ascii="Times New Roman" w:hAnsi="Times New Roman" w:cs="Times New Roman"/>
          <w:sz w:val="24"/>
          <w:szCs w:val="24"/>
        </w:rPr>
        <w:t xml:space="preserve">Uz atbalstu var pretendēt </w:t>
      </w:r>
      <w:r w:rsidR="00752C8A" w:rsidRPr="00752C8A">
        <w:rPr>
          <w:rFonts w:ascii="Times New Roman" w:hAnsi="Times New Roman" w:cs="Times New Roman"/>
          <w:sz w:val="24"/>
          <w:szCs w:val="24"/>
        </w:rPr>
        <w:t xml:space="preserve">jebkura Latvijas Republikas Uzņēmumu reģistrā reģistrēta nevalstiska organizācija vai komersants, kura kapitāldaļas nepieder Jūrmalas valstspilsētas pašvaldībai, citai pašvaldībai vai </w:t>
      </w:r>
      <w:r w:rsidR="00752C8A" w:rsidRPr="000B1EEA">
        <w:rPr>
          <w:rFonts w:ascii="Times New Roman" w:hAnsi="Times New Roman" w:cs="Times New Roman"/>
          <w:sz w:val="24"/>
          <w:szCs w:val="24"/>
        </w:rPr>
        <w:t>valstij un:</w:t>
      </w:r>
    </w:p>
    <w:p w14:paraId="6BDAEAD8" w14:textId="77777777" w:rsidR="00382210" w:rsidRPr="000B1EEA" w:rsidRDefault="00382210" w:rsidP="00113642">
      <w:pPr>
        <w:pStyle w:val="ListParagraph"/>
        <w:numPr>
          <w:ilvl w:val="0"/>
          <w:numId w:val="15"/>
        </w:num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hAnsi="Times New Roman" w:cs="Times New Roman"/>
          <w:sz w:val="24"/>
          <w:szCs w:val="24"/>
        </w:rPr>
        <w:t>plāno organizēt pasākumu Jūrmalas valstspilsētas administratīvajā teritorijā;</w:t>
      </w:r>
    </w:p>
    <w:p w14:paraId="2F7B6846" w14:textId="1AA1ABC0" w:rsidR="009C5F01" w:rsidRDefault="009C5F01" w:rsidP="004562B8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saskaņā ar Valsts</w:t>
      </w:r>
      <w:r w:rsidRPr="009C5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ieņēmumu dienesta administrēto nodokļu (nodevu) parādnieku datubāzē pieejamo informāciju pieteikuma iesniegšanas un/vai līguma slēgšanas dienā nav nodokļu vai nodevu parādi, kas pārsniedz 150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9C5F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</w:t>
      </w:r>
      <w:r w:rsidR="006625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B9CC21F" w14:textId="77777777" w:rsidR="000B1EEA" w:rsidRPr="000B1EEA" w:rsidRDefault="000B1EEA" w:rsidP="00113642">
      <w:pPr>
        <w:pStyle w:val="ListParagraph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saimniecisko darbību neveic kādā no šādām neatbalstāmajām nozarēm:</w:t>
      </w:r>
    </w:p>
    <w:p w14:paraId="47D007A3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vairumtirdzniecība un mazumtirdzniecība (NACE kods: G);</w:t>
      </w:r>
    </w:p>
    <w:p w14:paraId="12C1D31B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finanšu un apdrošināšanas darbības (NACE kods: K);</w:t>
      </w:r>
    </w:p>
    <w:p w14:paraId="30CC72F3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operācijas ar nekustamo īpašumu (NACE kods: L);</w:t>
      </w:r>
    </w:p>
    <w:p w14:paraId="2E629A56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valsts pārvalde un aizsardzība, obligātā sociālā apdrošināšana (NACE kods: O);</w:t>
      </w:r>
    </w:p>
    <w:p w14:paraId="17C7A8B7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azartspēles un derības (NACE kods: R92);</w:t>
      </w:r>
    </w:p>
    <w:p w14:paraId="61A0354B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tabakas audzēšana un tabakas izstrādājumu ražošana (NACE kodi: A01.15; C 12);</w:t>
      </w:r>
    </w:p>
    <w:p w14:paraId="5A295CA8" w14:textId="77777777" w:rsidR="000B1EEA" w:rsidRPr="000B1EEA" w:rsidRDefault="000B1EEA" w:rsidP="00113642">
      <w:pPr>
        <w:pStyle w:val="ListParagraph"/>
        <w:numPr>
          <w:ilvl w:val="1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1EE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alkohola ražošana (NACE kods: C 11).</w:t>
      </w:r>
    </w:p>
    <w:p w14:paraId="53529216" w14:textId="3A729E71" w:rsidR="00A03C6C" w:rsidRPr="00A03C6C" w:rsidRDefault="003C1626" w:rsidP="00B8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Grant</w:t>
      </w:r>
      <w:r w:rsidR="0060740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programmas</w:t>
      </w:r>
      <w:r w:rsidR="00A03C6C" w:rsidRPr="00A03C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40150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darbības teritorija</w:t>
      </w:r>
      <w:r w:rsidR="00A03C6C" w:rsidRPr="00A03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7A5BDEC7" w14:textId="6349BC55" w:rsidR="00367F6A" w:rsidRPr="00A03C6C" w:rsidRDefault="00A03C6C" w:rsidP="00B8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03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Jūrmalas </w:t>
      </w:r>
      <w:r w:rsidR="003C16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valsts</w:t>
      </w:r>
      <w:r w:rsidRPr="00A03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pilsētas administratīvā teritorija</w:t>
      </w:r>
    </w:p>
    <w:p w14:paraId="593DF033" w14:textId="77777777" w:rsidR="00367F6A" w:rsidRPr="00A03C6C" w:rsidRDefault="00367F6A" w:rsidP="00B81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EE1E50" w14:textId="45745114" w:rsidR="00FD7336" w:rsidRPr="000E343A" w:rsidRDefault="003C1626" w:rsidP="00DC6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343A">
        <w:rPr>
          <w:rFonts w:ascii="Times New Roman" w:eastAsia="Times New Roman" w:hAnsi="Times New Roman" w:cs="Times New Roman"/>
          <w:sz w:val="24"/>
          <w:szCs w:val="24"/>
          <w:u w:val="single"/>
        </w:rPr>
        <w:t>Grant</w:t>
      </w:r>
      <w:r w:rsidR="00607404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0E34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programmas</w:t>
      </w:r>
      <w:r w:rsidR="002E58B0" w:rsidRPr="000E34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pieteikumu iesniegšanas termiņš:</w:t>
      </w:r>
    </w:p>
    <w:p w14:paraId="590DDC12" w14:textId="32BC42C0" w:rsidR="00FD7336" w:rsidRPr="00A03C6C" w:rsidRDefault="005B59BB">
      <w:pPr>
        <w:spacing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7F326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734E7">
        <w:rPr>
          <w:rFonts w:ascii="Times New Roman" w:eastAsia="Times New Roman" w:hAnsi="Times New Roman" w:cs="Times New Roman"/>
          <w:sz w:val="24"/>
          <w:szCs w:val="24"/>
        </w:rPr>
        <w:t>7</w:t>
      </w:r>
      <w:r w:rsidR="008E535B" w:rsidRPr="007F326A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7F326A">
        <w:rPr>
          <w:rFonts w:ascii="Times New Roman" w:eastAsia="Times New Roman" w:hAnsi="Times New Roman" w:cs="Times New Roman"/>
          <w:sz w:val="24"/>
          <w:szCs w:val="24"/>
        </w:rPr>
        <w:t>3</w:t>
      </w:r>
      <w:r w:rsidR="008E535B" w:rsidRPr="007F326A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D172E" w:rsidRPr="007F3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F1E3B" w:rsidRPr="007F32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E535B" w:rsidRPr="007F326A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0734E7">
        <w:rPr>
          <w:rFonts w:ascii="Times New Roman" w:eastAsia="Times New Roman" w:hAnsi="Times New Roman" w:cs="Times New Roman"/>
          <w:sz w:val="24"/>
          <w:szCs w:val="24"/>
        </w:rPr>
        <w:t>03</w:t>
      </w:r>
      <w:r w:rsidR="009D172E" w:rsidRPr="007F326A">
        <w:rPr>
          <w:rFonts w:ascii="Times New Roman" w:eastAsia="Times New Roman" w:hAnsi="Times New Roman" w:cs="Times New Roman"/>
          <w:sz w:val="24"/>
          <w:szCs w:val="24"/>
        </w:rPr>
        <w:t>.04.202</w:t>
      </w:r>
      <w:r w:rsidR="004F1E3B" w:rsidRPr="007F326A">
        <w:rPr>
          <w:rFonts w:ascii="Times New Roman" w:eastAsia="Times New Roman" w:hAnsi="Times New Roman" w:cs="Times New Roman"/>
          <w:sz w:val="24"/>
          <w:szCs w:val="24"/>
        </w:rPr>
        <w:t>6</w:t>
      </w:r>
      <w:r w:rsidR="009D172E" w:rsidRPr="007F3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C085CB" w14:textId="49704E69" w:rsidR="00FD7336" w:rsidRPr="00A03C6C" w:rsidRDefault="00FD7336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7F6A8E5" w14:textId="0F2D553D" w:rsidR="00401501" w:rsidRDefault="00207F60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Pasākuma</w:t>
      </w:r>
      <w:r w:rsidR="004015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īstenošanas termiņš:</w:t>
      </w:r>
    </w:p>
    <w:p w14:paraId="21D0E2CA" w14:textId="5A8A5A31" w:rsidR="00401501" w:rsidRPr="00401501" w:rsidRDefault="00207F60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 mēneši no līguma parakstīšanas brīža</w:t>
      </w:r>
    </w:p>
    <w:p w14:paraId="683CC123" w14:textId="77777777" w:rsidR="00401501" w:rsidRDefault="00401501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D97BC4" w14:textId="4CBA4AB5" w:rsidR="00FD7336" w:rsidRPr="00A03C6C" w:rsidRDefault="002E58B0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3C6C">
        <w:rPr>
          <w:rFonts w:ascii="Times New Roman" w:eastAsia="Times New Roman" w:hAnsi="Times New Roman" w:cs="Times New Roman"/>
          <w:sz w:val="24"/>
          <w:szCs w:val="24"/>
          <w:u w:val="single"/>
        </w:rPr>
        <w:t>Šajā uzsaukumā kopējais pieejamais finansējums:</w:t>
      </w:r>
    </w:p>
    <w:p w14:paraId="1F48390E" w14:textId="2A57FAD9" w:rsidR="008E535B" w:rsidRPr="00A03C6C" w:rsidRDefault="00A11643" w:rsidP="005E3A79">
      <w:pPr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2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58B0" w:rsidRPr="007F326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F326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58B0" w:rsidRPr="007F326A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A1164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E58B0" w:rsidRPr="00A11643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</w:p>
    <w:p w14:paraId="2677F83C" w14:textId="77777777" w:rsidR="00401501" w:rsidRPr="00EB5F8A" w:rsidRDefault="00401501" w:rsidP="0040150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7AD3C3" w14:textId="77777777" w:rsidR="00401501" w:rsidRPr="009C518B" w:rsidRDefault="00401501" w:rsidP="00401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Atbalsta </w:t>
      </w:r>
      <w:r w:rsidRPr="009C518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intensitāte: </w:t>
      </w:r>
    </w:p>
    <w:p w14:paraId="7A1AC1FE" w14:textId="57CEDC25" w:rsidR="00401501" w:rsidRDefault="001036F6" w:rsidP="00401501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518B">
        <w:rPr>
          <w:rFonts w:ascii="Times New Roman" w:eastAsia="Times New Roman" w:hAnsi="Times New Roman" w:cs="Times New Roman"/>
          <w:iCs/>
          <w:sz w:val="24"/>
          <w:szCs w:val="24"/>
        </w:rPr>
        <w:t>70</w:t>
      </w:r>
      <w:r w:rsidR="00401501" w:rsidRPr="009C518B">
        <w:rPr>
          <w:rFonts w:ascii="Times New Roman" w:eastAsia="Times New Roman" w:hAnsi="Times New Roman" w:cs="Times New Roman"/>
          <w:iCs/>
          <w:sz w:val="24"/>
          <w:szCs w:val="24"/>
        </w:rPr>
        <w:t xml:space="preserve">% no </w:t>
      </w:r>
      <w:r w:rsidR="00401501" w:rsidRPr="007F326A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7F326A" w:rsidRPr="007F326A">
        <w:rPr>
          <w:rFonts w:ascii="Times New Roman" w:eastAsia="Times New Roman" w:hAnsi="Times New Roman" w:cs="Times New Roman"/>
          <w:iCs/>
          <w:sz w:val="24"/>
          <w:szCs w:val="24"/>
        </w:rPr>
        <w:t>asākuma</w:t>
      </w:r>
      <w:r w:rsidR="00401501" w:rsidRPr="009C518B">
        <w:rPr>
          <w:rFonts w:ascii="Times New Roman" w:eastAsia="Times New Roman" w:hAnsi="Times New Roman" w:cs="Times New Roman"/>
          <w:iCs/>
          <w:sz w:val="24"/>
          <w:szCs w:val="24"/>
        </w:rPr>
        <w:t xml:space="preserve"> kopējām </w:t>
      </w:r>
      <w:r w:rsidRPr="009C518B">
        <w:rPr>
          <w:rFonts w:ascii="Times New Roman" w:eastAsia="Times New Roman" w:hAnsi="Times New Roman" w:cs="Times New Roman"/>
          <w:iCs/>
          <w:sz w:val="24"/>
          <w:szCs w:val="24"/>
        </w:rPr>
        <w:t>atbalstāmajā</w:t>
      </w:r>
      <w:r w:rsidR="00401501" w:rsidRPr="009C518B">
        <w:rPr>
          <w:rFonts w:ascii="Times New Roman" w:eastAsia="Times New Roman" w:hAnsi="Times New Roman" w:cs="Times New Roman"/>
          <w:iCs/>
          <w:sz w:val="24"/>
          <w:szCs w:val="24"/>
        </w:rPr>
        <w:t>m izmaksām.</w:t>
      </w:r>
    </w:p>
    <w:p w14:paraId="761BE047" w14:textId="77777777" w:rsidR="00401501" w:rsidRDefault="00401501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A900CD" w14:textId="77777777" w:rsidR="00401501" w:rsidRPr="00390834" w:rsidRDefault="00401501" w:rsidP="00401501">
      <w:pPr>
        <w:tabs>
          <w:tab w:val="left" w:pos="297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90834">
        <w:rPr>
          <w:rFonts w:ascii="Times New Roman" w:eastAsia="Times New Roman" w:hAnsi="Times New Roman" w:cs="Times New Roman"/>
          <w:sz w:val="24"/>
          <w:szCs w:val="24"/>
          <w:u w:val="single"/>
        </w:rPr>
        <w:t>Vērtēšana:</w:t>
      </w:r>
    </w:p>
    <w:p w14:paraId="7090ADE2" w14:textId="7CBEBA55" w:rsidR="00401501" w:rsidRPr="00DC2660" w:rsidRDefault="00401501" w:rsidP="00401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I kārta – saskaņā ar administratīvajiem kritērijiem atbilstoši </w:t>
        </w:r>
        <w:r w:rsidR="00390834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saistošo noteikumu 4. </w:t>
        </w:r>
        <w:r w:rsidR="00207F60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  <w:r w:rsidR="00390834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ielikuma</w:t>
        </w:r>
        <w:r w:rsidR="00207F60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1.</w:t>
        </w:r>
        <w:r w:rsidR="00E11A59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 </w:t>
        </w:r>
        <w:r w:rsidR="00207F60" w:rsidRPr="0077537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punktam</w:t>
        </w:r>
      </w:hyperlink>
      <w:r w:rsidR="00390834" w:rsidRPr="00DC26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6BA924" w14:textId="2A53947B" w:rsidR="00401501" w:rsidRPr="00EB5F8A" w:rsidRDefault="00401501" w:rsidP="004015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II kārta – saskaņā ar kvalitatīvajiem kritērijiem atbilstoši </w:t>
        </w:r>
        <w:r w:rsidR="00DC2660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saistošo noteikumu 4. </w:t>
        </w:r>
        <w:r w:rsidR="00207F60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</w:t>
        </w:r>
        <w:r w:rsidR="00DC2660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ielikuma</w:t>
        </w:r>
        <w:r w:rsidR="00207F60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2. un 3.</w:t>
        </w:r>
        <w:r w:rsidR="00E11A59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 </w:t>
        </w:r>
        <w:r w:rsidR="00207F60" w:rsidRPr="006E563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punktam</w:t>
        </w:r>
      </w:hyperlink>
      <w:r w:rsidR="00DC2660" w:rsidRPr="00DC26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36F94B8" w14:textId="77777777" w:rsidR="00401501" w:rsidRDefault="00401501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C33F1" w14:textId="49F45038" w:rsidR="00FD7336" w:rsidRPr="00A03C6C" w:rsidRDefault="002E58B0" w:rsidP="0021561C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C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Pieteikumi jāsagatavo atbilstoši </w:t>
      </w:r>
      <w:r w:rsidR="007C1D2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E066D">
        <w:rPr>
          <w:rFonts w:ascii="Times New Roman" w:eastAsia="Times New Roman" w:hAnsi="Times New Roman" w:cs="Times New Roman"/>
          <w:sz w:val="24"/>
          <w:szCs w:val="24"/>
        </w:rPr>
        <w:t>26</w:t>
      </w:r>
      <w:r w:rsidR="007C1D20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66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C1D20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21561C">
        <w:rPr>
          <w:rFonts w:ascii="Times New Roman" w:eastAsia="Times New Roman" w:hAnsi="Times New Roman" w:cs="Times New Roman"/>
          <w:sz w:val="24"/>
          <w:szCs w:val="24"/>
        </w:rPr>
        <w:t>29</w:t>
      </w:r>
      <w:r w:rsidR="00A03C6C" w:rsidRPr="00A03C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E066D">
        <w:rPr>
          <w:rFonts w:ascii="Times New Roman" w:eastAsia="Times New Roman" w:hAnsi="Times New Roman" w:cs="Times New Roman"/>
          <w:sz w:val="24"/>
          <w:szCs w:val="24"/>
        </w:rPr>
        <w:t xml:space="preserve"> janvāra </w:t>
      </w:r>
      <w:r w:rsidR="00A03C6C" w:rsidRPr="00A03C6C">
        <w:rPr>
          <w:rFonts w:ascii="Times New Roman" w:eastAsia="Times New Roman" w:hAnsi="Times New Roman" w:cs="Times New Roman"/>
          <w:sz w:val="24"/>
          <w:szCs w:val="24"/>
        </w:rPr>
        <w:t xml:space="preserve">Jūrmalas domes </w:t>
      </w:r>
      <w:r w:rsidR="004E066D">
        <w:rPr>
          <w:rFonts w:ascii="Times New Roman" w:eastAsia="Times New Roman" w:hAnsi="Times New Roman" w:cs="Times New Roman"/>
          <w:sz w:val="24"/>
          <w:szCs w:val="24"/>
        </w:rPr>
        <w:t>saistoš</w:t>
      </w:r>
      <w:r w:rsidR="00886ACB">
        <w:rPr>
          <w:rFonts w:ascii="Times New Roman" w:eastAsia="Times New Roman" w:hAnsi="Times New Roman" w:cs="Times New Roman"/>
          <w:sz w:val="24"/>
          <w:szCs w:val="24"/>
        </w:rPr>
        <w:t>ajiem</w:t>
      </w:r>
      <w:r w:rsidR="004E066D">
        <w:rPr>
          <w:rFonts w:ascii="Times New Roman" w:eastAsia="Times New Roman" w:hAnsi="Times New Roman" w:cs="Times New Roman"/>
          <w:sz w:val="24"/>
          <w:szCs w:val="24"/>
        </w:rPr>
        <w:t xml:space="preserve"> noteikumiem Nr. </w:t>
      </w:r>
      <w:r w:rsidR="002156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EC2D5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EC2D54" w:rsidRPr="00EC2D54">
        <w:rPr>
          <w:rFonts w:ascii="Times New Roman" w:eastAsia="Times New Roman" w:hAnsi="Times New Roman" w:cs="Times New Roman"/>
          <w:sz w:val="24"/>
          <w:szCs w:val="24"/>
        </w:rPr>
        <w:t xml:space="preserve">Par grantu programmas “Konferenču, semināru un tūrisma veicināšanas publiski pasākumi Jūrmalā” organizēšanas kārtību” </w:t>
      </w:r>
      <w:r w:rsidR="00401501" w:rsidRPr="00EC2D54">
        <w:rPr>
          <w:rFonts w:ascii="Times New Roman" w:eastAsia="Times New Roman" w:hAnsi="Times New Roman" w:cs="Times New Roman"/>
          <w:sz w:val="24"/>
          <w:szCs w:val="24"/>
        </w:rPr>
        <w:t xml:space="preserve">(saite uz </w:t>
      </w:r>
      <w:r w:rsidR="006F2831">
        <w:rPr>
          <w:rFonts w:ascii="Times New Roman" w:eastAsia="Times New Roman" w:hAnsi="Times New Roman" w:cs="Times New Roman"/>
          <w:sz w:val="24"/>
          <w:szCs w:val="24"/>
        </w:rPr>
        <w:t>noteikumiem</w:t>
      </w:r>
      <w:r w:rsidR="00401501" w:rsidRPr="00EC2D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="0021561C" w:rsidRPr="002156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https://dokumenti.jurmala.lv/docs/m26/s/m26s001.htm</w:t>
        </w:r>
      </w:hyperlink>
      <w:r w:rsidR="00401501" w:rsidRPr="00EC2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1616B0F" w14:textId="77777777" w:rsidR="00FD7336" w:rsidRDefault="00FD7336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395AF" w14:textId="754A7452" w:rsidR="00E11A59" w:rsidRDefault="006F2831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Iesniedzamie</w:t>
        </w:r>
        <w:r w:rsidR="006E4DCF" w:rsidRPr="0021561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dokumenti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noteikti</w:t>
      </w:r>
      <w:r w:rsidRPr="006F2831">
        <w:rPr>
          <w:rFonts w:ascii="Times New Roman" w:hAnsi="Times New Roman" w:cs="Times New Roman"/>
          <w:sz w:val="24"/>
          <w:szCs w:val="24"/>
        </w:rPr>
        <w:t xml:space="preserve"> </w:t>
      </w:r>
      <w:r w:rsidR="0069667F">
        <w:rPr>
          <w:rFonts w:ascii="Times New Roman" w:hAnsi="Times New Roman" w:cs="Times New Roman"/>
          <w:sz w:val="24"/>
          <w:szCs w:val="24"/>
        </w:rPr>
        <w:t>saistošo noteikumu</w:t>
      </w:r>
      <w:r w:rsidRPr="006F2831">
        <w:rPr>
          <w:rFonts w:ascii="Times New Roman" w:hAnsi="Times New Roman" w:cs="Times New Roman"/>
          <w:sz w:val="24"/>
          <w:szCs w:val="24"/>
        </w:rPr>
        <w:t xml:space="preserve"> 18. punktā</w:t>
      </w:r>
      <w:r w:rsidR="006E4DCF" w:rsidRPr="006F28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B001EF" w14:textId="77777777" w:rsidR="00E11A59" w:rsidRPr="00A03C6C" w:rsidRDefault="00E11A59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4F55E" w14:textId="40525C1D" w:rsidR="00FD7336" w:rsidRPr="005C3C4C" w:rsidRDefault="00A03C6C" w:rsidP="00113642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Pieteikumus līdz pieteikšanās </w:t>
      </w:r>
      <w:r w:rsidRPr="005C3C4C">
        <w:rPr>
          <w:rFonts w:ascii="Times New Roman" w:eastAsia="Times New Roman" w:hAnsi="Times New Roman" w:cs="Times New Roman"/>
          <w:sz w:val="24"/>
          <w:szCs w:val="24"/>
        </w:rPr>
        <w:t>termiņa beigām var iesniegt šādi</w:t>
      </w:r>
      <w:r w:rsidR="002E58B0" w:rsidRPr="005C3C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AB7D99" w14:textId="4E64AE0E" w:rsidR="00A505E3" w:rsidRPr="00A505E3" w:rsidRDefault="00DF4F0F" w:rsidP="0011364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C3C4C">
        <w:rPr>
          <w:rFonts w:ascii="Times New Roman" w:eastAsia="Times New Roman" w:hAnsi="Times New Roman" w:cs="Times New Roman"/>
          <w:sz w:val="24"/>
          <w:szCs w:val="24"/>
        </w:rPr>
        <w:t xml:space="preserve">personīgi vai ievietojot pasta kastītē pie Jūrmalas valstspilsētas administrācijas Apmeklētāju apkalpošanas centriem ar norādi </w:t>
      </w:r>
      <w:r w:rsidR="005F374D" w:rsidRPr="005C3C4C">
        <w:rPr>
          <w:rFonts w:ascii="Times New Roman" w:eastAsia="Times New Roman" w:hAnsi="Times New Roman"/>
          <w:color w:val="000000"/>
          <w:sz w:val="24"/>
          <w:szCs w:val="24"/>
        </w:rPr>
        <w:t>“Pieteikums</w:t>
      </w:r>
      <w:r w:rsidR="005F374D" w:rsidRPr="00447B8C">
        <w:rPr>
          <w:rFonts w:ascii="Times New Roman" w:eastAsia="Times New Roman" w:hAnsi="Times New Roman"/>
          <w:color w:val="000000"/>
          <w:sz w:val="24"/>
          <w:szCs w:val="24"/>
        </w:rPr>
        <w:t xml:space="preserve"> grant</w:t>
      </w:r>
      <w:r w:rsidR="00607404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5F374D" w:rsidRPr="00447B8C">
        <w:rPr>
          <w:rFonts w:ascii="Times New Roman" w:eastAsia="Times New Roman" w:hAnsi="Times New Roman"/>
          <w:color w:val="000000"/>
          <w:sz w:val="24"/>
          <w:szCs w:val="24"/>
        </w:rPr>
        <w:t xml:space="preserve"> programmai”</w:t>
      </w:r>
      <w:r w:rsidR="00447B8C" w:rsidRPr="00447B8C">
        <w:rPr>
          <w:rFonts w:ascii="Times New Roman" w:eastAsia="Times New Roman" w:hAnsi="Times New Roman"/>
          <w:color w:val="000000"/>
          <w:sz w:val="24"/>
          <w:szCs w:val="24"/>
        </w:rPr>
        <w:t xml:space="preserve">, papildus iesniedzot elektroniskā formātā, nosūtot uz e-pasta adresi - pasts@jurmala.lv, pavadvēstulē norādot </w:t>
      </w:r>
      <w:r w:rsidR="005C3C4C">
        <w:rPr>
          <w:rFonts w:ascii="Times New Roman" w:eastAsia="Times New Roman" w:hAnsi="Times New Roman"/>
          <w:color w:val="000000"/>
          <w:sz w:val="24"/>
          <w:szCs w:val="24"/>
        </w:rPr>
        <w:t xml:space="preserve">Jūrmalas domes 2026. gada </w:t>
      </w:r>
      <w:r w:rsidR="00775379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="005C3C4C">
        <w:rPr>
          <w:rFonts w:ascii="Times New Roman" w:eastAsia="Times New Roman" w:hAnsi="Times New Roman"/>
          <w:color w:val="000000"/>
          <w:sz w:val="24"/>
          <w:szCs w:val="24"/>
        </w:rPr>
        <w:t>. janvāra saistošo noteikumu Nr. </w:t>
      </w:r>
      <w:r w:rsidR="00775379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5C3C4C">
        <w:rPr>
          <w:rFonts w:ascii="Times New Roman" w:eastAsia="Times New Roman" w:hAnsi="Times New Roman"/>
          <w:color w:val="000000"/>
          <w:sz w:val="24"/>
          <w:szCs w:val="24"/>
        </w:rPr>
        <w:t xml:space="preserve"> 5</w:t>
      </w:r>
      <w:r w:rsidR="00447B8C" w:rsidRPr="00447B8C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447B8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447B8C" w:rsidRPr="00447B8C">
        <w:rPr>
          <w:rFonts w:ascii="Times New Roman" w:eastAsia="Times New Roman" w:hAnsi="Times New Roman"/>
          <w:color w:val="000000"/>
          <w:sz w:val="24"/>
          <w:szCs w:val="24"/>
        </w:rPr>
        <w:t xml:space="preserve">punktā norādīto kategoriju, kurā granta pretendents iesniedz granta pieteikumu, granta pretendenta nosaukumu un kontaktpersonas vārdu un </w:t>
      </w:r>
      <w:r w:rsidR="00447B8C" w:rsidRPr="00A505E3">
        <w:rPr>
          <w:rFonts w:ascii="Times New Roman" w:eastAsia="Times New Roman" w:hAnsi="Times New Roman"/>
          <w:color w:val="000000"/>
          <w:sz w:val="24"/>
          <w:szCs w:val="24"/>
        </w:rPr>
        <w:t>uzvārdu, kā arī norādi “Pieteikums grant</w:t>
      </w:r>
      <w:r w:rsidR="00607404">
        <w:rPr>
          <w:rFonts w:ascii="Times New Roman" w:eastAsia="Times New Roman" w:hAnsi="Times New Roman"/>
          <w:color w:val="000000"/>
          <w:sz w:val="24"/>
          <w:szCs w:val="24"/>
        </w:rPr>
        <w:t>u</w:t>
      </w:r>
      <w:r w:rsidR="00447B8C" w:rsidRPr="00A505E3">
        <w:rPr>
          <w:rFonts w:ascii="Times New Roman" w:eastAsia="Times New Roman" w:hAnsi="Times New Roman"/>
          <w:color w:val="000000"/>
          <w:sz w:val="24"/>
          <w:szCs w:val="24"/>
        </w:rPr>
        <w:t xml:space="preserve"> programmai”;</w:t>
      </w:r>
    </w:p>
    <w:p w14:paraId="2B7370C5" w14:textId="20F6BF6F" w:rsidR="00A505E3" w:rsidRPr="00A505E3" w:rsidRDefault="00A505E3" w:rsidP="0011364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5E3">
        <w:rPr>
          <w:rFonts w:ascii="Times New Roman" w:hAnsi="Times New Roman"/>
          <w:sz w:val="24"/>
          <w:szCs w:val="24"/>
        </w:rPr>
        <w:t xml:space="preserve">nosūtot pa pastu adresētu </w:t>
      </w:r>
      <w:r w:rsidR="009340FA" w:rsidRPr="005C3C4C">
        <w:rPr>
          <w:rFonts w:ascii="Times New Roman" w:eastAsia="Times New Roman" w:hAnsi="Times New Roman" w:cs="Times New Roman"/>
          <w:sz w:val="24"/>
          <w:szCs w:val="24"/>
        </w:rPr>
        <w:t>Jūrmalas valstspilsētas administrācija</w:t>
      </w:r>
      <w:r w:rsidR="009340F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505E3">
        <w:rPr>
          <w:rFonts w:ascii="Times New Roman" w:hAnsi="Times New Roman"/>
          <w:sz w:val="24"/>
          <w:szCs w:val="24"/>
        </w:rPr>
        <w:t>, Jomas ielā 1/5, Jūrmalā, LV– 2015 ar norādi “Pieteikums grant</w:t>
      </w:r>
      <w:r w:rsidR="00607404">
        <w:rPr>
          <w:rFonts w:ascii="Times New Roman" w:hAnsi="Times New Roman"/>
          <w:sz w:val="24"/>
          <w:szCs w:val="24"/>
        </w:rPr>
        <w:t>u</w:t>
      </w:r>
      <w:r w:rsidRPr="00A505E3">
        <w:rPr>
          <w:rFonts w:ascii="Times New Roman" w:hAnsi="Times New Roman"/>
          <w:sz w:val="24"/>
          <w:szCs w:val="24"/>
        </w:rPr>
        <w:t xml:space="preserve"> programmai”;</w:t>
      </w:r>
      <w:r w:rsidR="00DF4F0F" w:rsidRPr="00A505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6256F1" w14:textId="5E8952A0" w:rsidR="00A505E3" w:rsidRPr="00A505E3" w:rsidRDefault="00A505E3" w:rsidP="00113642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5E3">
        <w:rPr>
          <w:rFonts w:ascii="Times New Roman" w:hAnsi="Times New Roman"/>
          <w:sz w:val="24"/>
          <w:szCs w:val="24"/>
        </w:rPr>
        <w:t>elektroniskā formā, nosūtot uz elektronisko pasta adresi pasts@jurmala.lv ar norādi “Pieteikums grant</w:t>
      </w:r>
      <w:r w:rsidR="00607404">
        <w:rPr>
          <w:rFonts w:ascii="Times New Roman" w:hAnsi="Times New Roman"/>
          <w:sz w:val="24"/>
          <w:szCs w:val="24"/>
        </w:rPr>
        <w:t>u</w:t>
      </w:r>
      <w:r w:rsidRPr="00A505E3">
        <w:rPr>
          <w:rFonts w:ascii="Times New Roman" w:hAnsi="Times New Roman"/>
          <w:sz w:val="24"/>
          <w:szCs w:val="24"/>
        </w:rPr>
        <w:t xml:space="preserve"> programmai” vai iesniedzot </w:t>
      </w:r>
      <w:r w:rsidR="009340FA" w:rsidRPr="005C3C4C">
        <w:rPr>
          <w:rFonts w:ascii="Times New Roman" w:eastAsia="Times New Roman" w:hAnsi="Times New Roman" w:cs="Times New Roman"/>
          <w:sz w:val="24"/>
          <w:szCs w:val="24"/>
        </w:rPr>
        <w:t xml:space="preserve">Jūrmalas valstspilsētas administrācijas </w:t>
      </w:r>
      <w:r w:rsidRPr="00A505E3">
        <w:rPr>
          <w:rFonts w:ascii="Times New Roman" w:hAnsi="Times New Roman"/>
          <w:sz w:val="24"/>
          <w:szCs w:val="24"/>
        </w:rPr>
        <w:t>oficiālajā elektroniskajā adresē (e-adresē); ja iesniegumu iesniedz elektroniskā dokumenta formā, to noformē atbilstoši normatīvajiem aktiem par elektronisko dokumentu noformēšanu, paraksta ar drošu elektronisko parakstu, pievienojot laika zīmogu.</w:t>
      </w:r>
    </w:p>
    <w:p w14:paraId="6A76F0A4" w14:textId="77777777" w:rsidR="00A03C6C" w:rsidRDefault="00A03C6C">
      <w:pPr>
        <w:tabs>
          <w:tab w:val="left" w:pos="284"/>
          <w:tab w:val="left" w:pos="426"/>
        </w:tabs>
        <w:spacing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03C6C" w:rsidSect="00900326">
      <w:footerReference w:type="default" r:id="rId12"/>
      <w:pgSz w:w="11909" w:h="16834"/>
      <w:pgMar w:top="993" w:right="690" w:bottom="85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B952" w14:textId="77777777" w:rsidR="004954A8" w:rsidRDefault="004954A8">
      <w:pPr>
        <w:spacing w:line="240" w:lineRule="auto"/>
      </w:pPr>
      <w:r>
        <w:separator/>
      </w:r>
    </w:p>
  </w:endnote>
  <w:endnote w:type="continuationSeparator" w:id="0">
    <w:p w14:paraId="0F67074D" w14:textId="77777777" w:rsidR="004954A8" w:rsidRDefault="004954A8">
      <w:pPr>
        <w:spacing w:line="240" w:lineRule="auto"/>
      </w:pPr>
      <w:r>
        <w:continuationSeparator/>
      </w:r>
    </w:p>
  </w:endnote>
  <w:endnote w:type="continuationNotice" w:id="1">
    <w:p w14:paraId="6FA1B793" w14:textId="77777777" w:rsidR="004954A8" w:rsidRDefault="004954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5C80" w14:textId="77777777" w:rsidR="00FD7336" w:rsidRDefault="00FD7336">
    <w:pPr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3903" w14:textId="77777777" w:rsidR="004954A8" w:rsidRDefault="004954A8">
      <w:pPr>
        <w:spacing w:line="240" w:lineRule="auto"/>
      </w:pPr>
      <w:r>
        <w:separator/>
      </w:r>
    </w:p>
  </w:footnote>
  <w:footnote w:type="continuationSeparator" w:id="0">
    <w:p w14:paraId="7F0743C0" w14:textId="77777777" w:rsidR="004954A8" w:rsidRDefault="004954A8">
      <w:pPr>
        <w:spacing w:line="240" w:lineRule="auto"/>
      </w:pPr>
      <w:r>
        <w:continuationSeparator/>
      </w:r>
    </w:p>
  </w:footnote>
  <w:footnote w:type="continuationNotice" w:id="1">
    <w:p w14:paraId="429B7041" w14:textId="77777777" w:rsidR="004954A8" w:rsidRDefault="004954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CED"/>
    <w:multiLevelType w:val="hybridMultilevel"/>
    <w:tmpl w:val="0E96FB8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21E32B3"/>
    <w:multiLevelType w:val="multilevel"/>
    <w:tmpl w:val="3E20C5FE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2" w15:restartNumberingAfterBreak="0">
    <w:nsid w:val="13E02C0A"/>
    <w:multiLevelType w:val="multilevel"/>
    <w:tmpl w:val="B2865F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193E48"/>
    <w:multiLevelType w:val="multilevel"/>
    <w:tmpl w:val="41862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8359CF"/>
    <w:multiLevelType w:val="multilevel"/>
    <w:tmpl w:val="5CC2E2E4"/>
    <w:lvl w:ilvl="0">
      <w:start w:val="2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167777"/>
    <w:multiLevelType w:val="multilevel"/>
    <w:tmpl w:val="B2865F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E88421C"/>
    <w:multiLevelType w:val="multilevel"/>
    <w:tmpl w:val="BD1EB0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9C03E7E"/>
    <w:multiLevelType w:val="multilevel"/>
    <w:tmpl w:val="47D2ADA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A8D6E76"/>
    <w:multiLevelType w:val="multilevel"/>
    <w:tmpl w:val="D8C0E0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0D82AD0"/>
    <w:multiLevelType w:val="hybridMultilevel"/>
    <w:tmpl w:val="331C07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43565"/>
    <w:multiLevelType w:val="multilevel"/>
    <w:tmpl w:val="204C8212"/>
    <w:lvl w:ilvl="0">
      <w:start w:val="2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9518A3"/>
    <w:multiLevelType w:val="multilevel"/>
    <w:tmpl w:val="BD1EB0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3615A36"/>
    <w:multiLevelType w:val="multilevel"/>
    <w:tmpl w:val="62469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397" w:firstLine="17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4253"/>
        </w:tabs>
        <w:ind w:left="1260" w:hanging="409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6FD04A35"/>
    <w:multiLevelType w:val="multilevel"/>
    <w:tmpl w:val="5A34E79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4" w15:restartNumberingAfterBreak="0">
    <w:nsid w:val="70F715CE"/>
    <w:multiLevelType w:val="multilevel"/>
    <w:tmpl w:val="7912418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83B4F3F"/>
    <w:multiLevelType w:val="hybridMultilevel"/>
    <w:tmpl w:val="C39602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3564F"/>
    <w:multiLevelType w:val="hybridMultilevel"/>
    <w:tmpl w:val="FA6EEE7A"/>
    <w:lvl w:ilvl="0" w:tplc="BD40B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057233">
    <w:abstractNumId w:val="10"/>
  </w:num>
  <w:num w:numId="2" w16cid:durableId="1540699377">
    <w:abstractNumId w:val="8"/>
  </w:num>
  <w:num w:numId="3" w16cid:durableId="1675454789">
    <w:abstractNumId w:val="3"/>
  </w:num>
  <w:num w:numId="4" w16cid:durableId="1173181592">
    <w:abstractNumId w:val="4"/>
  </w:num>
  <w:num w:numId="5" w16cid:durableId="46926707">
    <w:abstractNumId w:val="11"/>
  </w:num>
  <w:num w:numId="6" w16cid:durableId="1920826806">
    <w:abstractNumId w:val="5"/>
  </w:num>
  <w:num w:numId="7" w16cid:durableId="1389038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3171981">
    <w:abstractNumId w:val="0"/>
  </w:num>
  <w:num w:numId="9" w16cid:durableId="749278700">
    <w:abstractNumId w:val="13"/>
  </w:num>
  <w:num w:numId="10" w16cid:durableId="567112024">
    <w:abstractNumId w:val="12"/>
  </w:num>
  <w:num w:numId="11" w16cid:durableId="1215703054">
    <w:abstractNumId w:val="16"/>
  </w:num>
  <w:num w:numId="12" w16cid:durableId="9669319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564625">
    <w:abstractNumId w:val="2"/>
  </w:num>
  <w:num w:numId="14" w16cid:durableId="110900413">
    <w:abstractNumId w:val="6"/>
  </w:num>
  <w:num w:numId="15" w16cid:durableId="1815026220">
    <w:abstractNumId w:val="9"/>
  </w:num>
  <w:num w:numId="16" w16cid:durableId="1255433527">
    <w:abstractNumId w:val="15"/>
  </w:num>
  <w:num w:numId="17" w16cid:durableId="66926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36"/>
    <w:rsid w:val="00005CA0"/>
    <w:rsid w:val="00034803"/>
    <w:rsid w:val="000537C0"/>
    <w:rsid w:val="00057FF6"/>
    <w:rsid w:val="00066471"/>
    <w:rsid w:val="000734E7"/>
    <w:rsid w:val="000936ED"/>
    <w:rsid w:val="000A615B"/>
    <w:rsid w:val="000B1EEA"/>
    <w:rsid w:val="000E343A"/>
    <w:rsid w:val="001036F6"/>
    <w:rsid w:val="00111A12"/>
    <w:rsid w:val="00113642"/>
    <w:rsid w:val="00116759"/>
    <w:rsid w:val="00163599"/>
    <w:rsid w:val="0016607F"/>
    <w:rsid w:val="00171BF5"/>
    <w:rsid w:val="001773F7"/>
    <w:rsid w:val="00181A13"/>
    <w:rsid w:val="0019308F"/>
    <w:rsid w:val="001E0363"/>
    <w:rsid w:val="00205ED6"/>
    <w:rsid w:val="0020752A"/>
    <w:rsid w:val="00207F60"/>
    <w:rsid w:val="0021561C"/>
    <w:rsid w:val="00223F81"/>
    <w:rsid w:val="00224DB9"/>
    <w:rsid w:val="00240FFC"/>
    <w:rsid w:val="00246542"/>
    <w:rsid w:val="00253198"/>
    <w:rsid w:val="0025503D"/>
    <w:rsid w:val="00262122"/>
    <w:rsid w:val="002632F3"/>
    <w:rsid w:val="00297C28"/>
    <w:rsid w:val="002A03BB"/>
    <w:rsid w:val="002B31E5"/>
    <w:rsid w:val="002B7DE2"/>
    <w:rsid w:val="002C51EE"/>
    <w:rsid w:val="002E15A3"/>
    <w:rsid w:val="002E1608"/>
    <w:rsid w:val="002E58B0"/>
    <w:rsid w:val="002F34D0"/>
    <w:rsid w:val="00327853"/>
    <w:rsid w:val="003318BC"/>
    <w:rsid w:val="00340E12"/>
    <w:rsid w:val="00344FA3"/>
    <w:rsid w:val="00367F6A"/>
    <w:rsid w:val="00382210"/>
    <w:rsid w:val="00390834"/>
    <w:rsid w:val="00396947"/>
    <w:rsid w:val="003A73BD"/>
    <w:rsid w:val="003C0FB3"/>
    <w:rsid w:val="003C1626"/>
    <w:rsid w:val="003C481E"/>
    <w:rsid w:val="003D414A"/>
    <w:rsid w:val="003E117A"/>
    <w:rsid w:val="00401501"/>
    <w:rsid w:val="00422763"/>
    <w:rsid w:val="0043725E"/>
    <w:rsid w:val="00440889"/>
    <w:rsid w:val="004444AB"/>
    <w:rsid w:val="00447B8C"/>
    <w:rsid w:val="004562B8"/>
    <w:rsid w:val="00470B87"/>
    <w:rsid w:val="00493F0F"/>
    <w:rsid w:val="004954A8"/>
    <w:rsid w:val="004954BC"/>
    <w:rsid w:val="004A6BFF"/>
    <w:rsid w:val="004B6B69"/>
    <w:rsid w:val="004D4AD4"/>
    <w:rsid w:val="004E066D"/>
    <w:rsid w:val="004E3D17"/>
    <w:rsid w:val="004E6E45"/>
    <w:rsid w:val="004F1E3B"/>
    <w:rsid w:val="00516F79"/>
    <w:rsid w:val="00517781"/>
    <w:rsid w:val="0057301C"/>
    <w:rsid w:val="00583616"/>
    <w:rsid w:val="005B59BB"/>
    <w:rsid w:val="005C3C4C"/>
    <w:rsid w:val="005E3A79"/>
    <w:rsid w:val="005E7182"/>
    <w:rsid w:val="005F374D"/>
    <w:rsid w:val="005F5E7C"/>
    <w:rsid w:val="00607404"/>
    <w:rsid w:val="006106D6"/>
    <w:rsid w:val="00612A1A"/>
    <w:rsid w:val="00621BFB"/>
    <w:rsid w:val="00624D48"/>
    <w:rsid w:val="006351BB"/>
    <w:rsid w:val="006625BA"/>
    <w:rsid w:val="0066768C"/>
    <w:rsid w:val="0069502F"/>
    <w:rsid w:val="0069667F"/>
    <w:rsid w:val="006A2196"/>
    <w:rsid w:val="006C0C6B"/>
    <w:rsid w:val="006D7105"/>
    <w:rsid w:val="006E4DCF"/>
    <w:rsid w:val="006E563A"/>
    <w:rsid w:val="006F2831"/>
    <w:rsid w:val="00701E91"/>
    <w:rsid w:val="00705C3B"/>
    <w:rsid w:val="007114D5"/>
    <w:rsid w:val="007122F8"/>
    <w:rsid w:val="007326EC"/>
    <w:rsid w:val="00752C8A"/>
    <w:rsid w:val="00775379"/>
    <w:rsid w:val="00791314"/>
    <w:rsid w:val="00797EBF"/>
    <w:rsid w:val="007C0C3C"/>
    <w:rsid w:val="007C1D20"/>
    <w:rsid w:val="007F1BB7"/>
    <w:rsid w:val="007F326A"/>
    <w:rsid w:val="00813481"/>
    <w:rsid w:val="00855A9B"/>
    <w:rsid w:val="00864616"/>
    <w:rsid w:val="00880427"/>
    <w:rsid w:val="00886ACB"/>
    <w:rsid w:val="00890A56"/>
    <w:rsid w:val="008B0036"/>
    <w:rsid w:val="008B5AAD"/>
    <w:rsid w:val="008C12BF"/>
    <w:rsid w:val="008D14E7"/>
    <w:rsid w:val="008E32CD"/>
    <w:rsid w:val="008E535B"/>
    <w:rsid w:val="008F2331"/>
    <w:rsid w:val="008F480B"/>
    <w:rsid w:val="00900326"/>
    <w:rsid w:val="00907828"/>
    <w:rsid w:val="00926FDB"/>
    <w:rsid w:val="009340FA"/>
    <w:rsid w:val="009449B3"/>
    <w:rsid w:val="00945F8A"/>
    <w:rsid w:val="00950A30"/>
    <w:rsid w:val="00962E52"/>
    <w:rsid w:val="009C022B"/>
    <w:rsid w:val="009C3AA5"/>
    <w:rsid w:val="009C518B"/>
    <w:rsid w:val="009C5F01"/>
    <w:rsid w:val="009D172E"/>
    <w:rsid w:val="009D4F84"/>
    <w:rsid w:val="009F2FB9"/>
    <w:rsid w:val="009F7172"/>
    <w:rsid w:val="00A03C6C"/>
    <w:rsid w:val="00A11643"/>
    <w:rsid w:val="00A2357A"/>
    <w:rsid w:val="00A24969"/>
    <w:rsid w:val="00A31B6D"/>
    <w:rsid w:val="00A33E6D"/>
    <w:rsid w:val="00A36AAD"/>
    <w:rsid w:val="00A505E3"/>
    <w:rsid w:val="00A51967"/>
    <w:rsid w:val="00A857BE"/>
    <w:rsid w:val="00B143BF"/>
    <w:rsid w:val="00B6383F"/>
    <w:rsid w:val="00B81D88"/>
    <w:rsid w:val="00B84D0B"/>
    <w:rsid w:val="00B9651A"/>
    <w:rsid w:val="00BA4343"/>
    <w:rsid w:val="00BA6286"/>
    <w:rsid w:val="00BB32DA"/>
    <w:rsid w:val="00BC5F77"/>
    <w:rsid w:val="00C00EAE"/>
    <w:rsid w:val="00C71FA8"/>
    <w:rsid w:val="00C74035"/>
    <w:rsid w:val="00C77313"/>
    <w:rsid w:val="00C80E8C"/>
    <w:rsid w:val="00C83213"/>
    <w:rsid w:val="00C9551C"/>
    <w:rsid w:val="00CC2017"/>
    <w:rsid w:val="00D33400"/>
    <w:rsid w:val="00D46544"/>
    <w:rsid w:val="00D466FB"/>
    <w:rsid w:val="00D62EE9"/>
    <w:rsid w:val="00D9646A"/>
    <w:rsid w:val="00DA6567"/>
    <w:rsid w:val="00DC2660"/>
    <w:rsid w:val="00DC6802"/>
    <w:rsid w:val="00DE2F82"/>
    <w:rsid w:val="00DF0295"/>
    <w:rsid w:val="00DF4F0F"/>
    <w:rsid w:val="00E11A59"/>
    <w:rsid w:val="00E25210"/>
    <w:rsid w:val="00E35D5B"/>
    <w:rsid w:val="00E55724"/>
    <w:rsid w:val="00E71341"/>
    <w:rsid w:val="00E80B8B"/>
    <w:rsid w:val="00EB1A96"/>
    <w:rsid w:val="00EB2110"/>
    <w:rsid w:val="00EB5A17"/>
    <w:rsid w:val="00EC2D54"/>
    <w:rsid w:val="00EC7463"/>
    <w:rsid w:val="00ED02ED"/>
    <w:rsid w:val="00ED2015"/>
    <w:rsid w:val="00EF02B7"/>
    <w:rsid w:val="00F03ACF"/>
    <w:rsid w:val="00F068DD"/>
    <w:rsid w:val="00F13B3E"/>
    <w:rsid w:val="00F33C57"/>
    <w:rsid w:val="00F3476D"/>
    <w:rsid w:val="00F551F0"/>
    <w:rsid w:val="00F764C6"/>
    <w:rsid w:val="00FA5252"/>
    <w:rsid w:val="00FB23D9"/>
    <w:rsid w:val="00FB6CDC"/>
    <w:rsid w:val="00FB708F"/>
    <w:rsid w:val="00FD7336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EE66"/>
  <w15:docId w15:val="{838841E1-C628-4370-9226-39A88956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sz w:val="20"/>
      <w:szCs w:val="20"/>
    </w:rPr>
  </w:style>
  <w:style w:type="character" w:styleId="CommentReference">
    <w:name w:val="annotation reference"/>
    <w:basedOn w:val="DefaultParagraphFont"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0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0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8B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8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8B0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318BC"/>
    <w:pPr>
      <w:ind w:left="720"/>
    </w:pPr>
  </w:style>
  <w:style w:type="character" w:styleId="Hyperlink">
    <w:name w:val="Hyperlink"/>
    <w:rsid w:val="00BA62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628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86"/>
  </w:style>
  <w:style w:type="paragraph" w:styleId="FootnoteText">
    <w:name w:val="footnote text"/>
    <w:basedOn w:val="Normal"/>
    <w:link w:val="FootnoteTextChar"/>
    <w:uiPriority w:val="99"/>
    <w:semiHidden/>
    <w:unhideWhenUsed/>
    <w:rsid w:val="008E535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53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535B"/>
    <w:rPr>
      <w:vertAlign w:val="superscript"/>
    </w:rPr>
  </w:style>
  <w:style w:type="character" w:customStyle="1" w:styleId="ListParagraphChar">
    <w:name w:val="List Paragraph Char"/>
    <w:link w:val="ListParagraph"/>
    <w:uiPriority w:val="34"/>
    <w:qFormat/>
    <w:rsid w:val="005F374D"/>
  </w:style>
  <w:style w:type="character" w:styleId="UnresolvedMention">
    <w:name w:val="Unresolved Mention"/>
    <w:basedOn w:val="DefaultParagraphFont"/>
    <w:uiPriority w:val="99"/>
    <w:semiHidden/>
    <w:unhideWhenUsed/>
    <w:rsid w:val="00215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28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umenti.jurmala.lv/docs/m26/x/SN001_4_pielikums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kumenti.jurmala.lv/docs/m26/s/m26s001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kumenti.jurmala.lv/docs/m26/s/m26s0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kumenti.jurmala.lv/docs/m26/x/SN001_4_pielikum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8B1F-910B-4B86-B9A4-3E499E90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2703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Apsīte</dc:creator>
  <cp:lastModifiedBy>Madara Zahare</cp:lastModifiedBy>
  <cp:revision>45</cp:revision>
  <cp:lastPrinted>2019-02-13T07:31:00Z</cp:lastPrinted>
  <dcterms:created xsi:type="dcterms:W3CDTF">2026-01-15T08:21:00Z</dcterms:created>
  <dcterms:modified xsi:type="dcterms:W3CDTF">2026-02-17T10:00:00Z</dcterms:modified>
</cp:coreProperties>
</file>