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4D53" w14:textId="77777777" w:rsidR="0089249A" w:rsidRPr="005767E7" w:rsidRDefault="0089249A" w:rsidP="0089249A">
      <w:pPr>
        <w:spacing w:before="130" w:line="260" w:lineRule="exact"/>
        <w:ind w:firstLine="539"/>
        <w:jc w:val="right"/>
      </w:pPr>
      <w:r w:rsidRPr="005767E7">
        <w:t>2. pielikums</w:t>
      </w:r>
      <w:r w:rsidRPr="005767E7">
        <w:br/>
        <w:t xml:space="preserve"> Jūrmalas domes</w:t>
      </w:r>
      <w:r w:rsidRPr="005767E7">
        <w:br/>
        <w:t>2022. gada 25. oktobra saistošajiem noteikumiem Nr. 50</w:t>
      </w:r>
      <w:r w:rsidRPr="005767E7">
        <w:br/>
        <w:t>(prot. Nr. 16, 6. p.)</w:t>
      </w:r>
    </w:p>
    <w:p w14:paraId="4B41556C" w14:textId="77777777" w:rsidR="0089249A" w:rsidRPr="005767E7" w:rsidRDefault="0089249A" w:rsidP="0089249A">
      <w:pPr>
        <w:shd w:val="clear" w:color="auto" w:fill="FFFFFF"/>
        <w:overflowPunct w:val="0"/>
        <w:autoSpaceDE w:val="0"/>
        <w:autoSpaceDN w:val="0"/>
        <w:adjustRightInd w:val="0"/>
        <w:spacing w:before="360"/>
        <w:ind w:left="567" w:right="567"/>
        <w:jc w:val="center"/>
        <w:textAlignment w:val="baseline"/>
        <w:rPr>
          <w:b/>
        </w:rPr>
      </w:pPr>
      <w:r w:rsidRPr="005767E7">
        <w:rPr>
          <w:b/>
          <w:bCs/>
        </w:rPr>
        <w:t xml:space="preserve">LĪGUMS PAR LĪDZFINANSĒJUMA PIEŠĶIRŠANU </w:t>
      </w:r>
      <w:r w:rsidRPr="005767E7">
        <w:rPr>
          <w:b/>
        </w:rPr>
        <w:t>Nr. __________________</w:t>
      </w:r>
    </w:p>
    <w:p w14:paraId="2476FC35" w14:textId="77777777" w:rsidR="0089249A" w:rsidRPr="005767E7" w:rsidRDefault="0089249A" w:rsidP="0089249A">
      <w:pPr>
        <w:shd w:val="clear" w:color="auto" w:fill="FFFFFF"/>
        <w:overflowPunct w:val="0"/>
        <w:autoSpaceDE w:val="0"/>
        <w:autoSpaceDN w:val="0"/>
        <w:adjustRightInd w:val="0"/>
        <w:spacing w:before="130" w:line="260" w:lineRule="exact"/>
        <w:ind w:firstLine="539"/>
        <w:textAlignment w:val="baseline"/>
        <w:rPr>
          <w:b/>
          <w: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79"/>
        <w:gridCol w:w="3927"/>
      </w:tblGrid>
      <w:tr w:rsidR="0089249A" w:rsidRPr="005767E7" w14:paraId="632B770A" w14:textId="77777777" w:rsidTr="002A3054">
        <w:tc>
          <w:tcPr>
            <w:tcW w:w="5397" w:type="dxa"/>
          </w:tcPr>
          <w:p w14:paraId="03B64D48" w14:textId="77777777" w:rsidR="0089249A" w:rsidRPr="005767E7" w:rsidRDefault="0089249A" w:rsidP="002A3054">
            <w:pPr>
              <w:overflowPunct w:val="0"/>
              <w:autoSpaceDE w:val="0"/>
              <w:autoSpaceDN w:val="0"/>
              <w:adjustRightInd w:val="0"/>
              <w:textAlignment w:val="baseline"/>
              <w:rPr>
                <w:sz w:val="24"/>
                <w:szCs w:val="24"/>
              </w:rPr>
            </w:pPr>
            <w:r w:rsidRPr="005767E7">
              <w:rPr>
                <w:sz w:val="24"/>
                <w:szCs w:val="24"/>
              </w:rPr>
              <w:t>Jūrmalā</w:t>
            </w:r>
          </w:p>
        </w:tc>
        <w:tc>
          <w:tcPr>
            <w:tcW w:w="4184" w:type="dxa"/>
          </w:tcPr>
          <w:p w14:paraId="03BF7656" w14:textId="77777777" w:rsidR="0089249A" w:rsidRPr="005767E7" w:rsidRDefault="0089249A" w:rsidP="002A3054">
            <w:pPr>
              <w:overflowPunct w:val="0"/>
              <w:autoSpaceDE w:val="0"/>
              <w:autoSpaceDN w:val="0"/>
              <w:adjustRightInd w:val="0"/>
              <w:jc w:val="right"/>
              <w:textAlignment w:val="baseline"/>
              <w:rPr>
                <w:sz w:val="24"/>
                <w:szCs w:val="24"/>
              </w:rPr>
            </w:pPr>
            <w:r w:rsidRPr="005767E7">
              <w:rPr>
                <w:sz w:val="24"/>
                <w:szCs w:val="24"/>
              </w:rPr>
              <w:t>20__. gada________________</w:t>
            </w:r>
          </w:p>
        </w:tc>
      </w:tr>
    </w:tbl>
    <w:p w14:paraId="1582A482" w14:textId="77777777" w:rsidR="0089249A" w:rsidRPr="005767E7" w:rsidRDefault="0089249A" w:rsidP="0089249A">
      <w:pPr>
        <w:shd w:val="clear" w:color="auto" w:fill="FFFFFF"/>
        <w:tabs>
          <w:tab w:val="left" w:pos="5506"/>
        </w:tabs>
        <w:overflowPunct w:val="0"/>
        <w:autoSpaceDE w:val="0"/>
        <w:autoSpaceDN w:val="0"/>
        <w:adjustRightInd w:val="0"/>
        <w:spacing w:before="100" w:line="260" w:lineRule="exact"/>
        <w:ind w:firstLine="539"/>
        <w:textAlignment w:val="baseline"/>
      </w:pPr>
    </w:p>
    <w:p w14:paraId="4FEDDBF4" w14:textId="77777777" w:rsidR="0089249A" w:rsidRPr="005767E7" w:rsidRDefault="0089249A" w:rsidP="0089249A">
      <w:pPr>
        <w:overflowPunct w:val="0"/>
        <w:autoSpaceDE w:val="0"/>
        <w:autoSpaceDN w:val="0"/>
        <w:adjustRightInd w:val="0"/>
        <w:spacing w:before="100" w:line="260" w:lineRule="exact"/>
        <w:ind w:firstLine="539"/>
        <w:jc w:val="both"/>
        <w:textAlignment w:val="baseline"/>
      </w:pPr>
      <w:r w:rsidRPr="005767E7">
        <w:rPr>
          <w:b/>
        </w:rPr>
        <w:t xml:space="preserve">Jūrmalas </w:t>
      </w:r>
      <w:proofErr w:type="spellStart"/>
      <w:r w:rsidRPr="005767E7">
        <w:rPr>
          <w:b/>
        </w:rPr>
        <w:t>valstspilsētas</w:t>
      </w:r>
      <w:proofErr w:type="spellEnd"/>
      <w:r w:rsidRPr="005767E7">
        <w:rPr>
          <w:b/>
        </w:rPr>
        <w:t xml:space="preserve"> pašvaldība, </w:t>
      </w:r>
      <w:r w:rsidRPr="005767E7">
        <w:t xml:space="preserve">reģistrācijas Nr. </w:t>
      </w:r>
      <w:r w:rsidRPr="005767E7">
        <w:rPr>
          <w:bCs/>
        </w:rPr>
        <w:t>40900036698,</w:t>
      </w:r>
      <w:r w:rsidRPr="005767E7">
        <w:rPr>
          <w:b/>
          <w:bCs/>
        </w:rPr>
        <w:t xml:space="preserve"> </w:t>
      </w:r>
      <w:r w:rsidRPr="005767E7">
        <w:t xml:space="preserve">(turpmāk – Līdzfinansētājs) kuras vārdā saskaņā ar Pašvaldību likumu un Jūrmalas domes 2023. gada 25. maija saistošajiem noteikumiem Nr. 8 "Jūrmalas </w:t>
      </w:r>
      <w:proofErr w:type="spellStart"/>
      <w:r w:rsidRPr="005767E7">
        <w:t>valstspilsētas</w:t>
      </w:r>
      <w:proofErr w:type="spellEnd"/>
      <w:r w:rsidRPr="005767E7">
        <w:t xml:space="preserve"> pašvaldības nolikums" rīkojas Jūrmalas </w:t>
      </w:r>
      <w:proofErr w:type="spellStart"/>
      <w:r w:rsidRPr="005767E7">
        <w:t>valstspilsētas</w:t>
      </w:r>
      <w:proofErr w:type="spellEnd"/>
      <w:r w:rsidRPr="005767E7">
        <w:t xml:space="preserve"> pašvaldības izpilddirektors __________, no vienas puses, un </w:t>
      </w:r>
    </w:p>
    <w:p w14:paraId="731BF97A" w14:textId="77777777" w:rsidR="0089249A" w:rsidRPr="005767E7" w:rsidRDefault="0089249A" w:rsidP="0089249A">
      <w:pPr>
        <w:overflowPunct w:val="0"/>
        <w:autoSpaceDE w:val="0"/>
        <w:autoSpaceDN w:val="0"/>
        <w:adjustRightInd w:val="0"/>
        <w:spacing w:before="100" w:line="260" w:lineRule="exact"/>
        <w:ind w:firstLine="539"/>
        <w:jc w:val="both"/>
        <w:textAlignment w:val="baseline"/>
      </w:pPr>
      <w:r w:rsidRPr="005767E7">
        <w:t xml:space="preserve">__________________________, </w:t>
      </w:r>
      <w:proofErr w:type="spellStart"/>
      <w:r w:rsidRPr="005767E7">
        <w:t>reģ</w:t>
      </w:r>
      <w:proofErr w:type="spellEnd"/>
      <w:r w:rsidRPr="005767E7">
        <w:t xml:space="preserve">. Nr. ___________, (turpmāk - Finansējuma saņēmējs) tās ____________ _____________ personā, kurš rīkojas uz statūtu pamata, no otras puses, turpmāk katrs atsevišķi vai abi kopā saukti Puse/-es, </w:t>
      </w:r>
    </w:p>
    <w:p w14:paraId="133EB55C" w14:textId="77777777" w:rsidR="0089249A" w:rsidRPr="005767E7" w:rsidRDefault="0089249A" w:rsidP="0089249A">
      <w:pPr>
        <w:overflowPunct w:val="0"/>
        <w:autoSpaceDE w:val="0"/>
        <w:autoSpaceDN w:val="0"/>
        <w:adjustRightInd w:val="0"/>
        <w:spacing w:before="100" w:line="260" w:lineRule="exact"/>
        <w:ind w:firstLine="539"/>
        <w:jc w:val="both"/>
        <w:textAlignment w:val="baseline"/>
      </w:pPr>
      <w:r w:rsidRPr="005767E7">
        <w:t xml:space="preserve">pamatojoties uz Eiropas Komisijas 2023. gada 13. decembra Regulu (ES) Nr. 2023/2831 par Līguma par Eiropas Savienības darbību 107. un 108. panta piemērošanu </w:t>
      </w:r>
      <w:proofErr w:type="spellStart"/>
      <w:r w:rsidRPr="005767E7">
        <w:rPr>
          <w:i/>
        </w:rPr>
        <w:t>de</w:t>
      </w:r>
      <w:proofErr w:type="spellEnd"/>
      <w:r w:rsidRPr="005767E7">
        <w:rPr>
          <w:i/>
        </w:rPr>
        <w:t xml:space="preserve"> </w:t>
      </w:r>
      <w:proofErr w:type="spellStart"/>
      <w:r w:rsidRPr="005767E7">
        <w:rPr>
          <w:i/>
        </w:rPr>
        <w:t>minimis</w:t>
      </w:r>
      <w:proofErr w:type="spellEnd"/>
      <w:r w:rsidRPr="005767E7">
        <w:t xml:space="preserve"> atbalstam (Eiropas Savienības Oficiālais Vēstnesis, 2023. gada 15. decembris) (turpmāk – Komisijas regula Nr. 2023/2831) un Ministru kabineta 2018. gada 21. novembra noteikumiem Nr. 715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uzskaites un piešķiršanas kārtība" un Jūrmalas domes 20__. gada __. ____ saistošo noteikumu Nr.__ "</w:t>
      </w:r>
      <w:r w:rsidRPr="005767E7">
        <w:rPr>
          <w:bCs/>
          <w:iCs/>
        </w:rPr>
        <w:t xml:space="preserve">Par Jūrmalas </w:t>
      </w:r>
      <w:proofErr w:type="spellStart"/>
      <w:r w:rsidRPr="005767E7">
        <w:rPr>
          <w:bCs/>
          <w:iCs/>
        </w:rPr>
        <w:t>valstspilsētas</w:t>
      </w:r>
      <w:proofErr w:type="spellEnd"/>
      <w:r w:rsidRPr="005767E7">
        <w:rPr>
          <w:bCs/>
          <w:iCs/>
        </w:rPr>
        <w:t xml:space="preserve"> pašvaldības līdzfinansējuma apjomu un tā piešķiršanas kārtību daudzdzīvokļu dzīvojamo māju energoefektivitātes uzlabošanas pasākumu veikšanai"         </w:t>
      </w:r>
      <w:r w:rsidRPr="005767E7">
        <w:t xml:space="preserve"> (turpmāk – noteikumi) 20. punktā </w:t>
      </w:r>
      <w:r w:rsidRPr="005767E7">
        <w:rPr>
          <w:bCs/>
          <w:iCs/>
        </w:rPr>
        <w:t xml:space="preserve">minētās komisijas </w:t>
      </w:r>
      <w:r w:rsidRPr="005767E7">
        <w:t>(turpmāk – komisija) lēmumu (___.___.20____. protokols Nr.____), lai veicinātu daudzdzīvokļu dzīvojamo māju energoefektivitātes paaugstināšanu un dzīvojamā fonda atjaunošanu, noslēdz šādu līgumu (turpmāk – Līgums):</w:t>
      </w:r>
    </w:p>
    <w:p w14:paraId="67C03D99" w14:textId="77777777" w:rsidR="0089249A" w:rsidRPr="005767E7" w:rsidRDefault="0089249A" w:rsidP="0089249A">
      <w:pPr>
        <w:overflowPunct w:val="0"/>
        <w:autoSpaceDE w:val="0"/>
        <w:autoSpaceDN w:val="0"/>
        <w:adjustRightInd w:val="0"/>
        <w:spacing w:before="100" w:line="260" w:lineRule="exact"/>
        <w:ind w:firstLine="539"/>
        <w:jc w:val="both"/>
        <w:textAlignment w:val="baseline"/>
        <w:rPr>
          <w:b/>
          <w:bCs/>
        </w:rPr>
      </w:pPr>
    </w:p>
    <w:p w14:paraId="5507F2BE" w14:textId="77777777" w:rsidR="0089249A" w:rsidRPr="005767E7" w:rsidRDefault="0089249A" w:rsidP="0089249A">
      <w:pPr>
        <w:widowControl w:val="0"/>
        <w:shd w:val="clear" w:color="auto" w:fill="FFFFFF"/>
        <w:overflowPunct w:val="0"/>
        <w:autoSpaceDE w:val="0"/>
        <w:autoSpaceDN w:val="0"/>
        <w:adjustRightInd w:val="0"/>
        <w:spacing w:before="100" w:line="260" w:lineRule="exact"/>
        <w:ind w:firstLine="539"/>
        <w:jc w:val="center"/>
        <w:textAlignment w:val="baseline"/>
        <w:rPr>
          <w:b/>
        </w:rPr>
      </w:pPr>
      <w:r w:rsidRPr="005767E7">
        <w:rPr>
          <w:b/>
        </w:rPr>
        <w:t xml:space="preserve">1. </w:t>
      </w:r>
      <w:r w:rsidRPr="005767E7">
        <w:rPr>
          <w:b/>
          <w:bCs/>
        </w:rPr>
        <w:t>LĪGUMA PRIEKŠMETS</w:t>
      </w:r>
    </w:p>
    <w:p w14:paraId="2CF84CE6"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rPr>
          <w:bCs/>
        </w:rPr>
      </w:pPr>
    </w:p>
    <w:p w14:paraId="4CAAE048"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rPr>
          <w:bCs/>
        </w:rPr>
      </w:pPr>
      <w:r w:rsidRPr="005767E7">
        <w:rPr>
          <w:bCs/>
        </w:rPr>
        <w:t xml:space="preserve">Līdzfinansētājs līdzfinansē šādus dzīvojamās mājas _____________________ _______________________ (ēkas adrese) energoefektivitātes pasākumus (turpmāk – Pasākums): </w:t>
      </w:r>
    </w:p>
    <w:p w14:paraId="526B03FF"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rPr>
          <w:bCs/>
        </w:rPr>
      </w:pPr>
      <w:r w:rsidRPr="005767E7">
        <w:rPr>
          <w:bCs/>
        </w:rPr>
        <w:t xml:space="preserve">1.1. </w:t>
      </w:r>
      <w:proofErr w:type="spellStart"/>
      <w:r w:rsidRPr="005767E7">
        <w:rPr>
          <w:bCs/>
        </w:rPr>
        <w:t>energosertifikāta</w:t>
      </w:r>
      <w:proofErr w:type="spellEnd"/>
      <w:r w:rsidRPr="005767E7">
        <w:rPr>
          <w:bCs/>
        </w:rPr>
        <w:t xml:space="preserve"> izstrādi;</w:t>
      </w:r>
    </w:p>
    <w:p w14:paraId="6E851F4E"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rPr>
          <w:bCs/>
        </w:rPr>
      </w:pPr>
      <w:r w:rsidRPr="005767E7">
        <w:rPr>
          <w:bCs/>
        </w:rPr>
        <w:t>1.2. tehniskās apsekošanas veikšanu;</w:t>
      </w:r>
    </w:p>
    <w:p w14:paraId="040EF318"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rPr>
          <w:bCs/>
        </w:rPr>
      </w:pPr>
      <w:r w:rsidRPr="005767E7">
        <w:rPr>
          <w:bCs/>
        </w:rPr>
        <w:t xml:space="preserve">1.3. būvniecības ieceres dokumentācijas izstrādi; </w:t>
      </w:r>
    </w:p>
    <w:p w14:paraId="4C9087A8"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pPr>
      <w:r w:rsidRPr="005767E7">
        <w:rPr>
          <w:bCs/>
        </w:rPr>
        <w:t xml:space="preserve">saskaņā ar Līgumu un tam klātpievienoto Finansējuma saņēmēja iesniegumu (pielikums) par līdzfinansējuma piešķiršanu, kas ir neatņemama Līguma sastāvdaļa. </w:t>
      </w:r>
    </w:p>
    <w:p w14:paraId="5FB10AC0" w14:textId="77777777" w:rsidR="0089249A" w:rsidRPr="005767E7" w:rsidRDefault="0089249A" w:rsidP="0089249A">
      <w:pPr>
        <w:shd w:val="clear" w:color="auto" w:fill="FFFFFF"/>
        <w:overflowPunct w:val="0"/>
        <w:autoSpaceDE w:val="0"/>
        <w:autoSpaceDN w:val="0"/>
        <w:adjustRightInd w:val="0"/>
        <w:spacing w:before="100" w:line="260" w:lineRule="exact"/>
        <w:ind w:firstLine="539"/>
        <w:jc w:val="both"/>
        <w:textAlignment w:val="baseline"/>
        <w:rPr>
          <w:b/>
          <w:bCs/>
        </w:rPr>
      </w:pPr>
    </w:p>
    <w:p w14:paraId="25F655F9" w14:textId="77777777" w:rsidR="0089249A" w:rsidRPr="005767E7" w:rsidRDefault="0089249A" w:rsidP="0089249A">
      <w:pPr>
        <w:widowControl w:val="0"/>
        <w:shd w:val="clear" w:color="auto" w:fill="FFFFFF"/>
        <w:overflowPunct w:val="0"/>
        <w:autoSpaceDE w:val="0"/>
        <w:autoSpaceDN w:val="0"/>
        <w:adjustRightInd w:val="0"/>
        <w:spacing w:before="100" w:line="260" w:lineRule="exact"/>
        <w:ind w:firstLine="539"/>
        <w:jc w:val="center"/>
        <w:textAlignment w:val="baseline"/>
        <w:rPr>
          <w:b/>
          <w:bCs/>
        </w:rPr>
      </w:pPr>
      <w:r w:rsidRPr="005767E7">
        <w:rPr>
          <w:b/>
          <w:bCs/>
        </w:rPr>
        <w:t>2. LĪDZFINANSĒJUMS UN TĀ PIEŠĶIRŠANAS KĀRTĪBA</w:t>
      </w:r>
    </w:p>
    <w:p w14:paraId="764CEC59" w14:textId="77777777" w:rsidR="0089249A" w:rsidRPr="005767E7" w:rsidRDefault="0089249A" w:rsidP="0089249A">
      <w:pPr>
        <w:widowControl w:val="0"/>
        <w:shd w:val="clear" w:color="auto" w:fill="FFFFFF"/>
        <w:overflowPunct w:val="0"/>
        <w:autoSpaceDE w:val="0"/>
        <w:autoSpaceDN w:val="0"/>
        <w:adjustRightInd w:val="0"/>
        <w:spacing w:before="100" w:line="260" w:lineRule="exact"/>
        <w:ind w:firstLine="539"/>
        <w:jc w:val="both"/>
        <w:textAlignment w:val="baseline"/>
      </w:pPr>
    </w:p>
    <w:p w14:paraId="001409B2" w14:textId="77777777" w:rsidR="0089249A" w:rsidRPr="005767E7" w:rsidRDefault="0089249A" w:rsidP="0089249A">
      <w:pPr>
        <w:widowControl w:val="0"/>
        <w:shd w:val="clear" w:color="auto" w:fill="FFFFFF"/>
        <w:overflowPunct w:val="0"/>
        <w:autoSpaceDE w:val="0"/>
        <w:autoSpaceDN w:val="0"/>
        <w:adjustRightInd w:val="0"/>
        <w:spacing w:before="100" w:line="260" w:lineRule="exact"/>
        <w:ind w:firstLine="539"/>
        <w:jc w:val="both"/>
        <w:textAlignment w:val="baseline"/>
      </w:pPr>
      <w:r w:rsidRPr="005767E7">
        <w:t>2.1. Pasākuma kopējās izmaksas ir _______ EUR</w:t>
      </w:r>
      <w:r w:rsidRPr="005767E7">
        <w:rPr>
          <w:i/>
          <w:iCs/>
        </w:rPr>
        <w:t xml:space="preserve"> </w:t>
      </w:r>
      <w:r w:rsidRPr="005767E7">
        <w:t xml:space="preserve">(______________________ </w:t>
      </w:r>
      <w:proofErr w:type="spellStart"/>
      <w:r w:rsidRPr="005767E7">
        <w:rPr>
          <w:i/>
        </w:rPr>
        <w:lastRenderedPageBreak/>
        <w:t>euro</w:t>
      </w:r>
      <w:proofErr w:type="spellEnd"/>
      <w:r w:rsidRPr="005767E7">
        <w:t>, ____centi) bez pievienotās vērtības nodokļa, no kuriem Līdzfinansētāja līdzfinansējums ir ______ EUR</w:t>
      </w:r>
      <w:r w:rsidRPr="005767E7">
        <w:rPr>
          <w:i/>
          <w:iCs/>
        </w:rPr>
        <w:t xml:space="preserve"> </w:t>
      </w:r>
      <w:r w:rsidRPr="005767E7">
        <w:t>(________________</w:t>
      </w:r>
      <w:proofErr w:type="spellStart"/>
      <w:r w:rsidRPr="005767E7">
        <w:rPr>
          <w:i/>
        </w:rPr>
        <w:t>euro</w:t>
      </w:r>
      <w:proofErr w:type="spellEnd"/>
      <w:r w:rsidRPr="005767E7">
        <w:t>, ____centi).</w:t>
      </w:r>
    </w:p>
    <w:p w14:paraId="1BC4B2C7"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2.2. </w:t>
      </w:r>
      <w:r w:rsidRPr="005767E7">
        <w:rPr>
          <w:bCs/>
        </w:rPr>
        <w:t xml:space="preserve">Līdzfinansētājs </w:t>
      </w:r>
      <w:r w:rsidRPr="005767E7">
        <w:t xml:space="preserve">samaksā </w:t>
      </w:r>
      <w:r w:rsidRPr="005767E7">
        <w:rPr>
          <w:bCs/>
        </w:rPr>
        <w:t>Finansējuma saņēmējam Līguma 2.1. punktā norādīto līdzfinansējumu uz Līgumā norādīto Finansējuma saņēmēja bankas kontu</w:t>
      </w:r>
      <w:r w:rsidRPr="005767E7">
        <w:t xml:space="preserve"> 10 (desmit) darba dienu laikā pēc Līguma abpusējas parakstīšanas un Finansējuma saņēmēja izrakstīta rēķina saņemšanas.</w:t>
      </w:r>
    </w:p>
    <w:p w14:paraId="640B5036"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2.3. Līdzfinansētāja vārdā norēķinus veic Jūrmalas </w:t>
      </w:r>
      <w:proofErr w:type="spellStart"/>
      <w:r w:rsidRPr="005767E7">
        <w:t>valstspilsētas</w:t>
      </w:r>
      <w:proofErr w:type="spellEnd"/>
      <w:r w:rsidRPr="005767E7">
        <w:t xml:space="preserve"> administrācija, reģistrācijas Nr. 90000056357, Jomas iela 1/5, Jūrmala, LV-2015, norēķinu konta Nr. LV84PARX0002484572001, Akciju sabiedrība "Citadele banka", kods PARXLV22.</w:t>
      </w:r>
    </w:p>
    <w:p w14:paraId="21111FE1"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2.4. Finansējuma saņēmējs rēķinus sagatavo strukturētā elektroniskā formātā (e-rēķins) atbilstoši Eiropas Savienības standartam LVS EN 16931-1:2017, rēķinā ietverot atsauci uz Līgumu, un </w:t>
      </w:r>
      <w:proofErr w:type="spellStart"/>
      <w:r w:rsidRPr="005767E7">
        <w:t>nosūta</w:t>
      </w:r>
      <w:proofErr w:type="spellEnd"/>
      <w:r w:rsidRPr="005767E7">
        <w:t xml:space="preserve"> Jūrmalas </w:t>
      </w:r>
      <w:proofErr w:type="spellStart"/>
      <w:r w:rsidRPr="005767E7">
        <w:t>valstspilsētas</w:t>
      </w:r>
      <w:proofErr w:type="spellEnd"/>
      <w:r w:rsidRPr="005767E7">
        <w:t xml:space="preserve"> administrācijai uz tā oficiālās elektroniskās adreses (e-adreses) </w:t>
      </w:r>
      <w:proofErr w:type="spellStart"/>
      <w:r w:rsidRPr="005767E7">
        <w:t>apakšadresi</w:t>
      </w:r>
      <w:proofErr w:type="spellEnd"/>
      <w:r w:rsidRPr="005767E7">
        <w:t xml:space="preserve"> EINVOICE@90000056357 (XML formātā, papildus pievienojot rēķina PDF datni) vai izmantojot </w:t>
      </w:r>
      <w:proofErr w:type="spellStart"/>
      <w:r w:rsidRPr="005767E7">
        <w:t>Unifiedpost</w:t>
      </w:r>
      <w:proofErr w:type="spellEnd"/>
      <w:r w:rsidRPr="005767E7">
        <w:t xml:space="preserve"> e-rēķinu platformu.</w:t>
      </w:r>
      <w:r w:rsidRPr="005767E7">
        <w:rPr>
          <w:b/>
          <w:bCs/>
        </w:rPr>
        <w:t xml:space="preserve"> </w:t>
      </w:r>
      <w:r w:rsidRPr="005767E7">
        <w:t xml:space="preserve">Jūrmalas </w:t>
      </w:r>
      <w:proofErr w:type="spellStart"/>
      <w:r w:rsidRPr="005767E7">
        <w:t>valstspilsētas</w:t>
      </w:r>
      <w:proofErr w:type="spellEnd"/>
      <w:r w:rsidRPr="005767E7">
        <w:t xml:space="preserve"> administrācijai nav pienākums maksāt rēķinus, kas nav iesniegti saskaņā ar šajā apakšpunktā noteiktajiem nosacījumiem.</w:t>
      </w:r>
    </w:p>
    <w:p w14:paraId="2900C2AC" w14:textId="77777777" w:rsidR="0089249A" w:rsidRPr="005767E7" w:rsidRDefault="0089249A" w:rsidP="0089249A">
      <w:pPr>
        <w:spacing w:before="130" w:line="260" w:lineRule="exact"/>
        <w:ind w:firstLine="539"/>
        <w:jc w:val="both"/>
      </w:pPr>
      <w:r w:rsidRPr="005767E7">
        <w:rPr>
          <w:rFonts w:eastAsia="Calibri"/>
          <w:lang w:eastAsia="en-US"/>
        </w:rPr>
        <w:t xml:space="preserve">2.5. </w:t>
      </w:r>
      <w:r w:rsidRPr="005767E7">
        <w:t xml:space="preserve">Līguma ietvaros piešķirto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atbalstu drīkst </w:t>
      </w:r>
      <w:proofErr w:type="spellStart"/>
      <w:r w:rsidRPr="005767E7">
        <w:t>kumulēt</w:t>
      </w:r>
      <w:proofErr w:type="spellEnd"/>
      <w:r w:rsidRPr="005767E7">
        <w:t xml:space="preserve"> ar citu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atbalstu, tai skaitā attiecībā uz vienām un tām pašām attiecināmajām izmaksām, līdz Komisijas regulas Nr. 2023/2831 3. panta 2. punktā noteiktajam attiecīgajam robežlielumam, kā arī drīkst </w:t>
      </w:r>
      <w:proofErr w:type="spellStart"/>
      <w:r w:rsidRPr="005767E7">
        <w:t>kumulēt</w:t>
      </w:r>
      <w:proofErr w:type="spellEnd"/>
      <w:r w:rsidRPr="005767E7">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5767E7">
        <w:t>ad-hoc</w:t>
      </w:r>
      <w:proofErr w:type="spellEnd"/>
      <w:r w:rsidRPr="005767E7">
        <w:t xml:space="preserve"> lēmumā vai Eiropas Komisijas lēmumā.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atbalstu ar citu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atbalstu par vienām un tām pašām izmaksām var apvienot, ja pēc atbalstu apvienošanas atbalsta vienībai vai izmaksu pozīcijai attiecīgā maksimālā atbalsta intensitāte nepārsniedz 100 % (simts procentu).</w:t>
      </w:r>
    </w:p>
    <w:p w14:paraId="1D390259" w14:textId="77777777" w:rsidR="0089249A" w:rsidRPr="005767E7" w:rsidRDefault="0089249A" w:rsidP="0089249A">
      <w:pPr>
        <w:spacing w:before="130" w:line="260" w:lineRule="exact"/>
        <w:ind w:firstLine="539"/>
        <w:jc w:val="both"/>
      </w:pPr>
      <w:r w:rsidRPr="005767E7">
        <w:t>Ja par vienām un tām pašām Pasākuma attiecināmajām izmaksām tiek piešķirts atbalsts vairāku komercdarbības atbalsta programmu ietvaros, Finansējuma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2F1BDD36" w14:textId="77777777" w:rsidR="0089249A" w:rsidRPr="005767E7" w:rsidRDefault="0089249A" w:rsidP="0089249A">
      <w:pPr>
        <w:spacing w:before="130" w:line="260" w:lineRule="exact"/>
        <w:ind w:firstLine="539"/>
        <w:jc w:val="both"/>
      </w:pPr>
      <w:r w:rsidRPr="005767E7">
        <w:rPr>
          <w:rFonts w:eastAsia="Calibri"/>
          <w:lang w:eastAsia="en-US"/>
        </w:rPr>
        <w:t xml:space="preserve">2.6.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atbalstu saskaņā ar Komisijas regulu Nr. 2023/2831 piešķir, ievērojot Komisijas regulas              Nr. 2023/2831 1. panta 1. punktā minētos nozaru un darbību ierobežojumus.</w:t>
      </w:r>
    </w:p>
    <w:p w14:paraId="5B022207" w14:textId="77777777" w:rsidR="0089249A" w:rsidRPr="005767E7" w:rsidRDefault="0089249A" w:rsidP="0089249A">
      <w:pPr>
        <w:widowControl w:val="0"/>
        <w:shd w:val="clear" w:color="auto" w:fill="FFFFFF"/>
        <w:tabs>
          <w:tab w:val="left" w:pos="426"/>
        </w:tabs>
        <w:overflowPunct w:val="0"/>
        <w:autoSpaceDE w:val="0"/>
        <w:autoSpaceDN w:val="0"/>
        <w:adjustRightInd w:val="0"/>
        <w:spacing w:before="130" w:line="260" w:lineRule="exact"/>
        <w:ind w:firstLine="539"/>
        <w:jc w:val="both"/>
        <w:textAlignment w:val="baseline"/>
      </w:pPr>
      <w:r w:rsidRPr="005767E7">
        <w:t>2.7. Līguma ietvaros veiktais līdzfinansējuma summas maksājums tiek uzskatīts kā avansa maksājums, un ir uzskatāms par attaisnoti izlietotu pēc noteikumu 43. punkta izpildes un noteikumu 3. pielikumā pievienotās atskaites abpusējas parakstīšanas.</w:t>
      </w:r>
    </w:p>
    <w:p w14:paraId="7BE05655"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2.8. Līdzfinansētājam ir tiesības pieprasīt Finansējuma saņēmējam atgriezt izmaksāto līdzfinansējuma summu vai tā daļu, un Finansējuma saņēmējam ir pienākums 20 (divdesmit) darba dienu laikā no Līdzfinansētāja pretenzijas nosūtīšanas dienas atmaksāt Līdzfinansētājam summu neattiecināmo izmaksu apmērā, ja:</w:t>
      </w:r>
    </w:p>
    <w:p w14:paraId="685CFB61"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2.8.1. līdzfinansējums ir piešķirts uz nepatiesu vai nepilnīgu datu pamata;</w:t>
      </w:r>
    </w:p>
    <w:p w14:paraId="5224A5DC"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2.8.2. Finansējuma saņēmējs nepienācīgi pilda Līguma noteikumus;</w:t>
      </w:r>
    </w:p>
    <w:p w14:paraId="62FBB8CB"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2.8.3. Līdzfinansētājs, pārbaudot iesniegtos izdevumus attaisnojuma dokumentus, ir konstatējis </w:t>
      </w:r>
      <w:proofErr w:type="spellStart"/>
      <w:r w:rsidRPr="005767E7">
        <w:t>krāpniecības</w:t>
      </w:r>
      <w:proofErr w:type="spellEnd"/>
      <w:r w:rsidRPr="005767E7">
        <w:t xml:space="preserve"> pazīmes;</w:t>
      </w:r>
    </w:p>
    <w:p w14:paraId="6DED35B6"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2.8.4. Līdzfinansētājs konstatē, ka Finansējuma saņēmēja atskaitēs sniegtais </w:t>
      </w:r>
      <w:r w:rsidRPr="005767E7">
        <w:lastRenderedPageBreak/>
        <w:t>saņemtā atbalsta izlietojums nav attiecināms iesniegumā noteiktajām aktivitātēm;</w:t>
      </w:r>
    </w:p>
    <w:p w14:paraId="40326B85"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2.8.5. iesniegtajiem dokumentiem trūkst normatīvajos aktos noteiktā juridiskā spēka.</w:t>
      </w:r>
    </w:p>
    <w:p w14:paraId="6953B670" w14:textId="77777777" w:rsidR="0089249A" w:rsidRPr="005767E7" w:rsidRDefault="0089249A" w:rsidP="0089249A">
      <w:pPr>
        <w:spacing w:before="130" w:line="260" w:lineRule="exact"/>
        <w:ind w:firstLine="539"/>
        <w:jc w:val="both"/>
      </w:pPr>
      <w:r w:rsidRPr="005767E7">
        <w:rPr>
          <w:rFonts w:eastAsia="Calibri"/>
          <w:lang w:eastAsia="en-US"/>
        </w:rPr>
        <w:t xml:space="preserve">2.9. </w:t>
      </w:r>
      <w:r w:rsidRPr="005767E7">
        <w:t xml:space="preserve">Ja tiek pārkāpti Komisijas regulas Nr. 2023/2831 nosacījumi, Finansējuma saņēmējam kā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saņēmējam ir pienākums atmaksāt Līdzfinansētājam noteikumu ietvaros saņemto nelikumīgo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atbalstu kopā ar procentiem no līdzekļiem, kas ir brīvi no komercdarbības atbalsta, atbilstoši Komercdarbības atbalsta kontroles likuma IV vai V nodaļas nosacījumiem.</w:t>
      </w:r>
    </w:p>
    <w:p w14:paraId="4B8AE0D2" w14:textId="77777777" w:rsidR="0089249A" w:rsidRPr="005767E7" w:rsidRDefault="0089249A" w:rsidP="0089249A">
      <w:pPr>
        <w:widowControl w:val="0"/>
        <w:shd w:val="clear" w:color="auto" w:fill="FFFFFF"/>
        <w:autoSpaceDE w:val="0"/>
        <w:autoSpaceDN w:val="0"/>
        <w:adjustRightInd w:val="0"/>
        <w:spacing w:before="130" w:line="260" w:lineRule="exact"/>
        <w:ind w:firstLine="539"/>
        <w:jc w:val="both"/>
      </w:pPr>
      <w:r w:rsidRPr="005767E7">
        <w:rPr>
          <w:rFonts w:eastAsia="Calibri"/>
          <w:lang w:eastAsia="en-US"/>
        </w:rPr>
        <w:t xml:space="preserve">2.10. </w:t>
      </w:r>
      <w:r w:rsidRPr="005767E7">
        <w:t xml:space="preserve">Ja Pasākums netiek īstenots, Finansējuma saņēmējs nekavējoties, bet ne vēlāk kā 10 (desmit) darba dienu laikā no fakta konstatēšanas, atmaksā Līdzfinansētājam piešķirto līdzfinansējumu tādā apmērā, kādu Līdzfinansētājs ir samaksājis Finansējuma saņēmējam saskaņā ar Līgumu. </w:t>
      </w:r>
    </w:p>
    <w:p w14:paraId="29DFB4FA" w14:textId="77777777" w:rsidR="0089249A" w:rsidRPr="005767E7" w:rsidRDefault="0089249A" w:rsidP="0089249A">
      <w:pPr>
        <w:spacing w:before="130" w:line="260" w:lineRule="exact"/>
        <w:ind w:firstLine="539"/>
        <w:jc w:val="both"/>
      </w:pPr>
      <w:r w:rsidRPr="005767E7">
        <w:rPr>
          <w:rFonts w:eastAsia="Calibri"/>
          <w:lang w:eastAsia="en-US"/>
        </w:rPr>
        <w:t xml:space="preserve">2.11. </w:t>
      </w:r>
      <w:r w:rsidRPr="005767E7">
        <w:t>Ja Līdzfinansētājs konstatē, ka Finansējuma saņēmējs līdzfinansējumu nav izlietojis Līgumā noteiktajam mērķim, Finansējuma saņēmējam ir pienākums 10 (desmit) darba dienu laikā no Līdzfinansētāja pretenzijas nosūtīšanas dienas atmaksāt Līdzfinansētājam summu neattiecināmo izmaksu apmērā.</w:t>
      </w:r>
    </w:p>
    <w:p w14:paraId="062EA8C0"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2.12. Visus pasākuma īstenošanas laikā konstatētos neattiecināmos izdevumus vai sadārdzinājuma izmaksas Finansējuma saņēmējs sedz no saviem līdzekļiem.</w:t>
      </w:r>
    </w:p>
    <w:p w14:paraId="470C7DA1" w14:textId="77777777" w:rsidR="0089249A" w:rsidRPr="005767E7" w:rsidRDefault="0089249A" w:rsidP="0089249A">
      <w:pPr>
        <w:shd w:val="clear" w:color="auto" w:fill="FFFFFF"/>
        <w:overflowPunct w:val="0"/>
        <w:autoSpaceDE w:val="0"/>
        <w:autoSpaceDN w:val="0"/>
        <w:adjustRightInd w:val="0"/>
        <w:spacing w:before="130" w:line="260" w:lineRule="exact"/>
        <w:ind w:firstLine="539"/>
        <w:jc w:val="both"/>
        <w:textAlignment w:val="baseline"/>
      </w:pPr>
    </w:p>
    <w:p w14:paraId="453C65F3"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center"/>
        <w:textAlignment w:val="baseline"/>
        <w:rPr>
          <w:b/>
        </w:rPr>
      </w:pPr>
      <w:r w:rsidRPr="005767E7">
        <w:rPr>
          <w:b/>
        </w:rPr>
        <w:t xml:space="preserve">3. </w:t>
      </w:r>
      <w:r w:rsidRPr="005767E7">
        <w:rPr>
          <w:b/>
          <w:bCs/>
        </w:rPr>
        <w:t>PUŠU SAISTĪBAS</w:t>
      </w:r>
    </w:p>
    <w:p w14:paraId="391FFAA9"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p>
    <w:p w14:paraId="1AE00801"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 </w:t>
      </w:r>
      <w:r w:rsidRPr="005767E7">
        <w:rPr>
          <w:bCs/>
        </w:rPr>
        <w:t xml:space="preserve">Finansējuma saņēmējs </w:t>
      </w:r>
      <w:r w:rsidRPr="005767E7">
        <w:t>apņemas:</w:t>
      </w:r>
    </w:p>
    <w:p w14:paraId="1F9FC357"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3.1.1. kvalitatīvi un noteiktajā laikā īstenot Pasākumu atbilstoši </w:t>
      </w:r>
      <w:r w:rsidRPr="005767E7">
        <w:rPr>
          <w:bCs/>
        </w:rPr>
        <w:t>iesniegumam par līdzfinansējuma piešķiršanu</w:t>
      </w:r>
      <w:r w:rsidRPr="005767E7">
        <w:t>;</w:t>
      </w:r>
    </w:p>
    <w:p w14:paraId="4F15A431"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3.1.2. atbildēt par Publisko iepirkumu likuma 7. panta pirmās daļas un Ministru kabineta 2017. gada 28. februāra noteikumu Nr. 104 "Noteikumi par iepirkuma procedūru un tās piemērošanas kārtību pasūtītāja finansētiem projektiem" ievērošanu;</w:t>
      </w:r>
    </w:p>
    <w:p w14:paraId="0C48BF80"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3.1.3. nepārkāpt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nosacījumus;</w:t>
      </w:r>
    </w:p>
    <w:p w14:paraId="5DE740DA"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3.1.4. īstenojot pasākumu, ievērot tā atbilstību Latvijas Republikas spēkā esošajiem normatīvajiem aktiem un Līdzfinansētāja prasībām;</w:t>
      </w:r>
    </w:p>
    <w:p w14:paraId="0BAFE39C"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3.1.5. nodrošināt Līguma izpildi ar nepieciešamajiem resursiem;</w:t>
      </w:r>
    </w:p>
    <w:p w14:paraId="75BB872C"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3.1.6. izlietot līdzfinansējumu tikai Pasākuma īstenošanai atbilstoši iesniegumam par līdzfinansējuma piešķiršanu; </w:t>
      </w:r>
    </w:p>
    <w:p w14:paraId="363DA955"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3.1.7. bez iepriekšējās rakstiskas saskaņošanas ar Līdzfinansētāju neveikt izmaiņas Pasākuma aktivitātēs, īstenošanas termiņos, budžetā;</w:t>
      </w:r>
    </w:p>
    <w:p w14:paraId="7695EF94"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3.1.8. Pasākuma īstenošanai nodrošināt atsevišķu norēķinu kontu bankā, uz kuru tiek pārskaitīti visi ar Pasākuma īstenošanu saistītie līdzekļi, un ar Pasākuma īstenošanu saistītos finanšu darījumus veikt tikai bezskaidras naudas norēķinu veidā, kas ir pamatoti ar izdevumus pamatojošiem dokumentiem atbilstoši Latvijas Republikas normatīvo aktu prasībām; </w:t>
      </w:r>
    </w:p>
    <w:p w14:paraId="7114E877"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3.1.9. nodrošināt, </w:t>
      </w:r>
      <w:r w:rsidRPr="005767E7">
        <w:rPr>
          <w:shd w:val="clear" w:color="auto" w:fill="FFFFFF"/>
        </w:rPr>
        <w:t xml:space="preserve">ka visas ar Pasākuma īstenošanu saistītās izmaksas ir apmaksātas un pakalpojumi ir sniegti Līguma darbības termiņā, ir uzskaitītas Finansējuma saņēmēja grāmatvedības uzskaitē, ir identificējamas, nodalītas no pārējām izmaksām un pārbaudāmas, un tās apliecina attiecīgu attaisnojuma dokumentu </w:t>
      </w:r>
      <w:r w:rsidRPr="005767E7">
        <w:rPr>
          <w:shd w:val="clear" w:color="auto" w:fill="FFFFFF"/>
        </w:rPr>
        <w:lastRenderedPageBreak/>
        <w:t>oriģināli;</w:t>
      </w:r>
    </w:p>
    <w:p w14:paraId="4A27060E"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3.1.10. nekavējoties informēt par šķēršļiem, kas varētu ietekmēt Pasākuma kvalitāti vai izpildi atbilstoši Līguma noteikumiem;</w:t>
      </w:r>
    </w:p>
    <w:p w14:paraId="5620256B"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3.1.11. nodrošināt Pasākuma darbību un aktivitāšu pamatojošu dokumentu oriģinālu saglabāšanu visā Pasākuma īstenošanas laikā un piecus gadus pēc Pasākuma īstenošanas beigām;</w:t>
      </w:r>
    </w:p>
    <w:p w14:paraId="2A486E03"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3.1.12. nodrošināt visus nodokļu maksājumus, kas saistīti ar Pasākuma finansējuma saņemšanu un izlietošanu; kā arī nodrošināt Valsts ieņēmumu dienesta administrēto nodokļu parādu un valsts sociālās apdrošināšanas obligāto iemaksu parādu, kas kopsummā pārsniedz 150 EUR (viens simts piecdesmit </w:t>
      </w:r>
      <w:proofErr w:type="spellStart"/>
      <w:r w:rsidRPr="005767E7">
        <w:rPr>
          <w:i/>
        </w:rPr>
        <w:t>euro</w:t>
      </w:r>
      <w:proofErr w:type="spellEnd"/>
      <w:r w:rsidRPr="005767E7">
        <w:t>), neesamību gan Līguma slēgšanas brīdī, gan visā Līguma darbības laikā;</w:t>
      </w:r>
    </w:p>
    <w:p w14:paraId="37B13165"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3.1.13. kompensēt zaudējumus, kas </w:t>
      </w:r>
      <w:r w:rsidRPr="005767E7">
        <w:rPr>
          <w:bCs/>
        </w:rPr>
        <w:t xml:space="preserve">Līdzfinansētājam </w:t>
      </w:r>
      <w:r w:rsidRPr="005767E7">
        <w:t xml:space="preserve">radušies </w:t>
      </w:r>
      <w:r w:rsidRPr="005767E7">
        <w:rPr>
          <w:bCs/>
        </w:rPr>
        <w:t xml:space="preserve">Finansējuma saņēmēja </w:t>
      </w:r>
      <w:r w:rsidRPr="005767E7">
        <w:t xml:space="preserve">vai viņa iesaistītās trešās personas vainas vai neuzmanības dēļ 10 (desmit) darba dienu laikā no </w:t>
      </w:r>
      <w:smartTag w:uri="schemas-tilde-lv/tildestengine" w:element="veidnes">
        <w:smartTagPr>
          <w:attr w:name="text" w:val="pretenzijas"/>
          <w:attr w:name="id" w:val="-1"/>
          <w:attr w:name="baseform" w:val="pretenzij|a"/>
        </w:smartTagPr>
        <w:r w:rsidRPr="005767E7">
          <w:t>pretenzijas</w:t>
        </w:r>
      </w:smartTag>
      <w:r w:rsidRPr="005767E7">
        <w:t xml:space="preserve"> nosūtīšanas dienas;</w:t>
      </w:r>
    </w:p>
    <w:p w14:paraId="23C0D466"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3.1.14. pēc Pasākuma īstenošanas atbilstoši noteikumu 34., 35., un 36. punktos noteiktajai kārtībai iesniegt nepieciešamo dokumentāciju;</w:t>
      </w:r>
    </w:p>
    <w:p w14:paraId="37A10554"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3.1.15. nodrošināt Komisijas regulas Nr. 2023/2831 1. panta 1. punkta a), b), c) un d) apakšpunktā minēto nozaru darbību vai uzskaites nodalīšanu, ja Līdzfinansējuma saņēmējs vienlaikus darbojas vienā vai vairākās minētajās nozarēs, lai saskaņā ar Komisijas regulas Nr. 2023/2831 1. panta 2. punktu darbības izslēgtajās nozarēs negūst labumu no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ko piešķir saskaņā ar noteikumiem;</w:t>
      </w:r>
    </w:p>
    <w:p w14:paraId="37562ACD"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rPr>
          <w:rFonts w:eastAsia="Calibri"/>
          <w:lang w:eastAsia="en-US"/>
        </w:rPr>
        <w:t xml:space="preserve">3.2. </w:t>
      </w:r>
      <w:r w:rsidRPr="005767E7">
        <w:t>Finansējuma saņēmējam nav tiesības Līdzfinansētāja līdzfinansējumu noguldīt depozītā.</w:t>
      </w:r>
    </w:p>
    <w:p w14:paraId="7FB4D8A7"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3.3. Līguma darbības termiņā radušās izmaksas uzskatāmas par attiecināmām, ja tās veiktas atbilstoši normatīvo aktu un Līguma prasībām.</w:t>
      </w:r>
    </w:p>
    <w:p w14:paraId="57E88B3B"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3.4. </w:t>
      </w:r>
      <w:r w:rsidRPr="005767E7">
        <w:rPr>
          <w:bCs/>
        </w:rPr>
        <w:t>Līdzfinansētāj</w:t>
      </w:r>
      <w:r w:rsidRPr="005767E7">
        <w:t xml:space="preserve">s apņemas veikt Līgumā paredzētos maksājumus, ja ir izpildītas Līgumā minētās </w:t>
      </w:r>
      <w:r w:rsidRPr="005767E7">
        <w:rPr>
          <w:bCs/>
        </w:rPr>
        <w:t xml:space="preserve">Finansējuma saņēmēja </w:t>
      </w:r>
      <w:r w:rsidRPr="005767E7">
        <w:t>saistības.</w:t>
      </w:r>
    </w:p>
    <w:p w14:paraId="0F324D59"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3.5. Ja nav iespējams pārliecināties par Finansējuma saņēmēja uzņemto saistību izpildi saskaņā ar Līgumu, Līdzfinansētājam ir tiesības rakstiski pieprasīt, lai Finansējuma saņēmējs 5 (piecu) darba dienu laikā iesniedz papildu informāciju Pasākuma īstenošanas atskaites pārbaudei. </w:t>
      </w:r>
    </w:p>
    <w:p w14:paraId="17CE0CED"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3.6. Ja Līdzfinansētājs Pasākuma īstenošanas gaitā konstatē neatbilstību Līguma noteikumiem, Līdzfinansētājs sastāda aktu, ar ko 3 (trīs) darba dienu laikā iepazīstina Finansējuma saņēmēju. Pēc Finansējuma saņēmēja rakstveida paskaidrojuma saņemšanas Līdzfinansētājs lemj par līdzfinansējuma piešķiršanu.</w:t>
      </w:r>
    </w:p>
    <w:p w14:paraId="56D29F69"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3.7. Līdzfinansētājam ir tiesības veikt Finansējuma saņēmēja darbību un aktivitāšu norises un ar Pasākuma īstenošanu saistīto dokumentu, tai skaitā pieprasīt Pasākuma īstenošanai nodrošinātā norēķinu konta izdrukas, pārbaudes visā Pasākuma īstenošanas laikā un 5 (piecus) gadus pēc pasākuma īstenošanas beigām.</w:t>
      </w:r>
    </w:p>
    <w:p w14:paraId="693A6BA3"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3.8. Līdzfinansētājs atbalstu piešķirt tikai tad, ja Finansējuma saņēmējs nodrošina nozaru darbību vai uzskaites nodalīšanu, lai saskaņā ar Eiropas Komisijas regulas Nr. 2023/2831 1. panta 2. punktu darbības izslēgtajās nozarēs negūst labumu no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ko piešķir saskaņā ar noteikumiem.</w:t>
      </w:r>
    </w:p>
    <w:p w14:paraId="01404D05" w14:textId="77777777" w:rsidR="0089249A" w:rsidRPr="005767E7" w:rsidRDefault="0089249A" w:rsidP="0089249A">
      <w:pPr>
        <w:shd w:val="clear" w:color="auto" w:fill="FFFFFF"/>
        <w:overflowPunct w:val="0"/>
        <w:autoSpaceDE w:val="0"/>
        <w:autoSpaceDN w:val="0"/>
        <w:adjustRightInd w:val="0"/>
        <w:spacing w:before="130" w:line="260" w:lineRule="exact"/>
        <w:ind w:firstLine="539"/>
        <w:jc w:val="both"/>
        <w:textAlignment w:val="baseline"/>
      </w:pPr>
    </w:p>
    <w:p w14:paraId="2D2C9AF5" w14:textId="77777777" w:rsidR="005767E7" w:rsidRDefault="005767E7" w:rsidP="0089249A">
      <w:pPr>
        <w:widowControl w:val="0"/>
        <w:shd w:val="clear" w:color="auto" w:fill="FFFFFF"/>
        <w:overflowPunct w:val="0"/>
        <w:autoSpaceDE w:val="0"/>
        <w:autoSpaceDN w:val="0"/>
        <w:adjustRightInd w:val="0"/>
        <w:spacing w:before="130" w:line="260" w:lineRule="exact"/>
        <w:ind w:firstLine="539"/>
        <w:jc w:val="center"/>
        <w:textAlignment w:val="baseline"/>
        <w:rPr>
          <w:b/>
        </w:rPr>
      </w:pPr>
    </w:p>
    <w:p w14:paraId="1AD77583" w14:textId="688E10EF"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center"/>
        <w:textAlignment w:val="baseline"/>
      </w:pPr>
      <w:r w:rsidRPr="005767E7">
        <w:rPr>
          <w:b/>
        </w:rPr>
        <w:lastRenderedPageBreak/>
        <w:t xml:space="preserve">4. </w:t>
      </w:r>
      <w:r w:rsidRPr="005767E7">
        <w:rPr>
          <w:b/>
          <w:bCs/>
        </w:rPr>
        <w:t>PUŠU ATBILDĪBA UN STRĪDU RISINĀŠANA</w:t>
      </w:r>
    </w:p>
    <w:p w14:paraId="56C3DB03"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p>
    <w:p w14:paraId="32B5DED1"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4.1. Par līgumsaistību neizpildi vai nepilnīgu izpildi Puses ir atbildīgas saskaņā ar spēkā esošajiem normatīvajiem aktiem un Līguma noteikumiem.</w:t>
      </w:r>
    </w:p>
    <w:p w14:paraId="0631B61F"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4.2. Ja Finansējuma saņēmējs nepienācīgi pilda </w:t>
      </w:r>
      <w:r w:rsidRPr="005767E7">
        <w:rPr>
          <w:noProof/>
        </w:rPr>
        <w:t>Līgumā paredzētās saistības</w:t>
      </w:r>
      <w:r w:rsidRPr="005767E7">
        <w:t>, Līdzfinansētājam ir tiesības aprēķināt Finansējuma saņēmējam līgumsodu 0,5 % (piecas desmitdaļas procenta) apmērā no Līguma 2.1. apakšpunktā noteiktās līdzfinansējuma summas par katru pārkāpuma dienu, bet ne vairāk kā 10 % (desmit procentus) no Līguma 2.1. apakšpunktā noteiktās līdzfinansējuma summas, ko Līdzfinansētājs ir tiesīgs arī ieturēt, veicot norēķinus.</w:t>
      </w:r>
    </w:p>
    <w:p w14:paraId="3C246D99"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4.3. Līgumsoda samaksa neatbrīvo Puses no saistību pienācīgas izpildes.</w:t>
      </w:r>
    </w:p>
    <w:p w14:paraId="5C8D521C" w14:textId="77777777" w:rsidR="0089249A" w:rsidRPr="005767E7" w:rsidRDefault="0089249A" w:rsidP="0089249A">
      <w:pPr>
        <w:widowControl w:val="0"/>
        <w:shd w:val="clear" w:color="auto" w:fill="FFFFFF"/>
        <w:tabs>
          <w:tab w:val="left" w:pos="0"/>
        </w:tabs>
        <w:overflowPunct w:val="0"/>
        <w:autoSpaceDE w:val="0"/>
        <w:autoSpaceDN w:val="0"/>
        <w:adjustRightInd w:val="0"/>
        <w:spacing w:before="130" w:line="260" w:lineRule="exact"/>
        <w:ind w:firstLine="539"/>
        <w:jc w:val="both"/>
        <w:textAlignment w:val="baseline"/>
      </w:pPr>
      <w:r w:rsidRPr="005767E7">
        <w:t xml:space="preserve">4.4. </w:t>
      </w:r>
      <w:r w:rsidRPr="005767E7">
        <w:rPr>
          <w:noProof/>
        </w:rPr>
        <w:t>Puses apņemas neizpaust trešajām personām informāciju, kas saistīta ar Līgumu un</w:t>
      </w:r>
      <w:r w:rsidRPr="005767E7">
        <w:t xml:space="preserve"> </w:t>
      </w:r>
      <w:r w:rsidRPr="005767E7">
        <w:rPr>
          <w:noProof/>
        </w:rPr>
        <w:t xml:space="preserve">ko tās saņēmušas Līguma izpildes laikā no otras Puses, izņemot </w:t>
      </w:r>
      <w:r w:rsidRPr="005767E7">
        <w:t>gadījumus, kad informācijas izpaušanu pieprasa piemērojamie normatīvie akti.</w:t>
      </w:r>
    </w:p>
    <w:p w14:paraId="3493D99C" w14:textId="77777777" w:rsidR="0089249A" w:rsidRPr="005767E7" w:rsidRDefault="0089249A" w:rsidP="0089249A">
      <w:pPr>
        <w:widowControl w:val="0"/>
        <w:shd w:val="clear" w:color="auto" w:fill="FFFFFF"/>
        <w:autoSpaceDE w:val="0"/>
        <w:autoSpaceDN w:val="0"/>
        <w:adjustRightInd w:val="0"/>
        <w:spacing w:before="130" w:line="260" w:lineRule="exact"/>
        <w:ind w:firstLine="539"/>
        <w:jc w:val="both"/>
      </w:pPr>
      <w:r w:rsidRPr="005767E7">
        <w:t>4.5. Fizisko personu datu apstrādes noteikumi:</w:t>
      </w:r>
    </w:p>
    <w:p w14:paraId="270FFC8E" w14:textId="77777777" w:rsidR="0089249A" w:rsidRPr="005767E7" w:rsidRDefault="0089249A" w:rsidP="0089249A">
      <w:pPr>
        <w:widowControl w:val="0"/>
        <w:shd w:val="clear" w:color="auto" w:fill="FFFFFF"/>
        <w:suppressAutoHyphens/>
        <w:spacing w:before="130" w:line="260" w:lineRule="exact"/>
        <w:ind w:firstLine="539"/>
        <w:jc w:val="both"/>
      </w:pPr>
      <w:r w:rsidRPr="005767E7">
        <w:t xml:space="preserve">4.5.1. Līguma ietvaros saņemtos fizisko personu datus (turpmāk – personas dati) Finansējuma saņēmējs izmanto un uzglabā tikai saskaņā ar personas datu aizsardzību regulējošo normatīvo aktu prasībām un no Līguma izrietošo saistību pienācīgai izpildei, kā arī nodrošina, ka Finansējuma saņēmēja darbinieki, kuri ir iesaistīti personas datu apstrādē, ir apņēmušies ievērot personas datu aizsardzību regulējošo normatīvo aktu prasības, pildot amata pienākumus un arī pēc darba tiesisko attiecību izbeigšanas; </w:t>
      </w:r>
    </w:p>
    <w:p w14:paraId="2B58A6FC" w14:textId="77777777" w:rsidR="0089249A" w:rsidRPr="005767E7" w:rsidRDefault="0089249A" w:rsidP="0089249A">
      <w:pPr>
        <w:widowControl w:val="0"/>
        <w:shd w:val="clear" w:color="auto" w:fill="FFFFFF"/>
        <w:suppressAutoHyphens/>
        <w:spacing w:before="130" w:line="260" w:lineRule="exact"/>
        <w:ind w:firstLine="539"/>
        <w:jc w:val="both"/>
      </w:pPr>
      <w:r w:rsidRPr="005767E7">
        <w:t>4.5.2. Finansējuma saņēmējs apņemas informēt Līdzfinansētāju par jebkuru trešo personu pieprasījumu izsniegt personas datus, kā arī neizsniegt tos bez saskaņošanas ar Līdzfinansētāju, un pēc projekta īstenošanas beigām iznīcināt dokumentus, kas satur personas datus, atbilstoši normatīvo aktu prasībām;</w:t>
      </w:r>
    </w:p>
    <w:p w14:paraId="030ACB65" w14:textId="77777777" w:rsidR="0089249A" w:rsidRPr="005767E7" w:rsidRDefault="0089249A" w:rsidP="0089249A">
      <w:pPr>
        <w:widowControl w:val="0"/>
        <w:shd w:val="clear" w:color="auto" w:fill="FFFFFF"/>
        <w:suppressAutoHyphens/>
        <w:spacing w:before="130" w:line="260" w:lineRule="exact"/>
        <w:ind w:firstLine="539"/>
        <w:jc w:val="both"/>
      </w:pPr>
      <w:r w:rsidRPr="005767E7">
        <w:t>4.5.3. parakstot Līgumu, Finansējuma saņēmējs apliecina, ka ir iepazinies ar Līdzfinansētāja Privātuma politiku, kas pieejama Līdzfinansētāja tīmekļa vietnē https://www.jurmala.lv/lv/personas-datu-aizsardzibas-politika, kā arī ir informēts, ka šāds paziņojums var tikt vienpusēji mainīts no Līdzfinansētāja puses.</w:t>
      </w:r>
    </w:p>
    <w:p w14:paraId="50299DDC"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4.6. Visus ar Līgumu saistītos strīdus un domstarpības Puses risina savstarpēju pārrunu ceļā. Ja nav panākta vienošanās pārrunu ceļā, strīdus jautājumi tiek izskatīti saskaņā ar Latvijas Republikā spēkā esošajiem normatīvajiem aktiem.</w:t>
      </w:r>
    </w:p>
    <w:p w14:paraId="6799D54B"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4.7. Finansējuma saņēmējs uzglabā visus ar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piešķiršanu saistītos datus 10 (desmit) gadus no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piešķiršanas dienas. </w:t>
      </w:r>
    </w:p>
    <w:p w14:paraId="13987CF5"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4.8. Līdzfinansētājs uzglabā visus ar </w:t>
      </w:r>
      <w:proofErr w:type="spellStart"/>
      <w:r w:rsidRPr="005767E7">
        <w:rPr>
          <w:i/>
          <w:iCs/>
        </w:rPr>
        <w:t>de</w:t>
      </w:r>
      <w:proofErr w:type="spellEnd"/>
      <w:r w:rsidRPr="005767E7">
        <w:rPr>
          <w:i/>
          <w:iCs/>
        </w:rPr>
        <w:t xml:space="preserve"> </w:t>
      </w:r>
      <w:proofErr w:type="spellStart"/>
      <w:r w:rsidRPr="005767E7">
        <w:rPr>
          <w:i/>
          <w:iCs/>
        </w:rPr>
        <w:t>minimis</w:t>
      </w:r>
      <w:proofErr w:type="spellEnd"/>
      <w:r w:rsidRPr="005767E7">
        <w:t xml:space="preserve"> atbalsta piešķiršanu saistītos datus 10 (desmit) gadus, sākot no dienas, kurā saskaņā ar noteikumos noteikto piešķirts pēdējais </w:t>
      </w:r>
      <w:proofErr w:type="spellStart"/>
      <w:r w:rsidRPr="005767E7">
        <w:rPr>
          <w:i/>
        </w:rPr>
        <w:t>de</w:t>
      </w:r>
      <w:proofErr w:type="spellEnd"/>
      <w:r w:rsidRPr="005767E7">
        <w:rPr>
          <w:i/>
        </w:rPr>
        <w:t xml:space="preserve"> </w:t>
      </w:r>
      <w:proofErr w:type="spellStart"/>
      <w:r w:rsidRPr="005767E7">
        <w:rPr>
          <w:i/>
        </w:rPr>
        <w:t>minimis</w:t>
      </w:r>
      <w:proofErr w:type="spellEnd"/>
      <w:r w:rsidRPr="005767E7">
        <w:t xml:space="preserve"> atbalsts.</w:t>
      </w:r>
    </w:p>
    <w:p w14:paraId="5BFE8D42" w14:textId="77777777" w:rsidR="0089249A" w:rsidRPr="005767E7" w:rsidRDefault="0089249A" w:rsidP="0089249A">
      <w:pPr>
        <w:shd w:val="clear" w:color="auto" w:fill="FFFFFF"/>
        <w:tabs>
          <w:tab w:val="left" w:pos="446"/>
        </w:tabs>
        <w:overflowPunct w:val="0"/>
        <w:autoSpaceDE w:val="0"/>
        <w:autoSpaceDN w:val="0"/>
        <w:adjustRightInd w:val="0"/>
        <w:spacing w:before="130" w:line="260" w:lineRule="exact"/>
        <w:ind w:firstLine="539"/>
        <w:jc w:val="both"/>
        <w:textAlignment w:val="baseline"/>
      </w:pPr>
    </w:p>
    <w:p w14:paraId="4F7DF70A"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center"/>
        <w:textAlignment w:val="baseline"/>
      </w:pPr>
      <w:r w:rsidRPr="005767E7">
        <w:rPr>
          <w:b/>
        </w:rPr>
        <w:t xml:space="preserve">5. </w:t>
      </w:r>
      <w:r w:rsidRPr="005767E7">
        <w:rPr>
          <w:b/>
          <w:bCs/>
        </w:rPr>
        <w:t>LĪGUMA DARBĪBAS LAIKS, GROZĪŠANAS UN IZBEIGŠANAS KĀRTĪBA</w:t>
      </w:r>
    </w:p>
    <w:p w14:paraId="2E7B2136"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p>
    <w:p w14:paraId="44B5E1A5"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5.1. Līgums stājas spēkā tā parakstīšanas dienā un ir spēkā līdz Pušu saistību izpildei vai tā izbeigšanai Līgumā noteiktajā kārtībā.</w:t>
      </w:r>
    </w:p>
    <w:p w14:paraId="109E464B"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5.2. Līgumu var grozīt vai izbeigt pirms tajā noteikto saistību izpildes, Pusēm vienojoties </w:t>
      </w:r>
      <w:proofErr w:type="spellStart"/>
      <w:r w:rsidRPr="005767E7">
        <w:t>rakstveidā</w:t>
      </w:r>
      <w:proofErr w:type="spellEnd"/>
      <w:r w:rsidRPr="005767E7">
        <w:t xml:space="preserve">, saskaņā ar Līgumu un Latvijas Republikā spēkā esošajiem </w:t>
      </w:r>
      <w:r w:rsidRPr="005767E7">
        <w:lastRenderedPageBreak/>
        <w:t>normatīvajiem aktiem.</w:t>
      </w:r>
    </w:p>
    <w:p w14:paraId="22FB6C70"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5.3. Neviena no Pusēm neatbild par Līgumā noteikto saistību neizpildīšanu, ja tas noticis tādu apstākļu dēļ, ko nav bijis iespējams paredzēt un novērst, t.i., nepārvaramas varas apstākļu rezultātā, piemēram, ugunsgrēks, dabas katastrofas, sociālie konflikti, kara darbība, valsts varas un pārvaldes institūciju darbība, kā arī jaunu normatīvo aktu ieviešana, kas ierobežo vai aizliedz Līgumā paredzēto darbību.</w:t>
      </w:r>
    </w:p>
    <w:p w14:paraId="227BB937"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5.4. Pusei, kura atsaucas uz nepārvaramas varas apstākļu iestāšanos, 3 (trīs) darbdienu laikā rakstiski jāpaziņo otrai Pusei par šādu apstākļu iestāšanos un to cēloņiem, norādot iespējamo saistību izpildes termiņu pagarinājumu. Paziņojumam pēc iespējas ir jāpievieno kompetentas iestādes izziņa, kas apstiprina nepārvaramās varas apstākļu esamību. Šādā gadījumā Puses savstarpēji vienojas par Līgumā noteikto termiņu pagarināšanu vai Līguma izbeigšanu. Finansējuma saņēmējam ir tiesības vienpusēji atkāpties un izbeigt Līgumu pirms tajā noteikto saistību izpildes, ja Līdzfinansētājs nepamatoti nav samaksājis Līguma 2.1. apakšpunktā noteikto līdzfinansējumu.</w:t>
      </w:r>
      <w:r w:rsidRPr="005767E7">
        <w:rPr>
          <w:bCs/>
        </w:rPr>
        <w:t xml:space="preserve"> </w:t>
      </w:r>
    </w:p>
    <w:p w14:paraId="7F7D331E"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5.5. </w:t>
      </w:r>
      <w:r w:rsidRPr="005767E7">
        <w:rPr>
          <w:bCs/>
        </w:rPr>
        <w:t>Līdzfinansētājam ir tiesības vienpusēji izbeigt Līgumu pirms tajā noteikto saistību izpildes, nosūtot paziņojumu un norādot izbeigšanas datumu:</w:t>
      </w:r>
    </w:p>
    <w:p w14:paraId="011EF253"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5.5.1. </w:t>
      </w:r>
      <w:r w:rsidRPr="005767E7">
        <w:rPr>
          <w:bCs/>
        </w:rPr>
        <w:t xml:space="preserve">Jūrmalas </w:t>
      </w:r>
      <w:proofErr w:type="spellStart"/>
      <w:r w:rsidRPr="005767E7">
        <w:rPr>
          <w:bCs/>
        </w:rPr>
        <w:t>valstspilsētas</w:t>
      </w:r>
      <w:proofErr w:type="spellEnd"/>
      <w:r w:rsidRPr="005767E7">
        <w:rPr>
          <w:bCs/>
        </w:rPr>
        <w:t xml:space="preserve"> pašvaldības budžeta neizpildes gadījumā, iepriekš par to brīdinot Finansējuma saņēmēju;</w:t>
      </w:r>
    </w:p>
    <w:p w14:paraId="1B430756"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5.5.2. </w:t>
      </w:r>
      <w:r w:rsidRPr="005767E7">
        <w:rPr>
          <w:bCs/>
        </w:rPr>
        <w:t>ja Finansējuma saņēmējam ir uzsākts maksātnespējas process,</w:t>
      </w:r>
      <w:r w:rsidRPr="005767E7">
        <w:rPr>
          <w:bCs/>
          <w:iCs/>
        </w:rPr>
        <w:t xml:space="preserve"> tā darbība ir apturēta vai tas ir pakļauts līdzīga rakstura situācijai</w:t>
      </w:r>
      <w:r w:rsidRPr="005767E7">
        <w:rPr>
          <w:bCs/>
        </w:rPr>
        <w:t>;</w:t>
      </w:r>
    </w:p>
    <w:p w14:paraId="757D3606" w14:textId="5EF551B1"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5.5.3. </w:t>
      </w:r>
      <w:r w:rsidRPr="005767E7">
        <w:rPr>
          <w:bCs/>
        </w:rPr>
        <w:t xml:space="preserve">ja Finansējuma saņēmējs </w:t>
      </w:r>
      <w:r w:rsidRPr="005767E7">
        <w:t xml:space="preserve">nepienācīgi pilda savas Līgumā noteiktās saistības un pēc </w:t>
      </w:r>
      <w:r w:rsidRPr="005767E7">
        <w:rPr>
          <w:bCs/>
        </w:rPr>
        <w:t xml:space="preserve">Līdzfinansētāja </w:t>
      </w:r>
      <w:r w:rsidRPr="005767E7">
        <w:t xml:space="preserve">brīdinājuma saņemšanas nav novērsis konstatēto Līgumā noteikto saistību neizpildi vai turpina tās nepildīt. Šādā gadījumā </w:t>
      </w:r>
      <w:r w:rsidRPr="005767E7">
        <w:rPr>
          <w:bCs/>
        </w:rPr>
        <w:t xml:space="preserve">Finansējuma saņēmējs </w:t>
      </w:r>
      <w:r w:rsidRPr="005767E7">
        <w:t xml:space="preserve">atlīdzina </w:t>
      </w:r>
      <w:r w:rsidRPr="005767E7">
        <w:rPr>
          <w:bCs/>
        </w:rPr>
        <w:t xml:space="preserve">Līdzfinansētājam </w:t>
      </w:r>
      <w:r w:rsidRPr="005767E7">
        <w:t>visus tiešos un netiešos zaudējumus, kā arī maksā līgumsodu 10 % (desmit procentu) apmērā no Līguma 2.1. apakšpunktā minētās līdzfinansējuma summas 10 (desmit) darba dienu laikā pēc attiecīga paziņojuma saņemšanas;</w:t>
      </w:r>
    </w:p>
    <w:p w14:paraId="5F8E69F8"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5.5.4. ja Līgumu nav iespējams izpildīt tādēļ, ka Līguma izpildes laikā Finansējuma saņēmējam (tai skaitā tā valdes vai padomes loceklim, patiesajam labuma guvējam, </w:t>
      </w:r>
      <w:proofErr w:type="spellStart"/>
      <w:r w:rsidRPr="005767E7">
        <w:t>pārstāvēttiesīgajai</w:t>
      </w:r>
      <w:proofErr w:type="spellEnd"/>
      <w:r w:rsidRPr="005767E7">
        <w:t xml:space="preserve"> personai vai prokūristam) ir piemērotas starptautiskās vai nacionālās sankcijas vai būtiskas finanšu un kapitāla tirgus intereses ietekmējošas Eiropas Savienības vai Ziemeļatlantijas līguma organizācijas dalībvalsts noteiktās sankcijas.</w:t>
      </w:r>
    </w:p>
    <w:p w14:paraId="758432F8" w14:textId="77777777" w:rsidR="0089249A" w:rsidRPr="005767E7" w:rsidRDefault="0089249A" w:rsidP="0089249A">
      <w:pPr>
        <w:shd w:val="clear" w:color="auto" w:fill="FFFFFF"/>
        <w:tabs>
          <w:tab w:val="left" w:pos="547"/>
        </w:tabs>
        <w:overflowPunct w:val="0"/>
        <w:autoSpaceDE w:val="0"/>
        <w:autoSpaceDN w:val="0"/>
        <w:adjustRightInd w:val="0"/>
        <w:spacing w:before="130" w:line="260" w:lineRule="exact"/>
        <w:ind w:firstLine="539"/>
        <w:textAlignment w:val="baseline"/>
      </w:pPr>
    </w:p>
    <w:p w14:paraId="6BA4592A"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center"/>
        <w:textAlignment w:val="baseline"/>
      </w:pPr>
      <w:r w:rsidRPr="005767E7">
        <w:rPr>
          <w:b/>
        </w:rPr>
        <w:t xml:space="preserve">6. </w:t>
      </w:r>
      <w:r w:rsidRPr="005767E7">
        <w:rPr>
          <w:b/>
          <w:bCs/>
        </w:rPr>
        <w:t>CITI NOTEIKUMI</w:t>
      </w:r>
    </w:p>
    <w:p w14:paraId="1AFD90E1"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p>
    <w:p w14:paraId="0CABBB84"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6.1. Ja kāds no Līguma noteikumiem zaudē spēku, tad tas neietekmē citus Līguma noteikumus.</w:t>
      </w:r>
    </w:p>
    <w:p w14:paraId="33457E23"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6.2. Ja kāda no Pusēm tiek reorganizēta, Līgums paliek spēkā un tā noteikumi ir saistoši Pušu saistību pārņēmējiem.</w:t>
      </w:r>
    </w:p>
    <w:p w14:paraId="0C04CDA0"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6.3. Puses apņemas 3 (trīs) darba dienu laikā no izmaiņu veikšanas brīža paziņot otrai Pusei par izmaiņām rekvizītos.</w:t>
      </w:r>
    </w:p>
    <w:p w14:paraId="2F511C7D"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6.4. Visi paziņojumi un pretenzijas, kas saistītas ar Līguma izpildi, ir iesniedzamas </w:t>
      </w:r>
      <w:proofErr w:type="spellStart"/>
      <w:r w:rsidRPr="005767E7">
        <w:t>rakstveidā</w:t>
      </w:r>
      <w:proofErr w:type="spellEnd"/>
      <w:r w:rsidRPr="005767E7">
        <w:t xml:space="preserve"> otrai Pusei vienā no šādiem veidiem:</w:t>
      </w:r>
    </w:p>
    <w:p w14:paraId="55BEA513"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t>6.4.1. ar ierakstītu pasta sūtījumu;</w:t>
      </w:r>
    </w:p>
    <w:p w14:paraId="0DCFB68D"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lastRenderedPageBreak/>
        <w:t>6.4.2. nodotas personīgi rokās pret parakstu;</w:t>
      </w:r>
    </w:p>
    <w:p w14:paraId="749B013B"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t>6.4.3. iesniegtas elektroniski.</w:t>
      </w:r>
    </w:p>
    <w:p w14:paraId="798B359B" w14:textId="77777777" w:rsidR="0089249A" w:rsidRPr="005767E7" w:rsidRDefault="0089249A" w:rsidP="0089249A">
      <w:pPr>
        <w:widowControl w:val="0"/>
        <w:shd w:val="clear" w:color="auto" w:fill="FFFFFF"/>
        <w:autoSpaceDE w:val="0"/>
        <w:autoSpaceDN w:val="0"/>
        <w:adjustRightInd w:val="0"/>
        <w:spacing w:before="130" w:line="260" w:lineRule="exact"/>
        <w:ind w:firstLine="539"/>
        <w:jc w:val="both"/>
      </w:pPr>
      <w:r w:rsidRPr="005767E7">
        <w:t>6.5. Puses elektroniskajā saziņā un elektronisko dokumentu apritē primāri izmanto Pušu oficiālās elektroniskās adreses (e-adreses), izņemot Līgumā noteikto informācijas apriti starp Pušu kontaktpersonām.</w:t>
      </w:r>
    </w:p>
    <w:p w14:paraId="6C948134" w14:textId="77777777" w:rsidR="0089249A" w:rsidRPr="005767E7" w:rsidRDefault="0089249A" w:rsidP="0089249A">
      <w:pPr>
        <w:widowControl w:val="0"/>
        <w:shd w:val="clear" w:color="auto" w:fill="FFFFFF"/>
        <w:overflowPunct w:val="0"/>
        <w:autoSpaceDE w:val="0"/>
        <w:autoSpaceDN w:val="0"/>
        <w:adjustRightInd w:val="0"/>
        <w:spacing w:before="130" w:line="260" w:lineRule="exact"/>
        <w:ind w:firstLine="539"/>
        <w:jc w:val="both"/>
        <w:textAlignment w:val="baseline"/>
      </w:pPr>
      <w:r w:rsidRPr="005767E7">
        <w:t xml:space="preserve">6.6. Puses nozīmē kontaktpersonas, kuras veic savstarpēju sadarbības koordinēšanu Līguma un pasākuma īstenošanas laikā: </w:t>
      </w:r>
    </w:p>
    <w:p w14:paraId="182D9883"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t>6.6.1. Līdzfinansētāja kontaktpersona: ______________ ___________, tālr. __________, e-pasts _______________;</w:t>
      </w:r>
    </w:p>
    <w:p w14:paraId="28408D5E"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t>6.6.2. Finansējuma saņēmēja kontaktpersona: __________, tālr. __________, e-pasts __________.</w:t>
      </w:r>
    </w:p>
    <w:p w14:paraId="4F7C1654"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t>6.7. Līguma pamatteksts sagatavots latviešu valodā uz _ (______) lapām un pielikumiem uz _ (______) lapām,               2 (divos) juridiski vienādos eksemplāros, no kuriem viens tiek nodots Līdzfinansētājam, bet otrs – Finansējuma saņēmējam.</w:t>
      </w:r>
    </w:p>
    <w:p w14:paraId="667183C8" w14:textId="77777777" w:rsidR="0089249A" w:rsidRPr="005767E7" w:rsidRDefault="0089249A" w:rsidP="0089249A">
      <w:pPr>
        <w:overflowPunct w:val="0"/>
        <w:autoSpaceDE w:val="0"/>
        <w:autoSpaceDN w:val="0"/>
        <w:adjustRightInd w:val="0"/>
        <w:spacing w:before="130" w:line="260" w:lineRule="exact"/>
        <w:ind w:firstLine="539"/>
        <w:jc w:val="both"/>
        <w:textAlignment w:val="baseline"/>
      </w:pPr>
      <w:r w:rsidRPr="005767E7">
        <w:t>6.8. Līgumam kā neatņemama sastāvdaļa pievienot pielikums</w:t>
      </w:r>
    </w:p>
    <w:p w14:paraId="2BD985BF" w14:textId="77777777" w:rsidR="0089249A" w:rsidRPr="005767E7" w:rsidRDefault="0089249A" w:rsidP="0089249A">
      <w:pPr>
        <w:overflowPunct w:val="0"/>
        <w:spacing w:before="130" w:line="260" w:lineRule="exact"/>
        <w:ind w:firstLine="539"/>
        <w:jc w:val="both"/>
        <w:textAlignment w:val="baseline"/>
      </w:pPr>
      <w:r w:rsidRPr="005767E7">
        <w:t>– Iesniegums par līdzfinansējuma piešķiršanu (norādīt aktivitāti) uz __ (_______) lapām.</w:t>
      </w:r>
    </w:p>
    <w:p w14:paraId="52ECAE0D" w14:textId="77777777" w:rsidR="0089249A" w:rsidRPr="005767E7" w:rsidRDefault="0089249A" w:rsidP="0089249A">
      <w:pPr>
        <w:overflowPunct w:val="0"/>
        <w:spacing w:before="130" w:line="260" w:lineRule="exact"/>
        <w:ind w:firstLine="539"/>
        <w:jc w:val="both"/>
        <w:textAlignment w:val="baseline"/>
      </w:pPr>
    </w:p>
    <w:p w14:paraId="5CDE155E" w14:textId="77777777" w:rsidR="0089249A" w:rsidRPr="005767E7" w:rsidRDefault="0089249A" w:rsidP="0089249A">
      <w:pPr>
        <w:shd w:val="clear" w:color="auto" w:fill="FFFFFF"/>
        <w:overflowPunct w:val="0"/>
        <w:autoSpaceDE w:val="0"/>
        <w:autoSpaceDN w:val="0"/>
        <w:adjustRightInd w:val="0"/>
        <w:spacing w:before="130" w:line="260" w:lineRule="exact"/>
        <w:ind w:firstLine="539"/>
        <w:jc w:val="center"/>
        <w:textAlignment w:val="baseline"/>
        <w:rPr>
          <w:b/>
          <w:bCs/>
        </w:rPr>
      </w:pPr>
      <w:r w:rsidRPr="005767E7">
        <w:rPr>
          <w:b/>
          <w:bCs/>
        </w:rPr>
        <w:t>7. PUŠU REKVIZĪTI</w:t>
      </w:r>
    </w:p>
    <w:p w14:paraId="4EE69F86" w14:textId="77777777" w:rsidR="0089249A" w:rsidRPr="005767E7" w:rsidRDefault="0089249A" w:rsidP="0089249A">
      <w:pPr>
        <w:shd w:val="clear" w:color="auto" w:fill="FFFFFF"/>
        <w:overflowPunct w:val="0"/>
        <w:autoSpaceDE w:val="0"/>
        <w:autoSpaceDN w:val="0"/>
        <w:adjustRightInd w:val="0"/>
        <w:spacing w:before="130" w:line="260" w:lineRule="exact"/>
        <w:ind w:firstLine="539"/>
        <w:jc w:val="center"/>
        <w:textAlignment w:val="baseline"/>
      </w:pPr>
    </w:p>
    <w:tbl>
      <w:tblPr>
        <w:tblW w:w="5000" w:type="pct"/>
        <w:tblCellMar>
          <w:top w:w="28" w:type="dxa"/>
          <w:left w:w="28" w:type="dxa"/>
          <w:bottom w:w="28" w:type="dxa"/>
          <w:right w:w="28" w:type="dxa"/>
        </w:tblCellMar>
        <w:tblLook w:val="04A0" w:firstRow="1" w:lastRow="0" w:firstColumn="1" w:lastColumn="0" w:noHBand="0" w:noVBand="1"/>
      </w:tblPr>
      <w:tblGrid>
        <w:gridCol w:w="4105"/>
        <w:gridCol w:w="4201"/>
      </w:tblGrid>
      <w:tr w:rsidR="0089249A" w:rsidRPr="005767E7" w14:paraId="0E178815" w14:textId="77777777" w:rsidTr="002A3054">
        <w:tc>
          <w:tcPr>
            <w:tcW w:w="4536" w:type="dxa"/>
            <w:hideMark/>
          </w:tcPr>
          <w:p w14:paraId="0082B27F" w14:textId="77777777" w:rsidR="0089249A" w:rsidRPr="005767E7" w:rsidRDefault="0089249A" w:rsidP="002A3054">
            <w:pPr>
              <w:tabs>
                <w:tab w:val="center" w:pos="4820"/>
              </w:tabs>
              <w:overflowPunct w:val="0"/>
              <w:autoSpaceDE w:val="0"/>
              <w:autoSpaceDN w:val="0"/>
              <w:adjustRightInd w:val="0"/>
              <w:jc w:val="both"/>
              <w:textAlignment w:val="baseline"/>
              <w:rPr>
                <w:b/>
              </w:rPr>
            </w:pPr>
            <w:r w:rsidRPr="005767E7">
              <w:rPr>
                <w:b/>
              </w:rPr>
              <w:t>Līdzfinansētājs</w:t>
            </w:r>
          </w:p>
          <w:p w14:paraId="31066B4F" w14:textId="77777777" w:rsidR="0089249A" w:rsidRPr="005767E7" w:rsidRDefault="0089249A" w:rsidP="002A3054">
            <w:pPr>
              <w:tabs>
                <w:tab w:val="center" w:pos="4820"/>
              </w:tabs>
              <w:overflowPunct w:val="0"/>
              <w:autoSpaceDE w:val="0"/>
              <w:autoSpaceDN w:val="0"/>
              <w:adjustRightInd w:val="0"/>
              <w:jc w:val="both"/>
              <w:textAlignment w:val="baseline"/>
            </w:pPr>
            <w:r w:rsidRPr="005767E7">
              <w:t xml:space="preserve">Jūrmalas </w:t>
            </w:r>
            <w:proofErr w:type="spellStart"/>
            <w:r w:rsidRPr="005767E7">
              <w:t>valstspilsētas</w:t>
            </w:r>
            <w:proofErr w:type="spellEnd"/>
            <w:r w:rsidRPr="005767E7">
              <w:t xml:space="preserve"> pašvaldība</w:t>
            </w:r>
          </w:p>
          <w:p w14:paraId="5E4F7FE1" w14:textId="77777777" w:rsidR="0089249A" w:rsidRPr="005767E7" w:rsidRDefault="0089249A" w:rsidP="002A3054">
            <w:pPr>
              <w:tabs>
                <w:tab w:val="center" w:pos="4820"/>
              </w:tabs>
              <w:overflowPunct w:val="0"/>
              <w:autoSpaceDE w:val="0"/>
              <w:autoSpaceDN w:val="0"/>
              <w:adjustRightInd w:val="0"/>
              <w:jc w:val="both"/>
              <w:textAlignment w:val="baseline"/>
            </w:pPr>
            <w:proofErr w:type="spellStart"/>
            <w:r w:rsidRPr="005767E7">
              <w:t>Reģ</w:t>
            </w:r>
            <w:proofErr w:type="spellEnd"/>
            <w:r w:rsidRPr="005767E7">
              <w:t xml:space="preserve">. Nr. </w:t>
            </w:r>
            <w:r w:rsidRPr="005767E7">
              <w:rPr>
                <w:bCs/>
              </w:rPr>
              <w:t>40900036698</w:t>
            </w:r>
          </w:p>
          <w:p w14:paraId="2AE9B956" w14:textId="77777777" w:rsidR="0089249A" w:rsidRPr="005767E7" w:rsidRDefault="0089249A" w:rsidP="002A3054">
            <w:pPr>
              <w:tabs>
                <w:tab w:val="center" w:pos="4820"/>
              </w:tabs>
              <w:overflowPunct w:val="0"/>
              <w:autoSpaceDE w:val="0"/>
              <w:autoSpaceDN w:val="0"/>
              <w:adjustRightInd w:val="0"/>
              <w:jc w:val="both"/>
              <w:textAlignment w:val="baseline"/>
            </w:pPr>
            <w:r w:rsidRPr="005767E7">
              <w:t>Jomas ielā Nr. 1/5, Jūrmalā, LV-2015</w:t>
            </w:r>
          </w:p>
          <w:p w14:paraId="6377EB43" w14:textId="77777777" w:rsidR="0089249A" w:rsidRPr="005767E7" w:rsidRDefault="0089249A" w:rsidP="002A3054">
            <w:pPr>
              <w:tabs>
                <w:tab w:val="center" w:pos="4820"/>
              </w:tabs>
              <w:overflowPunct w:val="0"/>
              <w:autoSpaceDE w:val="0"/>
              <w:autoSpaceDN w:val="0"/>
              <w:adjustRightInd w:val="0"/>
              <w:jc w:val="both"/>
              <w:textAlignment w:val="baseline"/>
            </w:pPr>
            <w:r w:rsidRPr="005767E7">
              <w:t>Konta Nr. </w:t>
            </w:r>
            <w:r w:rsidRPr="005767E7">
              <w:rPr>
                <w:bCs/>
              </w:rPr>
              <w:t>LV84PARX0002484572001</w:t>
            </w:r>
          </w:p>
          <w:p w14:paraId="0A894D13" w14:textId="77777777" w:rsidR="0089249A" w:rsidRPr="005767E7" w:rsidRDefault="0089249A" w:rsidP="002A3054">
            <w:pPr>
              <w:tabs>
                <w:tab w:val="center" w:pos="4820"/>
              </w:tabs>
              <w:overflowPunct w:val="0"/>
              <w:autoSpaceDE w:val="0"/>
              <w:autoSpaceDN w:val="0"/>
              <w:adjustRightInd w:val="0"/>
              <w:jc w:val="both"/>
              <w:textAlignment w:val="baseline"/>
            </w:pPr>
            <w:r w:rsidRPr="005767E7">
              <w:t>Akciju sabiedrība "Citadele banka"</w:t>
            </w:r>
          </w:p>
          <w:p w14:paraId="505E7C50" w14:textId="77777777" w:rsidR="0089249A" w:rsidRPr="005767E7" w:rsidRDefault="0089249A" w:rsidP="002A3054">
            <w:pPr>
              <w:tabs>
                <w:tab w:val="center" w:pos="4820"/>
              </w:tabs>
              <w:overflowPunct w:val="0"/>
              <w:autoSpaceDE w:val="0"/>
              <w:autoSpaceDN w:val="0"/>
              <w:adjustRightInd w:val="0"/>
              <w:jc w:val="both"/>
              <w:textAlignment w:val="baseline"/>
            </w:pPr>
            <w:r w:rsidRPr="005767E7">
              <w:t>Kods PARXLV22</w:t>
            </w:r>
          </w:p>
        </w:tc>
        <w:tc>
          <w:tcPr>
            <w:tcW w:w="4854" w:type="dxa"/>
          </w:tcPr>
          <w:p w14:paraId="53D3DB8F" w14:textId="77777777" w:rsidR="0089249A" w:rsidRPr="005767E7" w:rsidRDefault="0089249A" w:rsidP="002A3054">
            <w:pPr>
              <w:tabs>
                <w:tab w:val="center" w:pos="4820"/>
              </w:tabs>
              <w:overflowPunct w:val="0"/>
              <w:autoSpaceDE w:val="0"/>
              <w:autoSpaceDN w:val="0"/>
              <w:adjustRightInd w:val="0"/>
              <w:jc w:val="both"/>
              <w:textAlignment w:val="baseline"/>
              <w:rPr>
                <w:b/>
              </w:rPr>
            </w:pPr>
            <w:r w:rsidRPr="005767E7">
              <w:rPr>
                <w:b/>
              </w:rPr>
              <w:t>Finansējuma saņēmējs</w:t>
            </w:r>
          </w:p>
          <w:p w14:paraId="019AD645" w14:textId="77777777" w:rsidR="0089249A" w:rsidRPr="005767E7" w:rsidRDefault="0089249A" w:rsidP="002A3054">
            <w:pPr>
              <w:tabs>
                <w:tab w:val="center" w:pos="4820"/>
              </w:tabs>
              <w:overflowPunct w:val="0"/>
              <w:autoSpaceDE w:val="0"/>
              <w:autoSpaceDN w:val="0"/>
              <w:adjustRightInd w:val="0"/>
              <w:textAlignment w:val="baseline"/>
            </w:pPr>
          </w:p>
          <w:p w14:paraId="2C1AB5F6" w14:textId="77777777" w:rsidR="0089249A" w:rsidRPr="005767E7" w:rsidRDefault="0089249A" w:rsidP="002A3054">
            <w:pPr>
              <w:tabs>
                <w:tab w:val="center" w:pos="4820"/>
              </w:tabs>
              <w:overflowPunct w:val="0"/>
              <w:autoSpaceDE w:val="0"/>
              <w:autoSpaceDN w:val="0"/>
              <w:adjustRightInd w:val="0"/>
              <w:jc w:val="both"/>
              <w:textAlignment w:val="baseline"/>
            </w:pPr>
            <w:proofErr w:type="spellStart"/>
            <w:r w:rsidRPr="005767E7">
              <w:t>Reģ</w:t>
            </w:r>
            <w:proofErr w:type="spellEnd"/>
            <w:r w:rsidRPr="005767E7">
              <w:t>. Nr. </w:t>
            </w:r>
          </w:p>
          <w:p w14:paraId="17C36E3F" w14:textId="77777777" w:rsidR="0089249A" w:rsidRPr="005767E7" w:rsidRDefault="0089249A" w:rsidP="002A3054">
            <w:pPr>
              <w:tabs>
                <w:tab w:val="center" w:pos="4820"/>
              </w:tabs>
              <w:overflowPunct w:val="0"/>
              <w:autoSpaceDE w:val="0"/>
              <w:autoSpaceDN w:val="0"/>
              <w:adjustRightInd w:val="0"/>
              <w:jc w:val="both"/>
              <w:textAlignment w:val="baseline"/>
            </w:pPr>
          </w:p>
          <w:p w14:paraId="3F6917A1" w14:textId="77777777" w:rsidR="0089249A" w:rsidRPr="005767E7" w:rsidRDefault="0089249A" w:rsidP="002A3054">
            <w:pPr>
              <w:tabs>
                <w:tab w:val="center" w:pos="4820"/>
              </w:tabs>
              <w:overflowPunct w:val="0"/>
              <w:autoSpaceDE w:val="0"/>
              <w:autoSpaceDN w:val="0"/>
              <w:adjustRightInd w:val="0"/>
              <w:jc w:val="both"/>
              <w:textAlignment w:val="baseline"/>
            </w:pPr>
            <w:r w:rsidRPr="005767E7">
              <w:t>Konta Nr.:</w:t>
            </w:r>
          </w:p>
          <w:p w14:paraId="3DBC482E" w14:textId="77777777" w:rsidR="0089249A" w:rsidRPr="005767E7" w:rsidRDefault="0089249A" w:rsidP="002A3054">
            <w:pPr>
              <w:tabs>
                <w:tab w:val="center" w:pos="4820"/>
              </w:tabs>
              <w:overflowPunct w:val="0"/>
              <w:autoSpaceDE w:val="0"/>
              <w:autoSpaceDN w:val="0"/>
              <w:adjustRightInd w:val="0"/>
              <w:jc w:val="both"/>
              <w:textAlignment w:val="baseline"/>
            </w:pPr>
          </w:p>
          <w:p w14:paraId="7B29CFD8" w14:textId="77777777" w:rsidR="0089249A" w:rsidRPr="005767E7" w:rsidRDefault="0089249A" w:rsidP="002A3054">
            <w:pPr>
              <w:tabs>
                <w:tab w:val="center" w:pos="4820"/>
              </w:tabs>
              <w:overflowPunct w:val="0"/>
              <w:autoSpaceDE w:val="0"/>
              <w:autoSpaceDN w:val="0"/>
              <w:adjustRightInd w:val="0"/>
              <w:jc w:val="both"/>
              <w:textAlignment w:val="baseline"/>
            </w:pPr>
            <w:r w:rsidRPr="005767E7">
              <w:t>Kods</w:t>
            </w:r>
          </w:p>
        </w:tc>
      </w:tr>
      <w:tr w:rsidR="0089249A" w:rsidRPr="005767E7" w14:paraId="1D145E63" w14:textId="77777777" w:rsidTr="002A3054">
        <w:tc>
          <w:tcPr>
            <w:tcW w:w="4536" w:type="dxa"/>
          </w:tcPr>
          <w:p w14:paraId="37CC55C9" w14:textId="77777777" w:rsidR="0089249A" w:rsidRPr="005767E7" w:rsidRDefault="0089249A" w:rsidP="002A3054">
            <w:pPr>
              <w:tabs>
                <w:tab w:val="center" w:pos="4820"/>
              </w:tabs>
              <w:overflowPunct w:val="0"/>
              <w:autoSpaceDE w:val="0"/>
              <w:autoSpaceDN w:val="0"/>
              <w:adjustRightInd w:val="0"/>
              <w:jc w:val="both"/>
              <w:textAlignment w:val="baseline"/>
            </w:pPr>
          </w:p>
          <w:p w14:paraId="3503D6CA" w14:textId="77777777" w:rsidR="0089249A" w:rsidRPr="005767E7" w:rsidRDefault="0089249A" w:rsidP="002A3054">
            <w:pPr>
              <w:tabs>
                <w:tab w:val="center" w:pos="4820"/>
              </w:tabs>
              <w:overflowPunct w:val="0"/>
              <w:autoSpaceDE w:val="0"/>
              <w:autoSpaceDN w:val="0"/>
              <w:adjustRightInd w:val="0"/>
              <w:jc w:val="both"/>
              <w:textAlignment w:val="baseline"/>
            </w:pPr>
            <w:r w:rsidRPr="005767E7">
              <w:t>__________________________</w:t>
            </w:r>
          </w:p>
          <w:p w14:paraId="6F53C3E5" w14:textId="77777777" w:rsidR="0089249A" w:rsidRPr="005767E7" w:rsidRDefault="0089249A" w:rsidP="002A3054">
            <w:pPr>
              <w:tabs>
                <w:tab w:val="center" w:pos="4820"/>
              </w:tabs>
              <w:overflowPunct w:val="0"/>
              <w:autoSpaceDE w:val="0"/>
              <w:autoSpaceDN w:val="0"/>
              <w:adjustRightInd w:val="0"/>
              <w:jc w:val="both"/>
              <w:textAlignment w:val="baseline"/>
            </w:pPr>
            <w:r w:rsidRPr="005767E7">
              <w:t>____________</w:t>
            </w:r>
          </w:p>
        </w:tc>
        <w:tc>
          <w:tcPr>
            <w:tcW w:w="4854" w:type="dxa"/>
          </w:tcPr>
          <w:p w14:paraId="7B8F1116" w14:textId="77777777" w:rsidR="0089249A" w:rsidRPr="005767E7" w:rsidRDefault="0089249A" w:rsidP="002A3054">
            <w:pPr>
              <w:tabs>
                <w:tab w:val="center" w:pos="4820"/>
              </w:tabs>
              <w:overflowPunct w:val="0"/>
              <w:autoSpaceDE w:val="0"/>
              <w:autoSpaceDN w:val="0"/>
              <w:adjustRightInd w:val="0"/>
              <w:jc w:val="both"/>
              <w:textAlignment w:val="baseline"/>
            </w:pPr>
          </w:p>
          <w:p w14:paraId="3A8F8496" w14:textId="77777777" w:rsidR="0089249A" w:rsidRPr="005767E7" w:rsidRDefault="0089249A" w:rsidP="002A3054">
            <w:pPr>
              <w:tabs>
                <w:tab w:val="center" w:pos="4820"/>
              </w:tabs>
              <w:overflowPunct w:val="0"/>
              <w:autoSpaceDE w:val="0"/>
              <w:autoSpaceDN w:val="0"/>
              <w:adjustRightInd w:val="0"/>
              <w:jc w:val="both"/>
              <w:textAlignment w:val="baseline"/>
            </w:pPr>
            <w:r w:rsidRPr="005767E7">
              <w:t>_______________________</w:t>
            </w:r>
          </w:p>
          <w:p w14:paraId="2EDE3141" w14:textId="77777777" w:rsidR="0089249A" w:rsidRPr="005767E7" w:rsidRDefault="0089249A" w:rsidP="002A3054">
            <w:pPr>
              <w:tabs>
                <w:tab w:val="center" w:pos="4820"/>
              </w:tabs>
              <w:overflowPunct w:val="0"/>
              <w:autoSpaceDE w:val="0"/>
              <w:autoSpaceDN w:val="0"/>
              <w:adjustRightInd w:val="0"/>
              <w:jc w:val="both"/>
              <w:textAlignment w:val="baseline"/>
            </w:pPr>
            <w:r w:rsidRPr="005767E7">
              <w:t>____________</w:t>
            </w:r>
          </w:p>
        </w:tc>
      </w:tr>
      <w:tr w:rsidR="0089249A" w:rsidRPr="005767E7" w14:paraId="520113BD" w14:textId="77777777" w:rsidTr="002A3054">
        <w:trPr>
          <w:gridAfter w:val="1"/>
          <w:wAfter w:w="4854" w:type="dxa"/>
        </w:trPr>
        <w:tc>
          <w:tcPr>
            <w:tcW w:w="4536" w:type="dxa"/>
          </w:tcPr>
          <w:p w14:paraId="3175B24A" w14:textId="77777777" w:rsidR="0089249A" w:rsidRPr="005767E7" w:rsidRDefault="0089249A" w:rsidP="002A3054">
            <w:pPr>
              <w:tabs>
                <w:tab w:val="center" w:pos="4820"/>
              </w:tabs>
              <w:overflowPunct w:val="0"/>
              <w:autoSpaceDE w:val="0"/>
              <w:autoSpaceDN w:val="0"/>
              <w:adjustRightInd w:val="0"/>
              <w:jc w:val="both"/>
              <w:textAlignment w:val="baseline"/>
              <w:rPr>
                <w:b/>
              </w:rPr>
            </w:pPr>
          </w:p>
          <w:p w14:paraId="0B458ED0" w14:textId="77777777" w:rsidR="0089249A" w:rsidRPr="005767E7" w:rsidRDefault="0089249A" w:rsidP="002A3054">
            <w:pPr>
              <w:tabs>
                <w:tab w:val="center" w:pos="4820"/>
              </w:tabs>
              <w:overflowPunct w:val="0"/>
              <w:autoSpaceDE w:val="0"/>
              <w:autoSpaceDN w:val="0"/>
              <w:adjustRightInd w:val="0"/>
              <w:jc w:val="both"/>
              <w:textAlignment w:val="baseline"/>
              <w:rPr>
                <w:b/>
              </w:rPr>
            </w:pPr>
          </w:p>
          <w:p w14:paraId="06847172" w14:textId="77777777" w:rsidR="0089249A" w:rsidRPr="005767E7" w:rsidRDefault="0089249A" w:rsidP="002A3054">
            <w:pPr>
              <w:tabs>
                <w:tab w:val="center" w:pos="4820"/>
              </w:tabs>
              <w:overflowPunct w:val="0"/>
              <w:autoSpaceDE w:val="0"/>
              <w:autoSpaceDN w:val="0"/>
              <w:adjustRightInd w:val="0"/>
              <w:jc w:val="both"/>
              <w:textAlignment w:val="baseline"/>
              <w:rPr>
                <w:b/>
              </w:rPr>
            </w:pPr>
          </w:p>
          <w:p w14:paraId="2200D884" w14:textId="77777777" w:rsidR="0089249A" w:rsidRPr="005767E7" w:rsidRDefault="0089249A" w:rsidP="002A3054">
            <w:pPr>
              <w:tabs>
                <w:tab w:val="center" w:pos="4820"/>
              </w:tabs>
              <w:overflowPunct w:val="0"/>
              <w:autoSpaceDE w:val="0"/>
              <w:autoSpaceDN w:val="0"/>
              <w:adjustRightInd w:val="0"/>
              <w:jc w:val="both"/>
              <w:textAlignment w:val="baseline"/>
              <w:rPr>
                <w:b/>
              </w:rPr>
            </w:pPr>
          </w:p>
          <w:p w14:paraId="157EF8FA" w14:textId="77777777" w:rsidR="0089249A" w:rsidRPr="005767E7" w:rsidRDefault="0089249A" w:rsidP="002A3054">
            <w:pPr>
              <w:tabs>
                <w:tab w:val="center" w:pos="4820"/>
              </w:tabs>
              <w:overflowPunct w:val="0"/>
              <w:autoSpaceDE w:val="0"/>
              <w:autoSpaceDN w:val="0"/>
              <w:adjustRightInd w:val="0"/>
              <w:jc w:val="both"/>
              <w:textAlignment w:val="baseline"/>
              <w:rPr>
                <w:b/>
              </w:rPr>
            </w:pPr>
            <w:r w:rsidRPr="005767E7">
              <w:rPr>
                <w:b/>
              </w:rPr>
              <w:t>Maksātājs</w:t>
            </w:r>
          </w:p>
          <w:p w14:paraId="43224B10" w14:textId="77777777" w:rsidR="0089249A" w:rsidRPr="005767E7" w:rsidRDefault="0089249A" w:rsidP="002A3054">
            <w:pPr>
              <w:tabs>
                <w:tab w:val="center" w:pos="4820"/>
              </w:tabs>
              <w:overflowPunct w:val="0"/>
              <w:autoSpaceDE w:val="0"/>
              <w:autoSpaceDN w:val="0"/>
              <w:adjustRightInd w:val="0"/>
              <w:jc w:val="both"/>
              <w:textAlignment w:val="baseline"/>
            </w:pPr>
            <w:r w:rsidRPr="005767E7">
              <w:t xml:space="preserve">Jūrmalas </w:t>
            </w:r>
            <w:proofErr w:type="spellStart"/>
            <w:r w:rsidRPr="005767E7">
              <w:t>valstspilsētas</w:t>
            </w:r>
            <w:proofErr w:type="spellEnd"/>
            <w:r w:rsidRPr="005767E7">
              <w:t xml:space="preserve"> administrācija</w:t>
            </w:r>
          </w:p>
          <w:p w14:paraId="15A68027" w14:textId="77777777" w:rsidR="0089249A" w:rsidRPr="005767E7" w:rsidRDefault="0089249A" w:rsidP="002A3054">
            <w:pPr>
              <w:tabs>
                <w:tab w:val="center" w:pos="4820"/>
              </w:tabs>
              <w:overflowPunct w:val="0"/>
              <w:autoSpaceDE w:val="0"/>
              <w:autoSpaceDN w:val="0"/>
              <w:adjustRightInd w:val="0"/>
              <w:jc w:val="both"/>
              <w:textAlignment w:val="baseline"/>
            </w:pPr>
            <w:proofErr w:type="spellStart"/>
            <w:r w:rsidRPr="005767E7">
              <w:t>Reģ</w:t>
            </w:r>
            <w:proofErr w:type="spellEnd"/>
            <w:r w:rsidRPr="005767E7">
              <w:t>. Nr. 90000056357</w:t>
            </w:r>
          </w:p>
          <w:p w14:paraId="2F8F1BC1" w14:textId="77777777" w:rsidR="0089249A" w:rsidRPr="005767E7" w:rsidRDefault="0089249A" w:rsidP="002A3054">
            <w:pPr>
              <w:tabs>
                <w:tab w:val="center" w:pos="4820"/>
              </w:tabs>
              <w:overflowPunct w:val="0"/>
              <w:autoSpaceDE w:val="0"/>
              <w:autoSpaceDN w:val="0"/>
              <w:adjustRightInd w:val="0"/>
              <w:jc w:val="both"/>
              <w:textAlignment w:val="baseline"/>
            </w:pPr>
            <w:r w:rsidRPr="005767E7">
              <w:t>Konta Nr. </w:t>
            </w:r>
            <w:r w:rsidRPr="005767E7">
              <w:rPr>
                <w:bCs/>
              </w:rPr>
              <w:t>LV84PARX0002484572001</w:t>
            </w:r>
          </w:p>
          <w:p w14:paraId="20288ECF" w14:textId="77777777" w:rsidR="0089249A" w:rsidRPr="005767E7" w:rsidRDefault="0089249A" w:rsidP="002A3054">
            <w:pPr>
              <w:tabs>
                <w:tab w:val="center" w:pos="4820"/>
              </w:tabs>
              <w:overflowPunct w:val="0"/>
              <w:autoSpaceDE w:val="0"/>
              <w:autoSpaceDN w:val="0"/>
              <w:adjustRightInd w:val="0"/>
              <w:jc w:val="both"/>
              <w:textAlignment w:val="baseline"/>
            </w:pPr>
            <w:r w:rsidRPr="005767E7">
              <w:t>Akciju sabiedrība "Citadele banka"</w:t>
            </w:r>
          </w:p>
          <w:p w14:paraId="4EFB70EB" w14:textId="77777777" w:rsidR="0089249A" w:rsidRPr="005767E7" w:rsidRDefault="0089249A" w:rsidP="002A3054">
            <w:pPr>
              <w:tabs>
                <w:tab w:val="center" w:pos="4820"/>
              </w:tabs>
              <w:overflowPunct w:val="0"/>
              <w:autoSpaceDE w:val="0"/>
              <w:autoSpaceDN w:val="0"/>
              <w:adjustRightInd w:val="0"/>
              <w:jc w:val="both"/>
              <w:textAlignment w:val="baseline"/>
            </w:pPr>
            <w:r w:rsidRPr="005767E7">
              <w:t>Kods PARXLV22</w:t>
            </w:r>
          </w:p>
          <w:p w14:paraId="1F27B96B" w14:textId="77777777" w:rsidR="0089249A" w:rsidRPr="005767E7" w:rsidRDefault="0089249A" w:rsidP="002A3054">
            <w:pPr>
              <w:tabs>
                <w:tab w:val="center" w:pos="4820"/>
              </w:tabs>
              <w:overflowPunct w:val="0"/>
              <w:autoSpaceDE w:val="0"/>
              <w:autoSpaceDN w:val="0"/>
              <w:adjustRightInd w:val="0"/>
              <w:jc w:val="both"/>
              <w:textAlignment w:val="baseline"/>
            </w:pPr>
          </w:p>
        </w:tc>
      </w:tr>
      <w:tr w:rsidR="0089249A" w:rsidRPr="005767E7" w14:paraId="06364DCE" w14:textId="77777777" w:rsidTr="002A3054">
        <w:trPr>
          <w:gridAfter w:val="1"/>
          <w:wAfter w:w="4854" w:type="dxa"/>
        </w:trPr>
        <w:tc>
          <w:tcPr>
            <w:tcW w:w="4536" w:type="dxa"/>
          </w:tcPr>
          <w:p w14:paraId="0E5F19A6" w14:textId="77777777" w:rsidR="0089249A" w:rsidRPr="005767E7" w:rsidRDefault="0089249A" w:rsidP="002A3054">
            <w:pPr>
              <w:tabs>
                <w:tab w:val="center" w:pos="4820"/>
              </w:tabs>
              <w:overflowPunct w:val="0"/>
              <w:autoSpaceDE w:val="0"/>
              <w:autoSpaceDN w:val="0"/>
              <w:adjustRightInd w:val="0"/>
              <w:jc w:val="both"/>
              <w:textAlignment w:val="baseline"/>
            </w:pPr>
          </w:p>
          <w:p w14:paraId="71679C90" w14:textId="77777777" w:rsidR="0089249A" w:rsidRPr="005767E7" w:rsidRDefault="0089249A" w:rsidP="002A3054">
            <w:pPr>
              <w:tabs>
                <w:tab w:val="center" w:pos="4820"/>
              </w:tabs>
              <w:overflowPunct w:val="0"/>
              <w:autoSpaceDE w:val="0"/>
              <w:autoSpaceDN w:val="0"/>
              <w:adjustRightInd w:val="0"/>
              <w:jc w:val="both"/>
              <w:textAlignment w:val="baseline"/>
            </w:pPr>
            <w:r w:rsidRPr="005767E7">
              <w:t>__________________________</w:t>
            </w:r>
          </w:p>
          <w:p w14:paraId="2EEE4769" w14:textId="77777777" w:rsidR="0089249A" w:rsidRPr="005767E7" w:rsidRDefault="0089249A" w:rsidP="002A3054">
            <w:pPr>
              <w:tabs>
                <w:tab w:val="center" w:pos="4820"/>
              </w:tabs>
              <w:overflowPunct w:val="0"/>
              <w:autoSpaceDE w:val="0"/>
              <w:autoSpaceDN w:val="0"/>
              <w:adjustRightInd w:val="0"/>
              <w:jc w:val="both"/>
              <w:textAlignment w:val="baseline"/>
            </w:pPr>
            <w:r w:rsidRPr="005767E7">
              <w:t>____________</w:t>
            </w:r>
          </w:p>
        </w:tc>
      </w:tr>
    </w:tbl>
    <w:p w14:paraId="7C2866B6" w14:textId="77777777" w:rsidR="00A06CC4" w:rsidRPr="005767E7" w:rsidRDefault="00A06CC4"/>
    <w:sectPr w:rsidR="00A06CC4" w:rsidRPr="005767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9A"/>
    <w:rsid w:val="001B6090"/>
    <w:rsid w:val="005767E7"/>
    <w:rsid w:val="0089249A"/>
    <w:rsid w:val="00A06CC4"/>
    <w:rsid w:val="00B778C7"/>
    <w:rsid w:val="00C739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1286DB"/>
  <w15:chartTrackingRefBased/>
  <w15:docId w15:val="{E096351F-DF03-4739-9FD5-177C9EA7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49A"/>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8924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924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9249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9249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9249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9249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9249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9249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9249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9A"/>
    <w:rPr>
      <w:rFonts w:eastAsiaTheme="majorEastAsia" w:cstheme="majorBidi"/>
      <w:color w:val="272727" w:themeColor="text1" w:themeTint="D8"/>
    </w:rPr>
  </w:style>
  <w:style w:type="paragraph" w:styleId="Title">
    <w:name w:val="Title"/>
    <w:basedOn w:val="Normal"/>
    <w:next w:val="Normal"/>
    <w:link w:val="TitleChar"/>
    <w:uiPriority w:val="10"/>
    <w:qFormat/>
    <w:rsid w:val="0089249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92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49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92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49A"/>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9249A"/>
    <w:rPr>
      <w:i/>
      <w:iCs/>
      <w:color w:val="404040" w:themeColor="text1" w:themeTint="BF"/>
    </w:rPr>
  </w:style>
  <w:style w:type="paragraph" w:styleId="ListParagraph">
    <w:name w:val="List Paragraph"/>
    <w:basedOn w:val="Normal"/>
    <w:uiPriority w:val="34"/>
    <w:qFormat/>
    <w:rsid w:val="0089249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9249A"/>
    <w:rPr>
      <w:i/>
      <w:iCs/>
      <w:color w:val="0F4761" w:themeColor="accent1" w:themeShade="BF"/>
    </w:rPr>
  </w:style>
  <w:style w:type="paragraph" w:styleId="IntenseQuote">
    <w:name w:val="Intense Quote"/>
    <w:basedOn w:val="Normal"/>
    <w:next w:val="Normal"/>
    <w:link w:val="IntenseQuoteChar"/>
    <w:uiPriority w:val="30"/>
    <w:qFormat/>
    <w:rsid w:val="0089249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9249A"/>
    <w:rPr>
      <w:i/>
      <w:iCs/>
      <w:color w:val="0F4761" w:themeColor="accent1" w:themeShade="BF"/>
    </w:rPr>
  </w:style>
  <w:style w:type="character" w:styleId="IntenseReference">
    <w:name w:val="Intense Reference"/>
    <w:basedOn w:val="DefaultParagraphFont"/>
    <w:uiPriority w:val="32"/>
    <w:qFormat/>
    <w:rsid w:val="0089249A"/>
    <w:rPr>
      <w:b/>
      <w:bCs/>
      <w:smallCaps/>
      <w:color w:val="0F4761" w:themeColor="accent1" w:themeShade="BF"/>
      <w:spacing w:val="5"/>
    </w:rPr>
  </w:style>
  <w:style w:type="table" w:styleId="TableGrid">
    <w:name w:val="Table Grid"/>
    <w:basedOn w:val="TableNormal"/>
    <w:uiPriority w:val="59"/>
    <w:rsid w:val="0089249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12211</Words>
  <Characters>6961</Characters>
  <Application>Microsoft Office Word</Application>
  <DocSecurity>4</DocSecurity>
  <Lines>58</Lines>
  <Paragraphs>38</Paragraphs>
  <ScaleCrop>false</ScaleCrop>
  <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Zane Pētersone</cp:lastModifiedBy>
  <cp:revision>2</cp:revision>
  <dcterms:created xsi:type="dcterms:W3CDTF">2025-12-17T09:02:00Z</dcterms:created>
  <dcterms:modified xsi:type="dcterms:W3CDTF">2025-12-17T09:02:00Z</dcterms:modified>
</cp:coreProperties>
</file>