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A70D" w14:textId="7983E995" w:rsidR="002A4733" w:rsidRPr="00C7374A" w:rsidRDefault="00FC6CFC" w:rsidP="00FC6CFC">
      <w:pPr>
        <w:jc w:val="right"/>
      </w:pPr>
      <w:r w:rsidRPr="00C7374A">
        <w:fldChar w:fldCharType="begin"/>
      </w:r>
      <w:r w:rsidRPr="00C7374A">
        <w:instrText>HYPERLINK "https://likumi.lv/wwwraksti/2019/056/BILDES/J9_P1_20.04.2022.DOCX" \o "Atvērt citā formātā"</w:instrText>
      </w:r>
      <w:r w:rsidRPr="00C7374A">
        <w:fldChar w:fldCharType="separate"/>
      </w:r>
      <w:r w:rsidRPr="00C7374A">
        <w:t>5.</w:t>
      </w:r>
      <w:r w:rsidR="00C7374A">
        <w:t> </w:t>
      </w:r>
      <w:r w:rsidRPr="00C7374A">
        <w:t>pielikums</w:t>
      </w:r>
      <w:r w:rsidRPr="00C7374A">
        <w:fldChar w:fldCharType="end"/>
      </w:r>
    </w:p>
    <w:p w14:paraId="599E11EA" w14:textId="77777777" w:rsidR="002A4733" w:rsidRPr="00C7374A" w:rsidRDefault="00FC6CFC" w:rsidP="00FC6CFC">
      <w:pPr>
        <w:jc w:val="right"/>
      </w:pPr>
      <w:r w:rsidRPr="00C7374A">
        <w:t>Jūrmalas domes</w:t>
      </w:r>
    </w:p>
    <w:p w14:paraId="63F567A0" w14:textId="679613EF" w:rsidR="00FC6CFC" w:rsidRPr="00C7374A" w:rsidRDefault="00FC6CFC" w:rsidP="00FC6CFC">
      <w:pPr>
        <w:jc w:val="right"/>
      </w:pPr>
      <w:r w:rsidRPr="00C7374A">
        <w:t xml:space="preserve">2025.gada </w:t>
      </w:r>
      <w:r w:rsidR="002A4733" w:rsidRPr="00C7374A">
        <w:t>30</w:t>
      </w:r>
      <w:r w:rsidRPr="00C7374A">
        <w:t>.</w:t>
      </w:r>
      <w:r w:rsidR="002A4733" w:rsidRPr="00C7374A">
        <w:t xml:space="preserve"> oktobra </w:t>
      </w:r>
      <w:r w:rsidRPr="00C7374A">
        <w:t>saistošajiem noteikumiem Nr.</w:t>
      </w:r>
      <w:r w:rsidR="002A4733" w:rsidRPr="00C7374A">
        <w:t> </w:t>
      </w:r>
      <w:r w:rsidR="00977D55" w:rsidRPr="00C7374A">
        <w:t>31</w:t>
      </w:r>
    </w:p>
    <w:p w14:paraId="58954867" w14:textId="5BA793DE" w:rsidR="00FC6CFC" w:rsidRPr="00C7374A" w:rsidRDefault="00FC6CFC" w:rsidP="00FC6CFC">
      <w:pPr>
        <w:jc w:val="right"/>
        <w:rPr>
          <w:noProof/>
        </w:rPr>
      </w:pPr>
      <w:r w:rsidRPr="00C7374A">
        <w:rPr>
          <w:noProof/>
        </w:rPr>
        <w:t>(protokols Nr.</w:t>
      </w:r>
      <w:r w:rsidR="002A4733" w:rsidRPr="00C7374A">
        <w:rPr>
          <w:noProof/>
        </w:rPr>
        <w:t> 18</w:t>
      </w:r>
      <w:r w:rsidRPr="00C7374A">
        <w:rPr>
          <w:noProof/>
        </w:rPr>
        <w:t xml:space="preserve">, </w:t>
      </w:r>
      <w:r w:rsidR="00977D55" w:rsidRPr="00C7374A">
        <w:rPr>
          <w:noProof/>
        </w:rPr>
        <w:t>49</w:t>
      </w:r>
      <w:r w:rsidRPr="00C7374A">
        <w:rPr>
          <w:noProof/>
        </w:rPr>
        <w:t>.</w:t>
      </w:r>
      <w:r w:rsidR="002A4733" w:rsidRPr="00C7374A">
        <w:rPr>
          <w:noProof/>
        </w:rPr>
        <w:t> </w:t>
      </w:r>
      <w:r w:rsidRPr="00C7374A">
        <w:rPr>
          <w:noProof/>
        </w:rPr>
        <w:t>punkts)</w:t>
      </w:r>
    </w:p>
    <w:p w14:paraId="72078B1B" w14:textId="77777777" w:rsidR="00FC6CFC" w:rsidRDefault="00FC6CFC" w:rsidP="00FC6CFC">
      <w:pPr>
        <w:jc w:val="center"/>
        <w:rPr>
          <w:b/>
          <w:bCs/>
        </w:rPr>
      </w:pPr>
    </w:p>
    <w:p w14:paraId="26707608" w14:textId="77777777" w:rsidR="00FC6CFC" w:rsidRDefault="00FC6CFC" w:rsidP="00FC6CFC">
      <w:pPr>
        <w:jc w:val="center"/>
        <w:rPr>
          <w:b/>
          <w:bCs/>
        </w:rPr>
      </w:pPr>
      <w:r>
        <w:rPr>
          <w:b/>
          <w:bCs/>
        </w:rPr>
        <w:t>K</w:t>
      </w:r>
      <w:r w:rsidRPr="000F26CF">
        <w:rPr>
          <w:b/>
          <w:bCs/>
        </w:rPr>
        <w:t>onkurs</w:t>
      </w:r>
      <w:r>
        <w:rPr>
          <w:b/>
          <w:bCs/>
        </w:rPr>
        <w:t>a</w:t>
      </w:r>
      <w:r w:rsidRPr="000F26CF">
        <w:rPr>
          <w:b/>
          <w:bCs/>
        </w:rPr>
        <w:t xml:space="preserve"> “Profesionālās mākslas </w:t>
      </w:r>
      <w:r w:rsidRPr="004E1E39">
        <w:rPr>
          <w:b/>
          <w:bCs/>
        </w:rPr>
        <w:t>un kultūras tūrisma veicināšana</w:t>
      </w:r>
      <w:r w:rsidRPr="000F26CF">
        <w:rPr>
          <w:b/>
          <w:bCs/>
        </w:rPr>
        <w:t xml:space="preserve"> Jūrmalas valstspilsētas pašvaldībā”</w:t>
      </w:r>
      <w:r>
        <w:rPr>
          <w:b/>
          <w:bCs/>
        </w:rPr>
        <w:t xml:space="preserve"> </w:t>
      </w:r>
    </w:p>
    <w:p w14:paraId="436CE80C" w14:textId="77777777" w:rsidR="00FC6CFC" w:rsidRDefault="00FC6CFC" w:rsidP="00FC6CFC">
      <w:pPr>
        <w:jc w:val="center"/>
        <w:rPr>
          <w:b/>
          <w:bCs/>
        </w:rPr>
      </w:pPr>
      <w:r>
        <w:rPr>
          <w:b/>
          <w:bCs/>
        </w:rPr>
        <w:t>VĒRTĒŠANAS KRITĒRIJI</w:t>
      </w:r>
    </w:p>
    <w:p w14:paraId="440EF7B7" w14:textId="77777777" w:rsidR="00FC6CFC" w:rsidRPr="00C654DB" w:rsidRDefault="00FC6CFC" w:rsidP="00FC6CFC">
      <w:pPr>
        <w:jc w:val="center"/>
        <w:rPr>
          <w:b/>
          <w:bCs/>
        </w:rPr>
      </w:pPr>
    </w:p>
    <w:tbl>
      <w:tblPr>
        <w:tblW w:w="507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"/>
        <w:gridCol w:w="698"/>
        <w:gridCol w:w="4250"/>
        <w:gridCol w:w="4410"/>
      </w:tblGrid>
      <w:tr w:rsidR="00FC6CFC" w:rsidRPr="0063400D" w14:paraId="3764C208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0D41FBC7" w14:textId="77777777" w:rsidR="00FC6CFC" w:rsidRPr="0063400D" w:rsidRDefault="00FC6CFC" w:rsidP="009B05E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3400D"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63400D">
              <w:rPr>
                <w:rFonts w:ascii="Times New Roman" w:hAnsi="Times New Roman"/>
                <w:b/>
                <w:bCs/>
              </w:rPr>
              <w:t>Administratīvie kritēriji</w:t>
            </w:r>
          </w:p>
        </w:tc>
      </w:tr>
      <w:tr w:rsidR="00FC6CFC" w:rsidRPr="0063400D" w14:paraId="0BF23DD4" w14:textId="77777777" w:rsidTr="001C33C8">
        <w:trPr>
          <w:gridBefore w:val="1"/>
          <w:wBefore w:w="64" w:type="pct"/>
        </w:trPr>
        <w:tc>
          <w:tcPr>
            <w:tcW w:w="368" w:type="pct"/>
            <w:shd w:val="clear" w:color="auto" w:fill="DBE5F1"/>
          </w:tcPr>
          <w:p w14:paraId="2F748459" w14:textId="77777777" w:rsidR="00FC6CFC" w:rsidRPr="0063400D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>Nr. </w:t>
            </w:r>
          </w:p>
        </w:tc>
        <w:tc>
          <w:tcPr>
            <w:tcW w:w="2242" w:type="pct"/>
            <w:shd w:val="clear" w:color="auto" w:fill="DBE5F1"/>
          </w:tcPr>
          <w:p w14:paraId="24062333" w14:textId="77777777" w:rsidR="00FC6CFC" w:rsidRPr="0063400D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>Kritērijs</w:t>
            </w:r>
          </w:p>
        </w:tc>
        <w:tc>
          <w:tcPr>
            <w:tcW w:w="2326" w:type="pct"/>
            <w:shd w:val="clear" w:color="auto" w:fill="DBE5F1"/>
          </w:tcPr>
          <w:p w14:paraId="1A811F57" w14:textId="77777777" w:rsidR="00FC6CFC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 xml:space="preserve">Vērtēšanas sistēma </w:t>
            </w:r>
          </w:p>
          <w:p w14:paraId="669C0ED7" w14:textId="60785731" w:rsidR="00FC6CFC" w:rsidRPr="0063400D" w:rsidRDefault="00FC6CFC" w:rsidP="009B05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 –</w:t>
            </w:r>
            <w:r w:rsidR="009F0C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kritērijs</w:t>
            </w:r>
            <w:r w:rsidR="009F0C60">
              <w:rPr>
                <w:b/>
                <w:bCs/>
              </w:rPr>
              <w:t>, nepieciešamības gadījumā,</w:t>
            </w:r>
            <w:r>
              <w:rPr>
                <w:b/>
                <w:bCs/>
              </w:rPr>
              <w:t xml:space="preserve"> ir precizējams</w:t>
            </w:r>
            <w:r w:rsidR="009F0C60">
              <w:rPr>
                <w:b/>
                <w:bCs/>
              </w:rPr>
              <w:t xml:space="preserve"> atbilstoši Noteikumu 21.</w:t>
            </w:r>
            <w:r w:rsidR="002A4733">
              <w:rPr>
                <w:b/>
                <w:bCs/>
              </w:rPr>
              <w:t> </w:t>
            </w:r>
            <w:r w:rsidR="009F0C60">
              <w:rPr>
                <w:b/>
                <w:bCs/>
              </w:rPr>
              <w:t>punktam</w:t>
            </w:r>
            <w:r>
              <w:rPr>
                <w:b/>
                <w:bCs/>
              </w:rPr>
              <w:t>)</w:t>
            </w:r>
          </w:p>
        </w:tc>
      </w:tr>
      <w:tr w:rsidR="00FC6CFC" w:rsidRPr="007C51C9" w14:paraId="05CEF105" w14:textId="77777777" w:rsidTr="001C33C8">
        <w:trPr>
          <w:gridBefore w:val="1"/>
          <w:wBefore w:w="64" w:type="pct"/>
        </w:trPr>
        <w:tc>
          <w:tcPr>
            <w:tcW w:w="368" w:type="pct"/>
          </w:tcPr>
          <w:p w14:paraId="673A9AD2" w14:textId="77777777" w:rsidR="00FC6CFC" w:rsidRPr="007C51C9" w:rsidRDefault="00FC6CFC" w:rsidP="009B05E8">
            <w:pPr>
              <w:jc w:val="center"/>
            </w:pPr>
            <w:r w:rsidRPr="007C51C9">
              <w:t>1.1.</w:t>
            </w:r>
          </w:p>
        </w:tc>
        <w:tc>
          <w:tcPr>
            <w:tcW w:w="2242" w:type="pct"/>
          </w:tcPr>
          <w:p w14:paraId="4E525BF4" w14:textId="77777777" w:rsidR="00FC6CFC" w:rsidRPr="00FC5849" w:rsidRDefault="00FC6CFC" w:rsidP="009B05E8">
            <w:pPr>
              <w:rPr>
                <w:b/>
                <w:bCs/>
              </w:rPr>
            </w:pPr>
            <w:r w:rsidRPr="00FC5849">
              <w:rPr>
                <w:bCs/>
              </w:rPr>
              <w:t xml:space="preserve">Projekta iesniedzējs atbilst </w:t>
            </w:r>
            <w:r w:rsidRPr="00F10508">
              <w:rPr>
                <w:bCs/>
              </w:rPr>
              <w:t>Noteikumu 4. punktā</w:t>
            </w:r>
            <w:r w:rsidRPr="00FC5849">
              <w:rPr>
                <w:bCs/>
              </w:rPr>
              <w:t xml:space="preserve">  noteiktajām prasībām</w:t>
            </w:r>
          </w:p>
        </w:tc>
        <w:tc>
          <w:tcPr>
            <w:tcW w:w="2326" w:type="pct"/>
          </w:tcPr>
          <w:p w14:paraId="489E8E89" w14:textId="77777777" w:rsidR="00FC6CFC" w:rsidRPr="007C51C9" w:rsidRDefault="00FC6CFC" w:rsidP="009B05E8">
            <w:pPr>
              <w:jc w:val="center"/>
            </w:pPr>
            <w:r w:rsidRPr="007C51C9">
              <w:t>Jā/nē</w:t>
            </w:r>
          </w:p>
        </w:tc>
      </w:tr>
      <w:tr w:rsidR="00FC6CFC" w:rsidRPr="007C51C9" w14:paraId="3E251075" w14:textId="77777777" w:rsidTr="001C33C8">
        <w:trPr>
          <w:gridBefore w:val="1"/>
          <w:wBefore w:w="64" w:type="pct"/>
          <w:trHeight w:val="278"/>
        </w:trPr>
        <w:tc>
          <w:tcPr>
            <w:tcW w:w="368" w:type="pct"/>
          </w:tcPr>
          <w:p w14:paraId="6F00F8B9" w14:textId="77777777" w:rsidR="00FC6CFC" w:rsidRPr="007C51C9" w:rsidRDefault="00FC6CFC" w:rsidP="009B05E8">
            <w:pPr>
              <w:jc w:val="center"/>
            </w:pPr>
            <w:r w:rsidRPr="007C51C9">
              <w:t>1.2.</w:t>
            </w:r>
          </w:p>
        </w:tc>
        <w:tc>
          <w:tcPr>
            <w:tcW w:w="2242" w:type="pct"/>
          </w:tcPr>
          <w:p w14:paraId="1352BBFC" w14:textId="77777777" w:rsidR="00FC6CFC" w:rsidRPr="00FC5849" w:rsidRDefault="00FC6CFC" w:rsidP="009B05E8">
            <w:pPr>
              <w:jc w:val="both"/>
            </w:pPr>
            <w:r w:rsidRPr="00FC5849">
              <w:t>Projekts iesniegts norādītajā termiņā</w:t>
            </w:r>
          </w:p>
        </w:tc>
        <w:tc>
          <w:tcPr>
            <w:tcW w:w="2326" w:type="pct"/>
          </w:tcPr>
          <w:p w14:paraId="68025FE0" w14:textId="77777777" w:rsidR="00FC6CFC" w:rsidRPr="007C51C9" w:rsidRDefault="00FC6CFC" w:rsidP="009B05E8">
            <w:pPr>
              <w:jc w:val="center"/>
            </w:pPr>
            <w:r w:rsidRPr="007C51C9">
              <w:t>Jā/nē</w:t>
            </w:r>
          </w:p>
        </w:tc>
      </w:tr>
      <w:tr w:rsidR="00FC6CFC" w:rsidRPr="007C51C9" w14:paraId="236C522B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2EF52A8D" w14:textId="77777777" w:rsidR="00FC6CFC" w:rsidRPr="007C51C9" w:rsidRDefault="00FC6CFC" w:rsidP="009B05E8">
            <w:pPr>
              <w:jc w:val="center"/>
            </w:pPr>
            <w:r w:rsidRPr="007C51C9">
              <w:t>1.3.</w:t>
            </w:r>
          </w:p>
        </w:tc>
        <w:tc>
          <w:tcPr>
            <w:tcW w:w="2242" w:type="pct"/>
          </w:tcPr>
          <w:p w14:paraId="0E6E3918" w14:textId="77777777" w:rsidR="00FC6CFC" w:rsidRPr="00FC5849" w:rsidRDefault="00FC6CFC" w:rsidP="009B05E8">
            <w:pPr>
              <w:jc w:val="both"/>
            </w:pPr>
            <w:r w:rsidRPr="00FC5849">
              <w:t xml:space="preserve">Projekta pieteikums atbilst Noteikumu </w:t>
            </w:r>
            <w:r w:rsidRPr="00F10508">
              <w:t>10. un 11. punktā</w:t>
            </w:r>
            <w:r w:rsidRPr="00FC5849">
              <w:t xml:space="preserve"> noteiktajām prasībām</w:t>
            </w:r>
          </w:p>
        </w:tc>
        <w:tc>
          <w:tcPr>
            <w:tcW w:w="2326" w:type="pct"/>
          </w:tcPr>
          <w:p w14:paraId="35910757" w14:textId="77777777" w:rsidR="00FC6CFC" w:rsidRDefault="00FC6CFC" w:rsidP="009B05E8">
            <w:pPr>
              <w:jc w:val="center"/>
            </w:pPr>
            <w:r w:rsidRPr="007C51C9">
              <w:t>Jā/nē</w:t>
            </w:r>
          </w:p>
          <w:p w14:paraId="17D3623C" w14:textId="77777777" w:rsidR="00FC6CFC" w:rsidRPr="007C51C9" w:rsidRDefault="00FC6CFC" w:rsidP="009B05E8">
            <w:pPr>
              <w:jc w:val="center"/>
            </w:pPr>
            <w:r>
              <w:t>P</w:t>
            </w:r>
          </w:p>
        </w:tc>
      </w:tr>
      <w:tr w:rsidR="00FC6CFC" w:rsidRPr="0063400D" w14:paraId="24391834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0D990235" w14:textId="77777777" w:rsidR="00FC6CFC" w:rsidRPr="0063400D" w:rsidRDefault="00FC6CFC" w:rsidP="009B05E8">
            <w:pPr>
              <w:jc w:val="center"/>
            </w:pPr>
            <w:r w:rsidRPr="0063400D">
              <w:t>1.4.</w:t>
            </w:r>
          </w:p>
        </w:tc>
        <w:tc>
          <w:tcPr>
            <w:tcW w:w="2242" w:type="pct"/>
          </w:tcPr>
          <w:p w14:paraId="41F662C7" w14:textId="77777777" w:rsidR="00FC6CFC" w:rsidRPr="00FC5849" w:rsidRDefault="00FC6CFC" w:rsidP="009B05E8">
            <w:pPr>
              <w:jc w:val="both"/>
            </w:pPr>
            <w:r w:rsidRPr="00FC5849">
              <w:t xml:space="preserve">Projekta iesniedzējam nepastāv nenokārtotas saistības pret pašvaldību un Valsts ieņēmumu dienesta administrēto nodokļu parādi un valsts sociālo apdrošināšanas iemaksu parādi, kas kopsummā pārsniedz 150 EUR (viens simts piecdesmit </w:t>
            </w:r>
            <w:r w:rsidRPr="00FC5849">
              <w:rPr>
                <w:i/>
              </w:rPr>
              <w:t>euro</w:t>
            </w:r>
            <w:r w:rsidRPr="00FC5849">
              <w:t>).</w:t>
            </w:r>
          </w:p>
        </w:tc>
        <w:tc>
          <w:tcPr>
            <w:tcW w:w="2326" w:type="pct"/>
          </w:tcPr>
          <w:p w14:paraId="243836A0" w14:textId="77777777" w:rsidR="00FC6CFC" w:rsidRPr="0063400D" w:rsidRDefault="00FC6CFC" w:rsidP="009B05E8">
            <w:pPr>
              <w:jc w:val="center"/>
            </w:pPr>
            <w:r w:rsidRPr="0063400D">
              <w:t>Jā</w:t>
            </w:r>
            <w:r>
              <w:t xml:space="preserve"> ir</w:t>
            </w:r>
            <w:r w:rsidRPr="0063400D">
              <w:t>/nē</w:t>
            </w:r>
            <w:r>
              <w:t xml:space="preserve"> nav</w:t>
            </w:r>
          </w:p>
          <w:p w14:paraId="1B9452CC" w14:textId="77777777" w:rsidR="00FC6CFC" w:rsidRPr="0063400D" w:rsidRDefault="00FC6CFC" w:rsidP="009B05E8">
            <w:pPr>
              <w:jc w:val="both"/>
            </w:pPr>
          </w:p>
        </w:tc>
      </w:tr>
      <w:tr w:rsidR="00FC6CFC" w:rsidRPr="0063400D" w14:paraId="01887910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3D62504B" w14:textId="77777777" w:rsidR="00FC6CFC" w:rsidRPr="0063400D" w:rsidRDefault="00FC6CFC" w:rsidP="009B05E8">
            <w:pPr>
              <w:jc w:val="center"/>
            </w:pPr>
            <w:r w:rsidRPr="0063400D">
              <w:t>1.5.</w:t>
            </w:r>
          </w:p>
        </w:tc>
        <w:tc>
          <w:tcPr>
            <w:tcW w:w="2242" w:type="pct"/>
          </w:tcPr>
          <w:p w14:paraId="7FAF1912" w14:textId="77777777" w:rsidR="00FC6CFC" w:rsidRPr="00FC5849" w:rsidRDefault="00FC6CFC" w:rsidP="009B05E8">
            <w:pPr>
              <w:jc w:val="both"/>
            </w:pPr>
            <w:r w:rsidRPr="00FC5849">
              <w:t>Projekta tāme ir matemātiski pareiza</w:t>
            </w:r>
          </w:p>
        </w:tc>
        <w:tc>
          <w:tcPr>
            <w:tcW w:w="2326" w:type="pct"/>
          </w:tcPr>
          <w:p w14:paraId="7B61C0D8" w14:textId="77777777" w:rsidR="00FC6CFC" w:rsidRDefault="00FC6CFC" w:rsidP="009B05E8">
            <w:pPr>
              <w:jc w:val="center"/>
            </w:pPr>
            <w:r w:rsidRPr="0063400D">
              <w:t>Jā/nē</w:t>
            </w:r>
          </w:p>
          <w:p w14:paraId="703021AA" w14:textId="77777777" w:rsidR="00FC6CFC" w:rsidRPr="0063400D" w:rsidRDefault="00FC6CFC" w:rsidP="009B05E8">
            <w:pPr>
              <w:jc w:val="center"/>
            </w:pPr>
            <w:r>
              <w:t>P</w:t>
            </w:r>
          </w:p>
        </w:tc>
      </w:tr>
      <w:tr w:rsidR="00FC6CFC" w:rsidRPr="0063400D" w14:paraId="196E9AA9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6B99097E" w14:textId="77777777" w:rsidR="00FC6CFC" w:rsidRPr="0063400D" w:rsidRDefault="00FC6CFC" w:rsidP="009B05E8">
            <w:pPr>
              <w:jc w:val="center"/>
            </w:pPr>
            <w:r w:rsidRPr="0063400D">
              <w:t>1.6.</w:t>
            </w:r>
          </w:p>
        </w:tc>
        <w:tc>
          <w:tcPr>
            <w:tcW w:w="2242" w:type="pct"/>
          </w:tcPr>
          <w:p w14:paraId="690E06D5" w14:textId="77777777" w:rsidR="00FC6CFC" w:rsidRPr="00FC5849" w:rsidRDefault="00FC6CFC" w:rsidP="009B05E8">
            <w:pPr>
              <w:jc w:val="both"/>
            </w:pPr>
            <w:r w:rsidRPr="00FC5849">
              <w:t xml:space="preserve">Projekta iesniedzējs atbilst </w:t>
            </w:r>
            <w:proofErr w:type="spellStart"/>
            <w:r w:rsidRPr="00FC5849">
              <w:rPr>
                <w:i/>
              </w:rPr>
              <w:t>de</w:t>
            </w:r>
            <w:proofErr w:type="spellEnd"/>
            <w:r w:rsidRPr="00FC5849">
              <w:rPr>
                <w:i/>
              </w:rPr>
              <w:t xml:space="preserve"> </w:t>
            </w:r>
            <w:proofErr w:type="spellStart"/>
            <w:r w:rsidRPr="00FC5849">
              <w:rPr>
                <w:i/>
              </w:rPr>
              <w:t>minimis</w:t>
            </w:r>
            <w:proofErr w:type="spellEnd"/>
            <w:r w:rsidRPr="00FC5849">
              <w:t xml:space="preserve"> prasībām</w:t>
            </w:r>
          </w:p>
        </w:tc>
        <w:tc>
          <w:tcPr>
            <w:tcW w:w="2326" w:type="pct"/>
          </w:tcPr>
          <w:p w14:paraId="5A28F983" w14:textId="77777777" w:rsidR="00FC6CFC" w:rsidRDefault="00FC6CFC" w:rsidP="009B05E8">
            <w:pPr>
              <w:jc w:val="center"/>
            </w:pPr>
            <w:r w:rsidRPr="0063400D">
              <w:t>Jā/nē</w:t>
            </w:r>
          </w:p>
          <w:p w14:paraId="70F8F226" w14:textId="77777777" w:rsidR="00FC6CFC" w:rsidRPr="0063400D" w:rsidRDefault="00FC6CFC" w:rsidP="009B05E8">
            <w:pPr>
              <w:jc w:val="center"/>
            </w:pPr>
            <w:r>
              <w:t>P</w:t>
            </w:r>
          </w:p>
        </w:tc>
      </w:tr>
      <w:tr w:rsidR="00FC6CFC" w:rsidRPr="0063400D" w14:paraId="21A3A5E5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43300CCD" w14:textId="77777777" w:rsidR="00FC6CFC" w:rsidRPr="0063400D" w:rsidRDefault="00FC6CFC" w:rsidP="009B05E8">
            <w:pPr>
              <w:jc w:val="center"/>
            </w:pPr>
            <w:r w:rsidRPr="0063400D">
              <w:t>1.7.</w:t>
            </w:r>
          </w:p>
        </w:tc>
        <w:tc>
          <w:tcPr>
            <w:tcW w:w="2242" w:type="pct"/>
          </w:tcPr>
          <w:p w14:paraId="2567F249" w14:textId="77777777" w:rsidR="00FC6CFC" w:rsidRPr="00FC5849" w:rsidRDefault="00FC6CFC" w:rsidP="009B05E8">
            <w:pPr>
              <w:jc w:val="both"/>
            </w:pPr>
            <w:r w:rsidRPr="007F6692">
              <w:t xml:space="preserve">Projekts ievēro “Publisku izklaides un svētku pasākumu drošības likuma” </w:t>
            </w:r>
            <w:r w:rsidRPr="004222CF">
              <w:rPr>
                <w:color w:val="414142"/>
                <w:shd w:val="clear" w:color="auto" w:fill="FFFFFF"/>
              </w:rPr>
              <w:t>4.</w:t>
            </w:r>
            <w:r w:rsidRPr="004222CF">
              <w:rPr>
                <w:color w:val="414142"/>
                <w:shd w:val="clear" w:color="auto" w:fill="FFFFFF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414142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>
              <w:t xml:space="preserve">pantu </w:t>
            </w:r>
          </w:p>
        </w:tc>
        <w:tc>
          <w:tcPr>
            <w:tcW w:w="2326" w:type="pct"/>
          </w:tcPr>
          <w:p w14:paraId="1FC69DE2" w14:textId="77777777" w:rsidR="00FC6CFC" w:rsidRPr="0063400D" w:rsidRDefault="00FC6CFC" w:rsidP="009B05E8">
            <w:pPr>
              <w:jc w:val="center"/>
            </w:pPr>
            <w:r w:rsidRPr="0063400D">
              <w:t>Jā/nē</w:t>
            </w:r>
          </w:p>
        </w:tc>
      </w:tr>
      <w:tr w:rsidR="00FC6CFC" w:rsidRPr="0063400D" w14:paraId="4C5CA491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1E1FFDE9" w14:textId="77777777" w:rsidR="00FC6CFC" w:rsidRPr="0063400D" w:rsidRDefault="00FC6CFC" w:rsidP="009B05E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3400D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63400D">
              <w:rPr>
                <w:rFonts w:ascii="Times New Roman" w:hAnsi="Times New Roman"/>
                <w:b/>
                <w:bCs/>
              </w:rPr>
              <w:t>Kvalitatīvie kritēriji</w:t>
            </w:r>
          </w:p>
        </w:tc>
      </w:tr>
      <w:tr w:rsidR="00FC6CFC" w:rsidRPr="0063400D" w14:paraId="4F76163E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19222F1C" w14:textId="77777777" w:rsidR="00FC6CFC" w:rsidRPr="0063400D" w:rsidRDefault="00FC6CFC" w:rsidP="009B05E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209018148"/>
            <w:r w:rsidRPr="00435CFE">
              <w:rPr>
                <w:rFonts w:ascii="Times New Roman" w:hAnsi="Times New Roman"/>
                <w:b/>
                <w:bCs/>
              </w:rPr>
              <w:t>2.1 un 2.2.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435CFE">
              <w:rPr>
                <w:rFonts w:ascii="Times New Roman" w:hAnsi="Times New Roman"/>
                <w:b/>
                <w:bCs/>
              </w:rPr>
              <w:t>kategorijas projektu vērtēšanas kritēriji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bookmarkEnd w:id="0"/>
      <w:tr w:rsidR="00FC6CFC" w:rsidRPr="0063400D" w14:paraId="289B755D" w14:textId="77777777" w:rsidTr="001C33C8">
        <w:trPr>
          <w:gridBefore w:val="1"/>
          <w:wBefore w:w="64" w:type="pct"/>
        </w:trPr>
        <w:tc>
          <w:tcPr>
            <w:tcW w:w="368" w:type="pct"/>
            <w:shd w:val="clear" w:color="auto" w:fill="DBE5F1"/>
          </w:tcPr>
          <w:p w14:paraId="004036E6" w14:textId="77777777" w:rsidR="00FC6CFC" w:rsidRPr="0063400D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>Nr. </w:t>
            </w:r>
          </w:p>
        </w:tc>
        <w:tc>
          <w:tcPr>
            <w:tcW w:w="2242" w:type="pct"/>
            <w:shd w:val="clear" w:color="auto" w:fill="DBE5F1"/>
          </w:tcPr>
          <w:p w14:paraId="3A86B806" w14:textId="77777777" w:rsidR="00FC6CFC" w:rsidRPr="0063400D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>Kritērijs</w:t>
            </w:r>
          </w:p>
        </w:tc>
        <w:tc>
          <w:tcPr>
            <w:tcW w:w="2326" w:type="pct"/>
            <w:shd w:val="clear" w:color="auto" w:fill="DBE5F1"/>
          </w:tcPr>
          <w:p w14:paraId="5D4E86EF" w14:textId="77777777" w:rsidR="00FC6CFC" w:rsidRPr="0063400D" w:rsidRDefault="00FC6CFC" w:rsidP="009B05E8">
            <w:pPr>
              <w:jc w:val="center"/>
              <w:rPr>
                <w:b/>
                <w:bCs/>
              </w:rPr>
            </w:pPr>
            <w:r w:rsidRPr="0063400D">
              <w:rPr>
                <w:b/>
                <w:bCs/>
              </w:rPr>
              <w:t>Vērtēšanas sistēma (punkti)</w:t>
            </w:r>
          </w:p>
        </w:tc>
      </w:tr>
      <w:tr w:rsidR="00FC6CFC" w:rsidRPr="0063400D" w14:paraId="48D3FBB4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6EF231E5" w14:textId="77777777" w:rsidR="00FC6CFC" w:rsidRPr="0063400D" w:rsidRDefault="00FC6CFC" w:rsidP="009B05E8">
            <w:pPr>
              <w:jc w:val="center"/>
            </w:pPr>
            <w:r w:rsidRPr="0063400D">
              <w:t>2.1.</w:t>
            </w:r>
          </w:p>
        </w:tc>
        <w:tc>
          <w:tcPr>
            <w:tcW w:w="2242" w:type="pct"/>
          </w:tcPr>
          <w:p w14:paraId="5C711879" w14:textId="77777777" w:rsidR="00FC6CFC" w:rsidRPr="00FC5849" w:rsidRDefault="00FC6CFC" w:rsidP="009B05E8">
            <w:pPr>
              <w:jc w:val="both"/>
            </w:pPr>
            <w:r w:rsidRPr="00FC5849">
              <w:t>Projekta mērķis un aktivitātes atbilst kādai no Noteikumu</w:t>
            </w:r>
            <w:r>
              <w:t xml:space="preserve"> </w:t>
            </w:r>
            <w:r w:rsidRPr="00FC5849">
              <w:t>2.</w:t>
            </w:r>
            <w:r>
              <w:t> </w:t>
            </w:r>
            <w:r w:rsidRPr="00FC5849">
              <w:t>punktā minētai prioritātei</w:t>
            </w:r>
          </w:p>
        </w:tc>
        <w:tc>
          <w:tcPr>
            <w:tcW w:w="2326" w:type="pct"/>
          </w:tcPr>
          <w:p w14:paraId="79C4C494" w14:textId="77777777" w:rsidR="00FC6CFC" w:rsidRDefault="00FC6CFC" w:rsidP="009B05E8">
            <w:pPr>
              <w:jc w:val="both"/>
            </w:pPr>
            <w:r>
              <w:t>10 – atbilst kādai no prioritātēm.</w:t>
            </w:r>
          </w:p>
          <w:p w14:paraId="0CB64DD1" w14:textId="77777777" w:rsidR="00FC6CFC" w:rsidRPr="0063400D" w:rsidRDefault="00FC6CFC" w:rsidP="009B05E8">
            <w:pPr>
              <w:jc w:val="both"/>
            </w:pPr>
            <w:r>
              <w:t xml:space="preserve">0 – neatbilst nevienai prioritātei </w:t>
            </w:r>
            <w:r w:rsidRPr="00351868">
              <w:t>(tālāk nevērtē projektu)</w:t>
            </w:r>
            <w:r>
              <w:t>.</w:t>
            </w:r>
          </w:p>
        </w:tc>
      </w:tr>
      <w:tr w:rsidR="00FC6CFC" w:rsidRPr="0063400D" w14:paraId="77D56A9C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076C0BC0" w14:textId="77777777" w:rsidR="00FC6CFC" w:rsidRPr="0063400D" w:rsidRDefault="00FC6CFC" w:rsidP="009B05E8">
            <w:pPr>
              <w:jc w:val="center"/>
            </w:pPr>
            <w:r w:rsidRPr="0063400D">
              <w:t>2.2.</w:t>
            </w:r>
          </w:p>
        </w:tc>
        <w:tc>
          <w:tcPr>
            <w:tcW w:w="2242" w:type="pct"/>
          </w:tcPr>
          <w:p w14:paraId="570B72AE" w14:textId="77777777" w:rsidR="00FC6CFC" w:rsidRPr="0063400D" w:rsidRDefault="00FC6CFC" w:rsidP="009B05E8">
            <w:pPr>
              <w:jc w:val="both"/>
            </w:pPr>
            <w:r w:rsidRPr="0063400D">
              <w:t>Projekta pamatojums</w:t>
            </w:r>
          </w:p>
        </w:tc>
        <w:tc>
          <w:tcPr>
            <w:tcW w:w="2326" w:type="pct"/>
          </w:tcPr>
          <w:p w14:paraId="6D3B644F" w14:textId="77777777" w:rsidR="00FC6CFC" w:rsidRPr="0063400D" w:rsidRDefault="00FC6CFC" w:rsidP="009B05E8">
            <w:pPr>
              <w:jc w:val="both"/>
            </w:pPr>
            <w:r>
              <w:t xml:space="preserve">10 </w:t>
            </w:r>
            <w:r w:rsidRPr="0063400D">
              <w:t>–</w:t>
            </w:r>
            <w:r>
              <w:t xml:space="preserve"> </w:t>
            </w:r>
            <w:r w:rsidRPr="0063400D">
              <w:t>atbilst No</w:t>
            </w:r>
            <w:r>
              <w:t>teikumu</w:t>
            </w:r>
            <w:r w:rsidRPr="0063400D">
              <w:t xml:space="preserve"> mērķim, </w:t>
            </w:r>
            <w:r w:rsidRPr="00160ADA">
              <w:t>projekta pamatojumā skaidri definētas plānotās aktivitātes, sasniedz definēto  mērķauditoriju un paredzamos rezultātus</w:t>
            </w:r>
            <w:r>
              <w:t>.</w:t>
            </w:r>
          </w:p>
          <w:p w14:paraId="1A842882" w14:textId="03B5D08A" w:rsidR="00FC6CFC" w:rsidRPr="0063400D" w:rsidRDefault="00FC6CFC" w:rsidP="009B05E8">
            <w:pPr>
              <w:jc w:val="both"/>
            </w:pPr>
            <w:r>
              <w:t xml:space="preserve">5 </w:t>
            </w:r>
            <w:r w:rsidRPr="0063400D">
              <w:t>–</w:t>
            </w:r>
            <w:r>
              <w:t xml:space="preserve"> </w:t>
            </w:r>
            <w:r w:rsidRPr="0063400D">
              <w:t>daļēji atbilst No</w:t>
            </w:r>
            <w:r>
              <w:t>teikumu</w:t>
            </w:r>
            <w:r w:rsidRPr="0063400D">
              <w:t xml:space="preserve"> mērķim, </w:t>
            </w:r>
            <w:r w:rsidRPr="00741144">
              <w:t>projekta pamatojumā neskaidri</w:t>
            </w:r>
            <w:r>
              <w:t xml:space="preserve"> </w:t>
            </w:r>
            <w:r w:rsidRPr="00741144">
              <w:t>definētas plānotās aktivitātes. Tās</w:t>
            </w:r>
            <w:r>
              <w:t xml:space="preserve"> </w:t>
            </w:r>
            <w:r w:rsidRPr="00741144">
              <w:t>daļēji</w:t>
            </w:r>
            <w:r>
              <w:t xml:space="preserve"> </w:t>
            </w:r>
            <w:r w:rsidRPr="00741144">
              <w:t>sasniedz definēto mērķauditoriju</w:t>
            </w:r>
            <w:r>
              <w:t xml:space="preserve"> </w:t>
            </w:r>
            <w:r w:rsidRPr="00741144">
              <w:t>un paredzamos rezultātus</w:t>
            </w:r>
            <w:r>
              <w:t>.</w:t>
            </w:r>
          </w:p>
          <w:p w14:paraId="5B12B5CD" w14:textId="77777777" w:rsidR="00FC6CFC" w:rsidRPr="0063400D" w:rsidRDefault="00FC6CFC" w:rsidP="009B05E8">
            <w:pPr>
              <w:jc w:val="both"/>
            </w:pPr>
            <w:r w:rsidRPr="0063400D">
              <w:t>0</w:t>
            </w:r>
            <w:r>
              <w:t xml:space="preserve"> </w:t>
            </w:r>
            <w:r w:rsidRPr="0063400D">
              <w:t>–</w:t>
            </w:r>
            <w:r>
              <w:t xml:space="preserve"> </w:t>
            </w:r>
            <w:r w:rsidRPr="0063400D">
              <w:t>neatbilst No</w:t>
            </w:r>
            <w:r>
              <w:t>teikumu</w:t>
            </w:r>
            <w:r w:rsidRPr="0063400D">
              <w:t xml:space="preserve"> mērķim, plānot</w:t>
            </w:r>
            <w:r>
              <w:t>ā</w:t>
            </w:r>
            <w:r w:rsidRPr="0063400D">
              <w:t>s aktivitātes nesasniedz mērķauditoriju un paredzamos rezultātus</w:t>
            </w:r>
            <w:r>
              <w:t>.</w:t>
            </w:r>
          </w:p>
        </w:tc>
      </w:tr>
      <w:tr w:rsidR="00FC6CFC" w:rsidRPr="0063400D" w14:paraId="48BF7277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5167ED83" w14:textId="77777777" w:rsidR="00FC6CFC" w:rsidRPr="0063400D" w:rsidRDefault="00FC6CFC" w:rsidP="009B05E8">
            <w:pPr>
              <w:jc w:val="center"/>
            </w:pPr>
            <w:r w:rsidRPr="0063400D">
              <w:lastRenderedPageBreak/>
              <w:t>2.3.</w:t>
            </w:r>
          </w:p>
        </w:tc>
        <w:tc>
          <w:tcPr>
            <w:tcW w:w="2242" w:type="pct"/>
          </w:tcPr>
          <w:p w14:paraId="1B0FAAC3" w14:textId="77777777" w:rsidR="00FC6CFC" w:rsidRPr="0063400D" w:rsidRDefault="00FC6CFC" w:rsidP="009B05E8">
            <w:pPr>
              <w:jc w:val="both"/>
            </w:pPr>
            <w:r w:rsidRPr="0063400D">
              <w:t>Projekta ieviešanas kapacitāte</w:t>
            </w:r>
          </w:p>
        </w:tc>
        <w:tc>
          <w:tcPr>
            <w:tcW w:w="2326" w:type="pct"/>
          </w:tcPr>
          <w:p w14:paraId="4316AB18" w14:textId="77777777" w:rsidR="00FC6CFC" w:rsidRDefault="00FC6CFC" w:rsidP="009B05E8">
            <w:pPr>
              <w:jc w:val="both"/>
            </w:pPr>
            <w:r>
              <w:t xml:space="preserve">10 – projekta īstenošanā visiem iesaistītajiem speciālistiem ir atbilstoša kvalifikācija un vismaz 3 gadu iepriekšēja pieredze pieteiktā projekta jomā vai līdzīga projekta īstenošanā. </w:t>
            </w:r>
          </w:p>
          <w:p w14:paraId="57AE90A8" w14:textId="77777777" w:rsidR="00FC6CFC" w:rsidRDefault="00FC6CFC" w:rsidP="009B05E8">
            <w:pPr>
              <w:jc w:val="both"/>
            </w:pPr>
            <w:r>
              <w:t xml:space="preserve">5 – daļai iesaistīto speciālistu ir atbilstoša kvalifikācija un neliela pieredze (ne mazāk kā 1 gads) pieteiktā projekta jomā vai līdzīga projekta īstenošanā. </w:t>
            </w:r>
          </w:p>
          <w:p w14:paraId="5EF06E2C" w14:textId="77777777" w:rsidR="00FC6CFC" w:rsidRPr="0063400D" w:rsidRDefault="00FC6CFC" w:rsidP="009B05E8">
            <w:pPr>
              <w:jc w:val="both"/>
            </w:pPr>
            <w:r>
              <w:t>0 – projektā iesaistītiem dalībniekiem nav atbilstošas kvalifikācijas un pieredzes līdzīgu projektu īstenošanā.</w:t>
            </w:r>
          </w:p>
        </w:tc>
      </w:tr>
      <w:tr w:rsidR="00FC6CFC" w:rsidRPr="0063400D" w14:paraId="284D81FD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739708F5" w14:textId="77777777" w:rsidR="00FC6CFC" w:rsidRPr="0063400D" w:rsidRDefault="00FC6CFC" w:rsidP="009B05E8">
            <w:pPr>
              <w:jc w:val="center"/>
            </w:pPr>
            <w:r w:rsidRPr="0063400D">
              <w:t>2.4.</w:t>
            </w:r>
          </w:p>
        </w:tc>
        <w:tc>
          <w:tcPr>
            <w:tcW w:w="2242" w:type="pct"/>
          </w:tcPr>
          <w:p w14:paraId="043F9505" w14:textId="77777777" w:rsidR="00FC6CFC" w:rsidRPr="0063400D" w:rsidRDefault="00FC6CFC" w:rsidP="009B05E8">
            <w:pPr>
              <w:jc w:val="both"/>
            </w:pPr>
            <w:r w:rsidRPr="004472B4">
              <w:t>Projekta budžets un tā atbilstība projekta mērķim un sasniedzamajiem rezultātiem</w:t>
            </w:r>
            <w:r>
              <w:t xml:space="preserve"> </w:t>
            </w:r>
          </w:p>
        </w:tc>
        <w:tc>
          <w:tcPr>
            <w:tcW w:w="2326" w:type="pct"/>
          </w:tcPr>
          <w:p w14:paraId="16449798" w14:textId="77777777" w:rsidR="00FC6CFC" w:rsidRDefault="00FC6CFC" w:rsidP="009B05E8">
            <w:pPr>
              <w:jc w:val="both"/>
            </w:pPr>
            <w:r>
              <w:t>10 – projekta budžets ir detalizēti atspoguļots, plānotās izmaksas ir pamatotas un orientētas uz mērķa sasniegšanu. Izmaksas ir pamatotas ar cenu piedāvājumos  iegūtiem rezultātiem. Sniegts detalizēts budžets un pamatotas tā pozīcijas.</w:t>
            </w:r>
          </w:p>
          <w:p w14:paraId="60784D3A" w14:textId="77777777" w:rsidR="00FC6CFC" w:rsidRDefault="00FC6CFC" w:rsidP="009B05E8">
            <w:pPr>
              <w:jc w:val="both"/>
            </w:pPr>
            <w:r>
              <w:t>5 – projekta budžets atspoguļots nepilnīgi un/vai plānotās izmaksas ir daļēji pamatotas un orientētas uz plānotā mērķa sasniegšanu.</w:t>
            </w:r>
          </w:p>
          <w:p w14:paraId="02378DF4" w14:textId="77777777" w:rsidR="00FC6CFC" w:rsidRPr="0063400D" w:rsidRDefault="00FC6CFC" w:rsidP="009B05E8">
            <w:pPr>
              <w:jc w:val="both"/>
            </w:pPr>
            <w:r>
              <w:t>0 – plānotās izmaksas nav skaidri pamatotas un/vai orientētas uz plānotā mērķa sasniegšanu.</w:t>
            </w:r>
          </w:p>
        </w:tc>
      </w:tr>
      <w:tr w:rsidR="00FC6CFC" w:rsidRPr="0063400D" w14:paraId="2CC9B080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4080912B" w14:textId="77777777" w:rsidR="00FC6CFC" w:rsidRPr="0063400D" w:rsidRDefault="00FC6CFC" w:rsidP="009B05E8">
            <w:pPr>
              <w:jc w:val="center"/>
            </w:pPr>
            <w:r w:rsidRPr="0063400D">
              <w:t>2.</w:t>
            </w:r>
            <w:r>
              <w:t>5</w:t>
            </w:r>
            <w:r w:rsidRPr="0063400D">
              <w:t>.</w:t>
            </w:r>
          </w:p>
        </w:tc>
        <w:tc>
          <w:tcPr>
            <w:tcW w:w="2242" w:type="pct"/>
          </w:tcPr>
          <w:p w14:paraId="1F4DE954" w14:textId="77777777" w:rsidR="00FC6CFC" w:rsidRPr="004472B4" w:rsidRDefault="00FC6CFC" w:rsidP="009B05E8">
            <w:pPr>
              <w:jc w:val="both"/>
            </w:pPr>
            <w:r w:rsidRPr="00A64936">
              <w:t>Projekta mārketinga aktivitātes vērstas uz Jūrmal</w:t>
            </w:r>
            <w:r>
              <w:t>u</w:t>
            </w:r>
            <w:r w:rsidRPr="00A64936">
              <w:t xml:space="preserve"> kā starptautisku projektu norises vietas popularizēšanu un tūristu piesaisti</w:t>
            </w:r>
          </w:p>
        </w:tc>
        <w:tc>
          <w:tcPr>
            <w:tcW w:w="2326" w:type="pct"/>
          </w:tcPr>
          <w:p w14:paraId="0AFCF2AB" w14:textId="77777777" w:rsidR="00FC6CFC" w:rsidRDefault="00FC6CFC" w:rsidP="009B05E8">
            <w:pPr>
              <w:jc w:val="both"/>
            </w:pPr>
            <w:r>
              <w:t>15 – mārketinga aktivitātes pilnībā attaisno plānotās mērķauditorijas sasniegšanu un plānotas vismaz 4 valstīs.</w:t>
            </w:r>
          </w:p>
          <w:p w14:paraId="24F6319C" w14:textId="77777777" w:rsidR="00FC6CFC" w:rsidRDefault="00FC6CFC" w:rsidP="009B05E8">
            <w:pPr>
              <w:jc w:val="both"/>
            </w:pPr>
            <w:r>
              <w:t xml:space="preserve">10 – mārketinga aktivitātes attaisno plānotās mērķauditorijas sasniegšanu un plānotas vismaz 2 valstīs. </w:t>
            </w:r>
          </w:p>
          <w:p w14:paraId="13D9FCF3" w14:textId="77777777" w:rsidR="00FC6CFC" w:rsidRDefault="00FC6CFC" w:rsidP="009B05E8">
            <w:pPr>
              <w:jc w:val="both"/>
            </w:pPr>
            <w:r>
              <w:t xml:space="preserve">5 – mārketinga aktivitātes plānotas tikai Latvijā. </w:t>
            </w:r>
          </w:p>
        </w:tc>
      </w:tr>
      <w:tr w:rsidR="00FC6CFC" w:rsidRPr="0063400D" w14:paraId="2801F9FF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5084D725" w14:textId="77777777" w:rsidR="00FC6CFC" w:rsidRPr="0063400D" w:rsidRDefault="00FC6CFC" w:rsidP="009B05E8">
            <w:pPr>
              <w:jc w:val="center"/>
            </w:pPr>
            <w:r w:rsidRPr="0063400D">
              <w:t>2.</w:t>
            </w:r>
            <w:r>
              <w:t>6</w:t>
            </w:r>
            <w:r w:rsidRPr="0063400D">
              <w:t>.</w:t>
            </w:r>
          </w:p>
        </w:tc>
        <w:tc>
          <w:tcPr>
            <w:tcW w:w="2242" w:type="pct"/>
          </w:tcPr>
          <w:p w14:paraId="133E8C92" w14:textId="77777777" w:rsidR="00FC6CFC" w:rsidRPr="00A64936" w:rsidRDefault="00FC6CFC" w:rsidP="009B05E8">
            <w:pPr>
              <w:jc w:val="both"/>
            </w:pPr>
            <w:r w:rsidRPr="00DC7638">
              <w:t>Projekta ilgtspēja</w:t>
            </w:r>
          </w:p>
        </w:tc>
        <w:tc>
          <w:tcPr>
            <w:tcW w:w="2326" w:type="pct"/>
          </w:tcPr>
          <w:p w14:paraId="61A3869E" w14:textId="77777777" w:rsidR="00FC6CFC" w:rsidRDefault="00FC6CFC" w:rsidP="009B05E8">
            <w:pPr>
              <w:jc w:val="both"/>
            </w:pPr>
            <w:r>
              <w:t xml:space="preserve">15 – projekta ideja ir vairākkārt īstenota (vismaz 5 gadus) un guvusi starptautisku atpazīstamību. </w:t>
            </w:r>
          </w:p>
          <w:p w14:paraId="59704379" w14:textId="77777777" w:rsidR="00FC6CFC" w:rsidRDefault="00FC6CFC" w:rsidP="009B05E8">
            <w:pPr>
              <w:jc w:val="both"/>
            </w:pPr>
            <w:r>
              <w:t>10 – projekta ideja ir vairākkārt īstenota (vismaz 3 gadus) un guvusi  atpazīstamību Latvijā.</w:t>
            </w:r>
          </w:p>
          <w:p w14:paraId="42D95E43" w14:textId="77777777" w:rsidR="00FC6CFC" w:rsidRDefault="00FC6CFC" w:rsidP="009B05E8">
            <w:pPr>
              <w:jc w:val="both"/>
            </w:pPr>
            <w:r>
              <w:t>5 – projekta ideja ir jauna, bet ar potenciālu attīstīties.</w:t>
            </w:r>
          </w:p>
        </w:tc>
      </w:tr>
      <w:tr w:rsidR="00FC6CFC" w:rsidRPr="0063400D" w14:paraId="25EC59EE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6EE07451" w14:textId="77777777" w:rsidR="00FC6CFC" w:rsidRPr="0063400D" w:rsidRDefault="00FC6CFC" w:rsidP="009B05E8">
            <w:pPr>
              <w:jc w:val="center"/>
            </w:pPr>
            <w:r w:rsidRPr="0063400D">
              <w:t>2.</w:t>
            </w:r>
            <w:r>
              <w:t>7</w:t>
            </w:r>
            <w:r w:rsidRPr="0063400D">
              <w:t>.</w:t>
            </w:r>
          </w:p>
        </w:tc>
        <w:tc>
          <w:tcPr>
            <w:tcW w:w="2242" w:type="pct"/>
          </w:tcPr>
          <w:p w14:paraId="33DB289C" w14:textId="77777777" w:rsidR="00FC6CFC" w:rsidRPr="00DC7638" w:rsidRDefault="00FC6CFC" w:rsidP="009B05E8">
            <w:pPr>
              <w:jc w:val="both"/>
            </w:pPr>
            <w:r w:rsidRPr="00DD5819">
              <w:t>Projekta iesniedzēja spēja realizēt projektus</w:t>
            </w:r>
          </w:p>
        </w:tc>
        <w:tc>
          <w:tcPr>
            <w:tcW w:w="2326" w:type="pct"/>
          </w:tcPr>
          <w:p w14:paraId="79B1B2C6" w14:textId="77777777" w:rsidR="00FC6CFC" w:rsidRDefault="00FC6CFC" w:rsidP="009B05E8">
            <w:pPr>
              <w:jc w:val="both"/>
            </w:pPr>
            <w:r>
              <w:t>10 – projekta pieteikumā īstenošanai paredzētais pašvaldības līdzfinansējums nav lielāks par 20 % no projekta kopējā budžeta.</w:t>
            </w:r>
          </w:p>
          <w:p w14:paraId="3124486C" w14:textId="77777777" w:rsidR="00FC6CFC" w:rsidRDefault="00FC6CFC" w:rsidP="009B05E8">
            <w:pPr>
              <w:jc w:val="both"/>
            </w:pPr>
            <w:r>
              <w:t>5 – projekta īstenošanai paredzētais pašvaldības līdzfinansējums nav lielāks par 50 % no projekta kopējā budžeta.</w:t>
            </w:r>
          </w:p>
          <w:p w14:paraId="57FB1FB0" w14:textId="77777777" w:rsidR="00FC6CFC" w:rsidRDefault="00FC6CFC" w:rsidP="009B05E8">
            <w:pPr>
              <w:jc w:val="both"/>
            </w:pPr>
            <w:r>
              <w:t>1 – projekta īstenošanai paredzētais pašvaldības līdzfinansējums nav lielāks par 70 % no projekta kopējā budžeta.</w:t>
            </w:r>
          </w:p>
          <w:p w14:paraId="57FB9594" w14:textId="77777777" w:rsidR="00FC6CFC" w:rsidRDefault="00FC6CFC" w:rsidP="009B05E8">
            <w:pPr>
              <w:jc w:val="both"/>
            </w:pPr>
            <w:r>
              <w:lastRenderedPageBreak/>
              <w:t xml:space="preserve">0 – projekta īstenošanai paredzētais pašvaldības līdzfinansējums ir lielāks par </w:t>
            </w:r>
          </w:p>
          <w:p w14:paraId="69A62528" w14:textId="77777777" w:rsidR="00FC6CFC" w:rsidRDefault="00FC6CFC" w:rsidP="009B05E8">
            <w:pPr>
              <w:jc w:val="both"/>
            </w:pPr>
            <w:r>
              <w:t>70 % no projekta kopējā budžeta.</w:t>
            </w:r>
          </w:p>
        </w:tc>
      </w:tr>
      <w:tr w:rsidR="00FC6CFC" w:rsidRPr="0063400D" w14:paraId="59643C35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7742D699" w14:textId="77777777" w:rsidR="00FC6CFC" w:rsidRPr="0063400D" w:rsidRDefault="00FC6CFC" w:rsidP="009B05E8">
            <w:pPr>
              <w:jc w:val="center"/>
            </w:pPr>
            <w:r w:rsidRPr="0063400D">
              <w:lastRenderedPageBreak/>
              <w:t>2.</w:t>
            </w:r>
            <w:r>
              <w:t>8</w:t>
            </w:r>
            <w:r w:rsidRPr="0063400D">
              <w:t>.</w:t>
            </w:r>
          </w:p>
        </w:tc>
        <w:tc>
          <w:tcPr>
            <w:tcW w:w="2242" w:type="pct"/>
          </w:tcPr>
          <w:p w14:paraId="5A2FB54D" w14:textId="77777777" w:rsidR="00FC6CFC" w:rsidRPr="00DD5819" w:rsidRDefault="00FC6CFC" w:rsidP="009B05E8">
            <w:pPr>
              <w:jc w:val="both"/>
            </w:pPr>
            <w:r w:rsidRPr="008F34C7">
              <w:t xml:space="preserve">Projektu aktivitāšu pieejamība </w:t>
            </w:r>
            <w:r>
              <w:t>Jūrmalas iedzīvotājiem</w:t>
            </w:r>
            <w:r w:rsidRPr="008F34C7">
              <w:t>*</w:t>
            </w:r>
          </w:p>
        </w:tc>
        <w:tc>
          <w:tcPr>
            <w:tcW w:w="2326" w:type="pct"/>
          </w:tcPr>
          <w:p w14:paraId="734B1F6A" w14:textId="77777777" w:rsidR="00FC6CFC" w:rsidRDefault="00FC6CFC" w:rsidP="009B05E8">
            <w:pPr>
              <w:jc w:val="both"/>
            </w:pPr>
            <w:r>
              <w:t>5 – ir paredzēta biļešu atlaide ar Jūrmalas iedzīvotāja karti.</w:t>
            </w:r>
          </w:p>
          <w:p w14:paraId="24011A8C" w14:textId="77777777" w:rsidR="00FC6CFC" w:rsidRDefault="00FC6CFC" w:rsidP="009B05E8">
            <w:pPr>
              <w:jc w:val="both"/>
            </w:pPr>
            <w:r>
              <w:t>0 – nav paredzēta biļešu atlaide ar Jūrmalas iedzīvotāja karti.</w:t>
            </w:r>
          </w:p>
        </w:tc>
      </w:tr>
      <w:tr w:rsidR="00FC6CFC" w:rsidRPr="0063400D" w14:paraId="61480432" w14:textId="77777777" w:rsidTr="001C33C8">
        <w:trPr>
          <w:gridBefore w:val="1"/>
          <w:wBefore w:w="64" w:type="pct"/>
          <w:trHeight w:val="855"/>
        </w:trPr>
        <w:tc>
          <w:tcPr>
            <w:tcW w:w="368" w:type="pct"/>
          </w:tcPr>
          <w:p w14:paraId="7566A4CD" w14:textId="77777777" w:rsidR="00FC6CFC" w:rsidRPr="004B10CC" w:rsidRDefault="00FC6CFC" w:rsidP="009B05E8">
            <w:pPr>
              <w:jc w:val="center"/>
            </w:pPr>
            <w:r w:rsidRPr="004B10CC">
              <w:t>2.9.</w:t>
            </w:r>
          </w:p>
        </w:tc>
        <w:tc>
          <w:tcPr>
            <w:tcW w:w="2242" w:type="pct"/>
          </w:tcPr>
          <w:p w14:paraId="7DCD4DB8" w14:textId="77777777" w:rsidR="00FC6CFC" w:rsidRPr="004B10CC" w:rsidRDefault="00FC6CFC" w:rsidP="009B05E8">
            <w:pPr>
              <w:jc w:val="both"/>
            </w:pPr>
            <w:r w:rsidRPr="004B10CC">
              <w:t xml:space="preserve">Projektā provizoriski plānotais zāles aizpildījums* </w:t>
            </w:r>
          </w:p>
        </w:tc>
        <w:tc>
          <w:tcPr>
            <w:tcW w:w="2326" w:type="pct"/>
          </w:tcPr>
          <w:p w14:paraId="482B98C9" w14:textId="77777777" w:rsidR="00FC6CFC" w:rsidRDefault="00FC6CFC" w:rsidP="009B05E8">
            <w:pPr>
              <w:jc w:val="both"/>
            </w:pPr>
            <w:r>
              <w:t xml:space="preserve">10 – 80 % – </w:t>
            </w:r>
            <w:r w:rsidRPr="008E02CD">
              <w:t xml:space="preserve">100 % </w:t>
            </w:r>
            <w:r>
              <w:t xml:space="preserve"> zāles aizpildījums.</w:t>
            </w:r>
          </w:p>
          <w:p w14:paraId="4B91241F" w14:textId="77777777" w:rsidR="00FC6CFC" w:rsidRDefault="00FC6CFC" w:rsidP="009B05E8">
            <w:pPr>
              <w:jc w:val="both"/>
            </w:pPr>
            <w:r>
              <w:t>5 – 60</w:t>
            </w:r>
            <w:r w:rsidRPr="008E02CD">
              <w:t xml:space="preserve"> % </w:t>
            </w:r>
            <w:r>
              <w:t xml:space="preserve">– </w:t>
            </w:r>
            <w:r w:rsidRPr="008E02CD">
              <w:t xml:space="preserve">79 % </w:t>
            </w:r>
            <w:r>
              <w:t xml:space="preserve">  zāles aizpildījums.</w:t>
            </w:r>
          </w:p>
          <w:p w14:paraId="1A238F95" w14:textId="77777777" w:rsidR="00FC6CFC" w:rsidRPr="00A2713D" w:rsidRDefault="00FC6CFC" w:rsidP="009B05E8">
            <w:pPr>
              <w:spacing w:line="259" w:lineRule="auto"/>
              <w:jc w:val="both"/>
            </w:pPr>
            <w:r>
              <w:t xml:space="preserve">0 </w:t>
            </w:r>
            <w:r w:rsidRPr="00A2713D">
              <w:t>–  līdz 5</w:t>
            </w:r>
            <w:r>
              <w:t>9</w:t>
            </w:r>
            <w:r w:rsidRPr="00A2713D">
              <w:t xml:space="preserve"> % zāles aizpildījums.</w:t>
            </w:r>
          </w:p>
        </w:tc>
      </w:tr>
      <w:tr w:rsidR="00FC6CFC" w:rsidRPr="0063400D" w14:paraId="7F36B193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22D5CD6E" w14:textId="278AE9F4" w:rsidR="00FC6CFC" w:rsidRPr="004B10CC" w:rsidRDefault="00450195" w:rsidP="00450195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bookmarkStart w:id="1" w:name="_Hlk209527458"/>
            <w:r w:rsidRPr="004B10CC">
              <w:rPr>
                <w:rFonts w:ascii="Times New Roman" w:hAnsi="Times New Roman"/>
                <w:b/>
                <w:bCs/>
              </w:rPr>
              <w:t>Kopējais punktu skaits</w:t>
            </w:r>
            <w:r w:rsidR="00602E79" w:rsidRPr="004B10CC">
              <w:rPr>
                <w:rFonts w:ascii="Times New Roman" w:hAnsi="Times New Roman"/>
                <w:b/>
                <w:bCs/>
              </w:rPr>
              <w:t xml:space="preserve"> 2.1.-2.7.</w:t>
            </w:r>
            <w:r w:rsidRPr="004B10CC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4B10CC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4B10CC">
              <w:rPr>
                <w:rFonts w:ascii="Times New Roman" w:hAnsi="Times New Roman"/>
                <w:b/>
                <w:bCs/>
              </w:rPr>
              <w:t xml:space="preserve"> </w:t>
            </w:r>
            <w:r w:rsidR="005D62B0" w:rsidRPr="004B10CC">
              <w:rPr>
                <w:rFonts w:ascii="Times New Roman" w:hAnsi="Times New Roman"/>
                <w:b/>
                <w:bCs/>
              </w:rPr>
              <w:t>80)</w:t>
            </w:r>
          </w:p>
        </w:tc>
      </w:tr>
      <w:tr w:rsidR="005D62B0" w:rsidRPr="0063400D" w14:paraId="59F66966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5D106B6F" w14:textId="45E9F551" w:rsidR="005D62B0" w:rsidRPr="004B10CC" w:rsidRDefault="005D62B0" w:rsidP="00450195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B10CC">
              <w:rPr>
                <w:rFonts w:ascii="Times New Roman" w:hAnsi="Times New Roman"/>
                <w:b/>
                <w:bCs/>
              </w:rPr>
              <w:t>Kopējais punktu skaits 2.1.-2.9. (</w:t>
            </w:r>
            <w:proofErr w:type="spellStart"/>
            <w:r w:rsidRPr="004B10CC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4B10CC">
              <w:rPr>
                <w:rFonts w:ascii="Times New Roman" w:hAnsi="Times New Roman"/>
                <w:b/>
                <w:bCs/>
              </w:rPr>
              <w:t xml:space="preserve"> 95)</w:t>
            </w:r>
          </w:p>
        </w:tc>
      </w:tr>
      <w:bookmarkEnd w:id="1"/>
      <w:tr w:rsidR="002C6295" w:rsidRPr="0063400D" w14:paraId="3D0481F3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214DB424" w14:textId="455EED70" w:rsidR="002C6295" w:rsidRDefault="002C6295" w:rsidP="009B05E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Pr="0063400D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63400D">
              <w:rPr>
                <w:rFonts w:ascii="Times New Roman" w:hAnsi="Times New Roman"/>
                <w:b/>
                <w:bCs/>
              </w:rPr>
              <w:t>Kvalitatīvie kritēriji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C6CFC" w:rsidRPr="0063400D" w14:paraId="7B37F378" w14:textId="77777777" w:rsidTr="001C33C8">
        <w:trPr>
          <w:gridBefore w:val="1"/>
          <w:wBefore w:w="64" w:type="pct"/>
        </w:trPr>
        <w:tc>
          <w:tcPr>
            <w:tcW w:w="4936" w:type="pct"/>
            <w:gridSpan w:val="3"/>
            <w:shd w:val="clear" w:color="auto" w:fill="B8CCE4"/>
          </w:tcPr>
          <w:p w14:paraId="70475294" w14:textId="77777777" w:rsidR="00FC6CFC" w:rsidRPr="00435CFE" w:rsidRDefault="00FC6CFC" w:rsidP="009B05E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35CFE">
              <w:rPr>
                <w:rFonts w:ascii="Times New Roman" w:hAnsi="Times New Roman"/>
                <w:b/>
                <w:bCs/>
              </w:rPr>
              <w:t>2.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435CFE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435CFE">
              <w:rPr>
                <w:rFonts w:ascii="Times New Roman" w:hAnsi="Times New Roman"/>
                <w:b/>
                <w:bCs/>
              </w:rPr>
              <w:t>kategorijas projektu vērtēšanas kritēriji</w:t>
            </w:r>
          </w:p>
        </w:tc>
      </w:tr>
      <w:tr w:rsidR="00FC6CFC" w:rsidRPr="003D01C2" w14:paraId="1ECC1EC9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2C843E9A" w14:textId="77777777" w:rsidR="00FC6CFC" w:rsidRPr="003D01C2" w:rsidRDefault="00FC6CFC" w:rsidP="009B05E8">
            <w:r>
              <w:t>3</w:t>
            </w:r>
            <w:r w:rsidRPr="003D01C2">
              <w:t>.</w:t>
            </w:r>
            <w:r>
              <w:t>1</w:t>
            </w:r>
            <w:r w:rsidRPr="003D01C2">
              <w:t>.</w:t>
            </w:r>
          </w:p>
        </w:tc>
        <w:tc>
          <w:tcPr>
            <w:tcW w:w="2242" w:type="pct"/>
          </w:tcPr>
          <w:p w14:paraId="68626519" w14:textId="77777777" w:rsidR="00FC6CFC" w:rsidRPr="003D01C2" w:rsidRDefault="00FC6CFC" w:rsidP="009B05E8">
            <w:r w:rsidRPr="003D01C2">
              <w:t>Projekta mērķis un aktivitātes atbilst kādai no Noteikumu  2.</w:t>
            </w:r>
            <w:r>
              <w:t> </w:t>
            </w:r>
            <w:r w:rsidRPr="003D01C2">
              <w:t>punktā minētai prioritātei</w:t>
            </w:r>
          </w:p>
        </w:tc>
        <w:tc>
          <w:tcPr>
            <w:tcW w:w="2326" w:type="pct"/>
          </w:tcPr>
          <w:p w14:paraId="21CD510B" w14:textId="77777777" w:rsidR="00FC6CFC" w:rsidRDefault="00FC6CFC" w:rsidP="009B05E8">
            <w:r>
              <w:t>10 – atbilst  kādai no prioritātēm.</w:t>
            </w:r>
          </w:p>
          <w:p w14:paraId="5CAAC81E" w14:textId="77777777" w:rsidR="00FC6CFC" w:rsidRPr="003D01C2" w:rsidRDefault="00FC6CFC" w:rsidP="009B05E8">
            <w:r>
              <w:t xml:space="preserve">0 – neatbilst nevienai prioritātei </w:t>
            </w:r>
            <w:r w:rsidRPr="00351868">
              <w:t>(tālāk nevērtē projektu)</w:t>
            </w:r>
            <w:r>
              <w:t>.</w:t>
            </w:r>
          </w:p>
        </w:tc>
      </w:tr>
      <w:tr w:rsidR="00FC6CFC" w:rsidRPr="003D01C2" w14:paraId="380AA8A4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17C5D07A" w14:textId="77777777" w:rsidR="00FC6CFC" w:rsidRDefault="00FC6CFC" w:rsidP="009B05E8">
            <w:r>
              <w:t>3</w:t>
            </w:r>
            <w:r w:rsidRPr="003D01C2">
              <w:t>.</w:t>
            </w:r>
            <w:r>
              <w:t>2</w:t>
            </w:r>
            <w:r w:rsidRPr="003D01C2">
              <w:t>.</w:t>
            </w:r>
          </w:p>
        </w:tc>
        <w:tc>
          <w:tcPr>
            <w:tcW w:w="2242" w:type="pct"/>
          </w:tcPr>
          <w:p w14:paraId="1ADB886D" w14:textId="77777777" w:rsidR="00FC6CFC" w:rsidRPr="003D01C2" w:rsidRDefault="00FC6CFC" w:rsidP="009B05E8">
            <w:r w:rsidRPr="00836EE0">
              <w:t>Projekta pamatojums</w:t>
            </w:r>
          </w:p>
        </w:tc>
        <w:tc>
          <w:tcPr>
            <w:tcW w:w="2326" w:type="pct"/>
          </w:tcPr>
          <w:p w14:paraId="730D8899" w14:textId="77777777" w:rsidR="00FC6CFC" w:rsidRDefault="00FC6CFC" w:rsidP="009B05E8">
            <w:r>
              <w:t xml:space="preserve">10 </w:t>
            </w:r>
            <w:r w:rsidRPr="00836EE0">
              <w:t>–</w:t>
            </w:r>
            <w:r>
              <w:t xml:space="preserve"> atbilst Noteikumu mērķim, projekta pamatojumā skaidri definētas plānotās aktivitātes, sasniedz definēto  mērķauditoriju un paredzamos rezultātus.</w:t>
            </w:r>
          </w:p>
          <w:p w14:paraId="693E4EF7" w14:textId="77777777" w:rsidR="00FC6CFC" w:rsidRDefault="00FC6CFC" w:rsidP="009B05E8">
            <w:r>
              <w:t>5 – daļēji atbilst Noteikumu mērķim, projekta pamatojumā neskaidri definētas plānotās aktivitātes. Tās daļēji  sasniedz definēto mērķauditoriju un paredzamos rezultātus.</w:t>
            </w:r>
          </w:p>
          <w:p w14:paraId="16683D76" w14:textId="77777777" w:rsidR="00FC6CFC" w:rsidRDefault="00FC6CFC" w:rsidP="009B05E8">
            <w:r>
              <w:t>0 – neatbilst Noteikumu mērķim, plānotās aktivitātes nesasniedz mērķauditoriju un paredzamos rezultātus.</w:t>
            </w:r>
          </w:p>
        </w:tc>
      </w:tr>
      <w:tr w:rsidR="00FC6CFC" w:rsidRPr="003D01C2" w14:paraId="377BA03C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0BF46E14" w14:textId="77777777" w:rsidR="00FC6CFC" w:rsidRDefault="00FC6CFC" w:rsidP="009B05E8">
            <w:r>
              <w:t>3</w:t>
            </w:r>
            <w:r w:rsidRPr="003D01C2">
              <w:t>.</w:t>
            </w:r>
            <w:r>
              <w:t>3</w:t>
            </w:r>
            <w:r w:rsidRPr="003D01C2">
              <w:t>.</w:t>
            </w:r>
          </w:p>
        </w:tc>
        <w:tc>
          <w:tcPr>
            <w:tcW w:w="2242" w:type="pct"/>
          </w:tcPr>
          <w:p w14:paraId="3B2FA838" w14:textId="77777777" w:rsidR="00FC6CFC" w:rsidRPr="00836EE0" w:rsidRDefault="00FC6CFC" w:rsidP="009B05E8">
            <w:r w:rsidRPr="007F232F">
              <w:t>Projekta ieviešanas kapacitāte</w:t>
            </w:r>
          </w:p>
        </w:tc>
        <w:tc>
          <w:tcPr>
            <w:tcW w:w="2326" w:type="pct"/>
          </w:tcPr>
          <w:p w14:paraId="2E55339A" w14:textId="77777777" w:rsidR="00FC6CFC" w:rsidRDefault="00FC6CFC" w:rsidP="009B05E8">
            <w:r>
              <w:t xml:space="preserve">10 – projekta īstenošanā visiem iesaistītajiem speciālistiem ir atbilstoša kvalifikācija un vismaz 3 gadu iepriekšēja pieredze pieteiktā projekta jomā vai līdzīga projekta īstenošanā. </w:t>
            </w:r>
          </w:p>
          <w:p w14:paraId="15A96AD2" w14:textId="77777777" w:rsidR="00FC6CFC" w:rsidRDefault="00FC6CFC" w:rsidP="009B05E8">
            <w:r>
              <w:t xml:space="preserve">5 – daļai iesaistīto speciālistu ir atbilstoša kvalifikācija un neliela pieredze (ne mazāk kā 1 gads) pieteiktā projekta jomā vai līdzīga projekta īstenošanā. </w:t>
            </w:r>
          </w:p>
          <w:p w14:paraId="1F73C5E5" w14:textId="77777777" w:rsidR="00FC6CFC" w:rsidRDefault="00FC6CFC" w:rsidP="009B05E8">
            <w:r>
              <w:t>0 – projektā iesaistītiem dalībniekiem nav atbilstošas kvalifikācijas un pieredzes līdzīgu projektu īstenošanā.</w:t>
            </w:r>
          </w:p>
        </w:tc>
      </w:tr>
      <w:tr w:rsidR="00FC6CFC" w:rsidRPr="003D01C2" w14:paraId="50C46BB9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1CBEE08F" w14:textId="77777777" w:rsidR="00FC6CFC" w:rsidRDefault="00FC6CFC" w:rsidP="009B05E8">
            <w:r>
              <w:t>3</w:t>
            </w:r>
            <w:r w:rsidRPr="003D01C2">
              <w:t>.</w:t>
            </w:r>
            <w:r>
              <w:t>4</w:t>
            </w:r>
            <w:r w:rsidRPr="003D01C2">
              <w:t>.</w:t>
            </w:r>
          </w:p>
        </w:tc>
        <w:tc>
          <w:tcPr>
            <w:tcW w:w="2242" w:type="pct"/>
          </w:tcPr>
          <w:p w14:paraId="61B9A1B8" w14:textId="77777777" w:rsidR="00FC6CFC" w:rsidRPr="007F232F" w:rsidRDefault="00FC6CFC" w:rsidP="009B05E8">
            <w:r w:rsidRPr="00AE419C">
              <w:t>Projekta ilgtspēja</w:t>
            </w:r>
          </w:p>
        </w:tc>
        <w:tc>
          <w:tcPr>
            <w:tcW w:w="2326" w:type="pct"/>
          </w:tcPr>
          <w:p w14:paraId="297DEC88" w14:textId="77777777" w:rsidR="00FC6CFC" w:rsidRDefault="00FC6CFC" w:rsidP="009B05E8">
            <w:r>
              <w:t xml:space="preserve">15 – projekta ideja ir vairākkārt īstenota un guvusi starptautisku atpazīstamību. </w:t>
            </w:r>
          </w:p>
          <w:p w14:paraId="5EE7EB55" w14:textId="77777777" w:rsidR="00FC6CFC" w:rsidRDefault="00FC6CFC" w:rsidP="009B05E8">
            <w:r>
              <w:t xml:space="preserve">10 – projekta ideja ir vairākkārt īstenota un guvusi atpazīstamību Latvijā. </w:t>
            </w:r>
          </w:p>
          <w:p w14:paraId="023BF220" w14:textId="77777777" w:rsidR="00FC6CFC" w:rsidRDefault="00FC6CFC" w:rsidP="009B05E8">
            <w:r>
              <w:t>5 – projekta ideja ir jauna, bet ar potenciālu attīstīties.</w:t>
            </w:r>
          </w:p>
        </w:tc>
      </w:tr>
      <w:tr w:rsidR="00FC6CFC" w:rsidRPr="003D01C2" w14:paraId="3DA0F779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1A657799" w14:textId="77777777" w:rsidR="00FC6CFC" w:rsidRDefault="00FC6CFC" w:rsidP="009B05E8">
            <w:r>
              <w:t>3</w:t>
            </w:r>
            <w:r w:rsidRPr="003D01C2">
              <w:t>.</w:t>
            </w:r>
            <w:r>
              <w:t>5</w:t>
            </w:r>
            <w:r w:rsidRPr="003D01C2">
              <w:t>.</w:t>
            </w:r>
          </w:p>
        </w:tc>
        <w:tc>
          <w:tcPr>
            <w:tcW w:w="2242" w:type="pct"/>
          </w:tcPr>
          <w:p w14:paraId="41A9D577" w14:textId="77777777" w:rsidR="00FC6CFC" w:rsidRPr="00AE419C" w:rsidRDefault="00FC6CFC" w:rsidP="009B05E8">
            <w:r w:rsidRPr="00CC7660">
              <w:t>Projekta budžets un tā atbilstība projekta mērķim un sasniedzamajiem rezultātiem</w:t>
            </w:r>
          </w:p>
        </w:tc>
        <w:tc>
          <w:tcPr>
            <w:tcW w:w="2326" w:type="pct"/>
          </w:tcPr>
          <w:p w14:paraId="2B6F0881" w14:textId="77777777" w:rsidR="00FC6CFC" w:rsidRDefault="00FC6CFC" w:rsidP="009B05E8">
            <w:r>
              <w:t xml:space="preserve">10 – projekta budžets ir detalizēti atspoguļots, plānotās izmaksas ir pamatotas un orientētas uz mērķa sasniegšanu. Izmaksas ir pamatotas ar cenu piedāvājumos iegūtiem rezultātiem. </w:t>
            </w:r>
            <w:r>
              <w:lastRenderedPageBreak/>
              <w:t>Sniegts detalizēts budžets un pamatotas tā pozīcijas.</w:t>
            </w:r>
          </w:p>
          <w:p w14:paraId="5DA60145" w14:textId="77777777" w:rsidR="00FC6CFC" w:rsidRDefault="00FC6CFC" w:rsidP="009B05E8">
            <w:r>
              <w:t>5 – projekta budžets atspoguļots nepilnīgi un/vai plānotās izmaksas ir daļēji pamatotas un orientētas uz plānotā mērķa sasniegšanu.</w:t>
            </w:r>
          </w:p>
          <w:p w14:paraId="448BAE0D" w14:textId="77777777" w:rsidR="00FC6CFC" w:rsidRDefault="00FC6CFC" w:rsidP="009B05E8">
            <w:r>
              <w:t>0 – plānotās izmaksas nav skaidri pamatotas un/vai orientētas uz plānotā mērķa sasniegšanu.</w:t>
            </w:r>
          </w:p>
        </w:tc>
      </w:tr>
      <w:tr w:rsidR="00FC6CFC" w:rsidRPr="003D01C2" w14:paraId="6F723198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6342B31F" w14:textId="77777777" w:rsidR="00FC6CFC" w:rsidRDefault="00FC6CFC" w:rsidP="009B05E8">
            <w:r>
              <w:lastRenderedPageBreak/>
              <w:t>3</w:t>
            </w:r>
            <w:r w:rsidRPr="003D01C2">
              <w:t>.</w:t>
            </w:r>
            <w:r>
              <w:t>6</w:t>
            </w:r>
            <w:r w:rsidRPr="003D01C2">
              <w:t>.</w:t>
            </w:r>
          </w:p>
        </w:tc>
        <w:tc>
          <w:tcPr>
            <w:tcW w:w="2242" w:type="pct"/>
          </w:tcPr>
          <w:p w14:paraId="10DEA81F" w14:textId="77777777" w:rsidR="00FC6CFC" w:rsidRPr="00CC7660" w:rsidRDefault="00FC6CFC" w:rsidP="009B05E8">
            <w:r w:rsidRPr="00D516EA">
              <w:t>Projekta publicitāte</w:t>
            </w:r>
          </w:p>
        </w:tc>
        <w:tc>
          <w:tcPr>
            <w:tcW w:w="2326" w:type="pct"/>
          </w:tcPr>
          <w:p w14:paraId="48E46A67" w14:textId="77777777" w:rsidR="00FC6CFC" w:rsidRDefault="00FC6CFC" w:rsidP="009B05E8">
            <w:r>
              <w:t>10 – izvēlētie resursi pilnībā attaisno plānotās mērķauditorijas sasniegšanu.</w:t>
            </w:r>
          </w:p>
          <w:p w14:paraId="7DD2D3A5" w14:textId="77777777" w:rsidR="00FC6CFC" w:rsidRDefault="00FC6CFC" w:rsidP="009B05E8">
            <w:r>
              <w:t>5 – izvēlētie resursi daļēji attaisno plānotās mērķauditorijas sasniegšanu.</w:t>
            </w:r>
          </w:p>
          <w:p w14:paraId="1C0E662B" w14:textId="77777777" w:rsidR="00FC6CFC" w:rsidRDefault="00FC6CFC" w:rsidP="009B05E8">
            <w:r>
              <w:t>0 – izvēlētie resursi neattaisno plānotās mērķauditorijas sasniegšanu.</w:t>
            </w:r>
          </w:p>
        </w:tc>
      </w:tr>
      <w:tr w:rsidR="00FC6CFC" w:rsidRPr="003D01C2" w14:paraId="5A35056D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0AE59A58" w14:textId="77777777" w:rsidR="00FC6CFC" w:rsidRDefault="00FC6CFC" w:rsidP="009B05E8">
            <w:r>
              <w:t>3</w:t>
            </w:r>
            <w:r w:rsidRPr="003D01C2">
              <w:t>.</w:t>
            </w:r>
            <w:r>
              <w:t>7</w:t>
            </w:r>
            <w:r w:rsidRPr="003D01C2">
              <w:t>.</w:t>
            </w:r>
          </w:p>
        </w:tc>
        <w:tc>
          <w:tcPr>
            <w:tcW w:w="2242" w:type="pct"/>
          </w:tcPr>
          <w:p w14:paraId="255EDAD7" w14:textId="77777777" w:rsidR="00FC6CFC" w:rsidRPr="00D516EA" w:rsidRDefault="00FC6CFC" w:rsidP="009B05E8">
            <w:r w:rsidRPr="004B0FCC">
              <w:t>Projekta norises laiks</w:t>
            </w:r>
          </w:p>
        </w:tc>
        <w:tc>
          <w:tcPr>
            <w:tcW w:w="2326" w:type="pct"/>
          </w:tcPr>
          <w:p w14:paraId="42FE3EC6" w14:textId="77777777" w:rsidR="00FC6CFC" w:rsidRDefault="00FC6CFC" w:rsidP="009B05E8">
            <w:r>
              <w:t>10 – projekta norise plānota no septembra līdz aprīlim (ieskaitot).</w:t>
            </w:r>
          </w:p>
          <w:p w14:paraId="2EBB1583" w14:textId="77777777" w:rsidR="00FC6CFC" w:rsidRDefault="00FC6CFC" w:rsidP="009B05E8">
            <w:r>
              <w:t>5 – projekta norise plānota no maija līdz augustam (ieskaitot).</w:t>
            </w:r>
          </w:p>
        </w:tc>
      </w:tr>
      <w:tr w:rsidR="00FC6CFC" w:rsidRPr="003D01C2" w14:paraId="63A62975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3F1E0156" w14:textId="77777777" w:rsidR="00FC6CFC" w:rsidRDefault="00FC6CFC" w:rsidP="009B05E8">
            <w:r>
              <w:t>3</w:t>
            </w:r>
            <w:r w:rsidRPr="003D01C2">
              <w:t>.</w:t>
            </w:r>
            <w:r>
              <w:t>8</w:t>
            </w:r>
            <w:r w:rsidRPr="003D01C2">
              <w:t>.</w:t>
            </w:r>
          </w:p>
        </w:tc>
        <w:tc>
          <w:tcPr>
            <w:tcW w:w="2242" w:type="pct"/>
          </w:tcPr>
          <w:p w14:paraId="7D2618CE" w14:textId="77777777" w:rsidR="00FC6CFC" w:rsidRPr="00086BE8" w:rsidRDefault="00FC6CFC" w:rsidP="009B05E8">
            <w:r w:rsidRPr="00D43B13">
              <w:t>Projekta īstenošanas ilgums</w:t>
            </w:r>
          </w:p>
        </w:tc>
        <w:tc>
          <w:tcPr>
            <w:tcW w:w="2326" w:type="pct"/>
          </w:tcPr>
          <w:p w14:paraId="39928B80" w14:textId="77777777" w:rsidR="00FC6CFC" w:rsidRDefault="00FC6CFC" w:rsidP="009B05E8">
            <w:r>
              <w:t>15 – projekts tiek īstenots 3 un vairāk dienas, nodrošinot dalībnieku nakšņošanu Jūrmalā.</w:t>
            </w:r>
          </w:p>
          <w:p w14:paraId="45FE804C" w14:textId="77777777" w:rsidR="00FC6CFC" w:rsidRDefault="00FC6CFC" w:rsidP="009B05E8">
            <w:r>
              <w:t>10 – projekts tiek īstenots 2 dienas, nodrošinot dalībnieku nakšņošanu Jūrmalā.</w:t>
            </w:r>
          </w:p>
          <w:p w14:paraId="4F8CB26F" w14:textId="77777777" w:rsidR="00FC6CFC" w:rsidRDefault="00FC6CFC" w:rsidP="009B05E8">
            <w:r>
              <w:t>5 – projekts tiek īstenots 1 dienu, nenodrošinot dalībnieku nakšņošanu Jūrmalā.</w:t>
            </w:r>
          </w:p>
        </w:tc>
      </w:tr>
      <w:tr w:rsidR="00FC6CFC" w:rsidRPr="003D01C2" w14:paraId="1C9CEB89" w14:textId="77777777" w:rsidTr="001C33C8">
        <w:trPr>
          <w:gridBefore w:val="1"/>
          <w:wBefore w:w="64" w:type="pct"/>
          <w:trHeight w:val="451"/>
        </w:trPr>
        <w:tc>
          <w:tcPr>
            <w:tcW w:w="368" w:type="pct"/>
          </w:tcPr>
          <w:p w14:paraId="7891653C" w14:textId="77777777" w:rsidR="00FC6CFC" w:rsidRDefault="00FC6CFC" w:rsidP="009B05E8">
            <w:r>
              <w:t>3</w:t>
            </w:r>
            <w:r w:rsidRPr="003D01C2">
              <w:t>.</w:t>
            </w:r>
            <w:r>
              <w:t>9</w:t>
            </w:r>
            <w:r w:rsidRPr="003D01C2">
              <w:t>.</w:t>
            </w:r>
          </w:p>
        </w:tc>
        <w:tc>
          <w:tcPr>
            <w:tcW w:w="2242" w:type="pct"/>
          </w:tcPr>
          <w:p w14:paraId="7CE5B909" w14:textId="77777777" w:rsidR="00FC6CFC" w:rsidRPr="00D43B13" w:rsidRDefault="00FC6CFC" w:rsidP="009B05E8">
            <w:r w:rsidRPr="00086BE8">
              <w:t xml:space="preserve">Projektu aktivitāšu pieejamība </w:t>
            </w:r>
            <w:r>
              <w:t>Jūrmalas iedzīvotājiem</w:t>
            </w:r>
            <w:r w:rsidRPr="00086BE8">
              <w:t>*</w:t>
            </w:r>
            <w:r>
              <w:t xml:space="preserve"> </w:t>
            </w:r>
          </w:p>
        </w:tc>
        <w:tc>
          <w:tcPr>
            <w:tcW w:w="2326" w:type="pct"/>
          </w:tcPr>
          <w:p w14:paraId="13F8936C" w14:textId="77777777" w:rsidR="00FC6CFC" w:rsidRDefault="00FC6CFC" w:rsidP="009B05E8">
            <w:r>
              <w:t>1 – pasākums brīvi apmeklējams vai ir paredzēta dalības maksas atlaide ar Jūrmalas iedzīvotāja karti.</w:t>
            </w:r>
          </w:p>
          <w:p w14:paraId="423C412B" w14:textId="77777777" w:rsidR="00FC6CFC" w:rsidRDefault="00FC6CFC" w:rsidP="009B05E8">
            <w:r>
              <w:t>0 – nav paredzēta dalības maksas atlaide ar Jūrmalas iedzīvotāja karti.</w:t>
            </w:r>
          </w:p>
        </w:tc>
      </w:tr>
      <w:tr w:rsidR="001C33C8" w:rsidRPr="00A672DA" w14:paraId="338C05ED" w14:textId="77777777" w:rsidTr="001C33C8">
        <w:tc>
          <w:tcPr>
            <w:tcW w:w="5000" w:type="pct"/>
            <w:gridSpan w:val="4"/>
            <w:shd w:val="clear" w:color="auto" w:fill="B8CCE4"/>
          </w:tcPr>
          <w:p w14:paraId="397AB55A" w14:textId="32871F22" w:rsidR="001C33C8" w:rsidRPr="004B10CC" w:rsidRDefault="001C33C8" w:rsidP="00F9460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B10CC">
              <w:rPr>
                <w:rFonts w:ascii="Times New Roman" w:hAnsi="Times New Roman"/>
                <w:b/>
                <w:bCs/>
              </w:rPr>
              <w:t>Kopējais punktu skaits 3.1.-3.</w:t>
            </w:r>
            <w:r w:rsidR="005D5E1D" w:rsidRPr="004B10CC">
              <w:rPr>
                <w:rFonts w:ascii="Times New Roman" w:hAnsi="Times New Roman"/>
                <w:b/>
                <w:bCs/>
              </w:rPr>
              <w:t>8</w:t>
            </w:r>
            <w:r w:rsidRPr="004B10CC">
              <w:rPr>
                <w:rFonts w:ascii="Times New Roman" w:hAnsi="Times New Roman"/>
                <w:b/>
                <w:bCs/>
              </w:rPr>
              <w:t>. (</w:t>
            </w:r>
            <w:proofErr w:type="spellStart"/>
            <w:r w:rsidRPr="004B10CC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4B10CC">
              <w:rPr>
                <w:rFonts w:ascii="Times New Roman" w:hAnsi="Times New Roman"/>
                <w:b/>
                <w:bCs/>
              </w:rPr>
              <w:t xml:space="preserve"> </w:t>
            </w:r>
            <w:r w:rsidR="0089161B" w:rsidRPr="004B10CC">
              <w:rPr>
                <w:rFonts w:ascii="Times New Roman" w:hAnsi="Times New Roman"/>
                <w:b/>
                <w:bCs/>
              </w:rPr>
              <w:t>9</w:t>
            </w:r>
            <w:r w:rsidRPr="004B10CC">
              <w:rPr>
                <w:rFonts w:ascii="Times New Roman" w:hAnsi="Times New Roman"/>
                <w:b/>
                <w:bCs/>
              </w:rPr>
              <w:t>0)</w:t>
            </w:r>
          </w:p>
        </w:tc>
      </w:tr>
      <w:tr w:rsidR="001C33C8" w:rsidRPr="00A672DA" w14:paraId="3DC6F823" w14:textId="77777777" w:rsidTr="001C33C8">
        <w:tc>
          <w:tcPr>
            <w:tcW w:w="5000" w:type="pct"/>
            <w:gridSpan w:val="4"/>
            <w:shd w:val="clear" w:color="auto" w:fill="B8CCE4"/>
          </w:tcPr>
          <w:p w14:paraId="1DCC32D6" w14:textId="19543DBF" w:rsidR="001C33C8" w:rsidRPr="004B10CC" w:rsidRDefault="001C33C8" w:rsidP="00F9460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B10CC">
              <w:rPr>
                <w:rFonts w:ascii="Times New Roman" w:hAnsi="Times New Roman"/>
                <w:b/>
                <w:bCs/>
              </w:rPr>
              <w:t xml:space="preserve">Kopējais punktu skaits </w:t>
            </w:r>
            <w:r w:rsidR="000555F7" w:rsidRPr="004B10CC">
              <w:rPr>
                <w:rFonts w:ascii="Times New Roman" w:hAnsi="Times New Roman"/>
                <w:b/>
                <w:bCs/>
              </w:rPr>
              <w:t>3</w:t>
            </w:r>
            <w:r w:rsidRPr="004B10CC">
              <w:rPr>
                <w:rFonts w:ascii="Times New Roman" w:hAnsi="Times New Roman"/>
                <w:b/>
                <w:bCs/>
              </w:rPr>
              <w:t>.1.-</w:t>
            </w:r>
            <w:r w:rsidR="000555F7" w:rsidRPr="004B10CC">
              <w:rPr>
                <w:rFonts w:ascii="Times New Roman" w:hAnsi="Times New Roman"/>
                <w:b/>
                <w:bCs/>
              </w:rPr>
              <w:t>3</w:t>
            </w:r>
            <w:r w:rsidRPr="004B10CC">
              <w:rPr>
                <w:rFonts w:ascii="Times New Roman" w:hAnsi="Times New Roman"/>
                <w:b/>
                <w:bCs/>
              </w:rPr>
              <w:t>.9. (</w:t>
            </w:r>
            <w:proofErr w:type="spellStart"/>
            <w:r w:rsidRPr="004B10CC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4B10CC">
              <w:rPr>
                <w:rFonts w:ascii="Times New Roman" w:hAnsi="Times New Roman"/>
                <w:b/>
                <w:bCs/>
              </w:rPr>
              <w:t xml:space="preserve"> 9</w:t>
            </w:r>
            <w:r w:rsidR="0089161B" w:rsidRPr="004B10CC">
              <w:rPr>
                <w:rFonts w:ascii="Times New Roman" w:hAnsi="Times New Roman"/>
                <w:b/>
                <w:bCs/>
              </w:rPr>
              <w:t>1</w:t>
            </w:r>
            <w:r w:rsidRPr="004B10CC">
              <w:rPr>
                <w:rFonts w:ascii="Times New Roman" w:hAnsi="Times New Roman"/>
                <w:b/>
                <w:bCs/>
              </w:rPr>
              <w:t>)</w:t>
            </w:r>
          </w:p>
        </w:tc>
      </w:tr>
    </w:tbl>
    <w:p w14:paraId="4B04A33C" w14:textId="77777777" w:rsidR="00FC6CFC" w:rsidRDefault="00FC6CFC" w:rsidP="00FC6CFC"/>
    <w:p w14:paraId="0BF7250B" w14:textId="77777777" w:rsidR="00FC6CFC" w:rsidRDefault="00FC6CFC" w:rsidP="00FC6CFC">
      <w:pPr>
        <w:spacing w:after="160" w:line="259" w:lineRule="auto"/>
        <w:ind w:left="360"/>
      </w:pPr>
      <w:r>
        <w:t xml:space="preserve">* </w:t>
      </w:r>
      <w:r w:rsidRPr="00802794">
        <w:t xml:space="preserve">Tiek vērtēti projekti, kas notiek ar </w:t>
      </w:r>
      <w:proofErr w:type="spellStart"/>
      <w:r w:rsidRPr="00802794">
        <w:t>izvērtējumu</w:t>
      </w:r>
      <w:proofErr w:type="spellEnd"/>
      <w:r w:rsidRPr="00802794">
        <w:t xml:space="preserve"> par zāles aizpildījumu un biļešu pārdošanu</w:t>
      </w:r>
    </w:p>
    <w:p w14:paraId="597BE754" w14:textId="77777777" w:rsidR="00FC6CFC" w:rsidRDefault="00FC6CFC"/>
    <w:sectPr w:rsidR="00FC6CFC" w:rsidSect="002A47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FC"/>
    <w:rsid w:val="000555F7"/>
    <w:rsid w:val="001C33C8"/>
    <w:rsid w:val="001F0D1C"/>
    <w:rsid w:val="00296C5F"/>
    <w:rsid w:val="002A4733"/>
    <w:rsid w:val="002C6295"/>
    <w:rsid w:val="003A6FAD"/>
    <w:rsid w:val="00450195"/>
    <w:rsid w:val="004B10CC"/>
    <w:rsid w:val="005D5E1D"/>
    <w:rsid w:val="005D62B0"/>
    <w:rsid w:val="00602E79"/>
    <w:rsid w:val="0076172E"/>
    <w:rsid w:val="007F79AA"/>
    <w:rsid w:val="00847ED0"/>
    <w:rsid w:val="0089161B"/>
    <w:rsid w:val="00977D55"/>
    <w:rsid w:val="009A3D56"/>
    <w:rsid w:val="009F0C60"/>
    <w:rsid w:val="00A672DA"/>
    <w:rsid w:val="00B00978"/>
    <w:rsid w:val="00B7123C"/>
    <w:rsid w:val="00C7374A"/>
    <w:rsid w:val="00CF2D40"/>
    <w:rsid w:val="00F624AF"/>
    <w:rsid w:val="00F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E708"/>
  <w15:chartTrackingRefBased/>
  <w15:docId w15:val="{FD50E527-F447-4656-86C0-EC61565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3C8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C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C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C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C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C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C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C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C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C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6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C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6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C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6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C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6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4947</Words>
  <Characters>2820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Vosipa Vasīte</dc:creator>
  <cp:keywords/>
  <dc:description/>
  <cp:lastModifiedBy>Linda Stinka</cp:lastModifiedBy>
  <cp:revision>7</cp:revision>
  <dcterms:created xsi:type="dcterms:W3CDTF">2025-09-23T13:04:00Z</dcterms:created>
  <dcterms:modified xsi:type="dcterms:W3CDTF">2025-10-30T12:42:00Z</dcterms:modified>
</cp:coreProperties>
</file>