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0F46C89">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5ED93ABB" w:rsidR="00921067" w:rsidRPr="008B1A3A" w:rsidRDefault="00930817" w:rsidP="00927F24">
            <w:pPr>
              <w:ind w:left="-105"/>
              <w:jc w:val="both"/>
              <w:rPr>
                <w:b/>
              </w:rPr>
            </w:pPr>
            <w:r>
              <w:rPr>
                <w:b/>
              </w:rPr>
              <w:t>2025. gada</w:t>
            </w: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4F0BBCC5" w14:textId="4F864CAD" w:rsidR="00F12EC5" w:rsidRPr="00930817" w:rsidRDefault="00930817" w:rsidP="00F12EC5">
      <w:pPr>
        <w:overflowPunct w:val="0"/>
        <w:autoSpaceDE w:val="0"/>
        <w:autoSpaceDN w:val="0"/>
        <w:adjustRightInd w:val="0"/>
        <w:jc w:val="center"/>
        <w:textAlignment w:val="baseline"/>
        <w:rPr>
          <w:b/>
        </w:rPr>
      </w:pPr>
      <w:r w:rsidRPr="00930817">
        <w:rPr>
          <w:b/>
        </w:rPr>
        <w:t>Grozījumi Jūrmalas domes 2023.</w:t>
      </w:r>
      <w:r w:rsidRPr="00930817">
        <w:rPr>
          <w:color w:val="000000"/>
        </w:rPr>
        <w:t> </w:t>
      </w:r>
      <w:r w:rsidRPr="00930817">
        <w:rPr>
          <w:b/>
        </w:rPr>
        <w:t>gada 29.</w:t>
      </w:r>
      <w:r w:rsidRPr="00930817">
        <w:rPr>
          <w:color w:val="000000"/>
        </w:rPr>
        <w:t> </w:t>
      </w:r>
      <w:r w:rsidRPr="00930817">
        <w:rPr>
          <w:b/>
        </w:rPr>
        <w:t>jūnija saistošajos noteikumos Nr.</w:t>
      </w:r>
      <w:r w:rsidRPr="00930817">
        <w:rPr>
          <w:color w:val="000000"/>
        </w:rPr>
        <w:t> </w:t>
      </w:r>
      <w:r w:rsidRPr="00930817">
        <w:rPr>
          <w:b/>
        </w:rPr>
        <w:t>13 “Par transportlīdzekļu iebraukšanu īpaša režīma zonā Jūrmalas valstspilsētas administratīvajā teritorijā”</w:t>
      </w:r>
    </w:p>
    <w:p w14:paraId="7BF1AB67" w14:textId="77777777" w:rsidR="00930817" w:rsidRPr="008B1A3A" w:rsidRDefault="00930817"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AC31FC">
        <w:tc>
          <w:tcPr>
            <w:tcW w:w="4218" w:type="dxa"/>
          </w:tcPr>
          <w:p w14:paraId="4F0BBCC6" w14:textId="6814B8E3" w:rsidR="00EE6F09" w:rsidRPr="00AC31FC" w:rsidRDefault="00930817" w:rsidP="00EE6F09">
            <w:pPr>
              <w:overflowPunct w:val="0"/>
              <w:autoSpaceDE w:val="0"/>
              <w:autoSpaceDN w:val="0"/>
              <w:adjustRightInd w:val="0"/>
              <w:ind w:left="32"/>
              <w:jc w:val="both"/>
              <w:textAlignment w:val="baseline"/>
            </w:pPr>
            <w:r w:rsidRPr="00AC31FC">
              <w:t>Izdoti saskaņā ar Pašvaldību likuma 45. panta pirmās daļas 6. punktu, likuma “Par nodokļiem un nodevām” 12. panta pirmās daļas 6. punktu un Ministru kabineta 2005. gada 28. jūnija noteikumu Nr. 480 “Noteikumi par kārtību, kādā pašvaldība var uzlikt pašvaldības nodevas” 11. punktu</w:t>
            </w:r>
          </w:p>
        </w:tc>
      </w:tr>
    </w:tbl>
    <w:p w14:paraId="4F0BBCC8" w14:textId="77777777" w:rsidR="00EE6F09" w:rsidRPr="008B1A3A" w:rsidRDefault="00EE6F09" w:rsidP="00EE6F09">
      <w:pPr>
        <w:overflowPunct w:val="0"/>
        <w:autoSpaceDE w:val="0"/>
        <w:autoSpaceDN w:val="0"/>
        <w:adjustRightInd w:val="0"/>
        <w:jc w:val="center"/>
        <w:textAlignment w:val="baseline"/>
        <w:rPr>
          <w:highlight w:val="yellow"/>
        </w:rPr>
      </w:pPr>
    </w:p>
    <w:p w14:paraId="4F0BBCC9" w14:textId="77777777" w:rsidR="00EE6F09" w:rsidRPr="008B1A3A" w:rsidRDefault="00EE6F09" w:rsidP="00ED1C14">
      <w:pPr>
        <w:jc w:val="both"/>
      </w:pPr>
    </w:p>
    <w:p w14:paraId="35E15A9A" w14:textId="29AD7EAE" w:rsidR="00930817" w:rsidRPr="00930817" w:rsidRDefault="00930817" w:rsidP="00895541">
      <w:pPr>
        <w:numPr>
          <w:ilvl w:val="0"/>
          <w:numId w:val="22"/>
        </w:numPr>
        <w:ind w:left="426" w:hanging="426"/>
        <w:jc w:val="both"/>
      </w:pPr>
      <w:r w:rsidRPr="00930817">
        <w:t>Izdarīt Jūrmalas domes 2023. gada 29. jūnija saistošajos noteikumos Nr. 13 “Par transportlīdzekļu iebraukšanu īpaša režīma zonā Jūrmalas valstspilsētas administratīvajā teritorijā”</w:t>
      </w:r>
      <w:r w:rsidR="00B2440F">
        <w:t xml:space="preserve"> </w:t>
      </w:r>
      <w:r w:rsidR="00B2440F" w:rsidRPr="00FA63A4">
        <w:t>(Latvijas Vēstnesis, 20</w:t>
      </w:r>
      <w:r w:rsidR="00B2440F">
        <w:t>23</w:t>
      </w:r>
      <w:r w:rsidR="00B2440F" w:rsidRPr="00FA63A4">
        <w:t>., Nr. 2</w:t>
      </w:r>
      <w:r w:rsidR="00B2440F">
        <w:t>34</w:t>
      </w:r>
      <w:r w:rsidR="00B2440F" w:rsidRPr="00FA63A4">
        <w:t>)</w:t>
      </w:r>
      <w:r w:rsidRPr="00930817">
        <w:t xml:space="preserve"> šādus grozījumus:</w:t>
      </w:r>
    </w:p>
    <w:p w14:paraId="1C49C4FC" w14:textId="4933277E" w:rsidR="00930817" w:rsidRPr="00930817" w:rsidRDefault="00930817" w:rsidP="00895541">
      <w:pPr>
        <w:numPr>
          <w:ilvl w:val="1"/>
          <w:numId w:val="23"/>
        </w:numPr>
        <w:ind w:left="993" w:hanging="567"/>
        <w:jc w:val="both"/>
      </w:pPr>
      <w:r w:rsidRPr="00930817">
        <w:t xml:space="preserve">Izteikt </w:t>
      </w:r>
      <w:r w:rsidR="00D5725A">
        <w:t>12. </w:t>
      </w:r>
      <w:r w:rsidRPr="00930817">
        <w:t>punktu</w:t>
      </w:r>
      <w:r w:rsidR="00D5725A">
        <w:t xml:space="preserve"> </w:t>
      </w:r>
      <w:r w:rsidRPr="00930817">
        <w:t>šādā redakcijā:</w:t>
      </w:r>
    </w:p>
    <w:p w14:paraId="5516B450" w14:textId="78CF25BB" w:rsidR="00930817" w:rsidRPr="00D5725A" w:rsidRDefault="00930817" w:rsidP="00895541">
      <w:pPr>
        <w:ind w:left="1134"/>
        <w:jc w:val="both"/>
        <w:rPr>
          <w:i/>
          <w:iCs/>
        </w:rPr>
      </w:pPr>
      <w:r w:rsidRPr="00930817">
        <w:t>“</w:t>
      </w:r>
      <w:r w:rsidR="00D5725A">
        <w:t>12</w:t>
      </w:r>
      <w:r w:rsidR="00D5725A" w:rsidRPr="00D5725A">
        <w:t>.</w:t>
      </w:r>
      <w:r w:rsidRPr="00D5725A">
        <w:t> </w:t>
      </w:r>
      <w:r w:rsidR="00D5725A" w:rsidRPr="00D5725A">
        <w:t>Nodevu</w:t>
      </w:r>
      <w:r w:rsidR="006F6DD8">
        <w:t>,</w:t>
      </w:r>
      <w:r w:rsidR="00D5725A" w:rsidRPr="00D5725A">
        <w:t xml:space="preserve"> </w:t>
      </w:r>
      <w:r w:rsidR="006F6DD8" w:rsidRPr="00D5725A">
        <w:t>bez iebraukšanas reižu ierobežojuma</w:t>
      </w:r>
      <w:r w:rsidR="006F6DD8">
        <w:t>,</w:t>
      </w:r>
      <w:r w:rsidR="006F6DD8" w:rsidRPr="00D5725A">
        <w:t xml:space="preserve"> </w:t>
      </w:r>
      <w:r w:rsidR="00D5725A" w:rsidRPr="00D5725A">
        <w:t>nosaka šādā apmērā:</w:t>
      </w:r>
    </w:p>
    <w:p w14:paraId="5B648777" w14:textId="735D69DC" w:rsidR="00D5725A" w:rsidRPr="00D5725A" w:rsidRDefault="00D5725A" w:rsidP="00895541">
      <w:pPr>
        <w:ind w:left="1560" w:hanging="567"/>
        <w:jc w:val="both"/>
        <w:rPr>
          <w:i/>
          <w:iCs/>
        </w:rPr>
      </w:pPr>
      <w:r w:rsidRPr="00D5725A">
        <w:tab/>
        <w:t>12.1.</w:t>
      </w:r>
      <w:r w:rsidRPr="00D5725A">
        <w:rPr>
          <w:i/>
          <w:iCs/>
        </w:rPr>
        <w:t xml:space="preserve"> </w:t>
      </w:r>
      <w:bookmarkStart w:id="0" w:name="_Hlk203721794"/>
      <w:r w:rsidRPr="00D5725A">
        <w:t xml:space="preserve">vienai dienai 5,00 </w:t>
      </w:r>
      <w:proofErr w:type="spellStart"/>
      <w:r w:rsidRPr="00D5725A">
        <w:rPr>
          <w:i/>
          <w:iCs/>
        </w:rPr>
        <w:t>euro</w:t>
      </w:r>
      <w:bookmarkEnd w:id="0"/>
      <w:proofErr w:type="spellEnd"/>
      <w:r w:rsidRPr="00FA055A">
        <w:t>;</w:t>
      </w:r>
    </w:p>
    <w:p w14:paraId="7DE87960" w14:textId="4DF340FA" w:rsidR="00D5725A" w:rsidRPr="00D5725A" w:rsidRDefault="00D5725A" w:rsidP="00895541">
      <w:pPr>
        <w:pStyle w:val="ListParagraph"/>
        <w:numPr>
          <w:ilvl w:val="1"/>
          <w:numId w:val="30"/>
        </w:numPr>
        <w:spacing w:after="0" w:line="240" w:lineRule="auto"/>
        <w:contextualSpacing w:val="0"/>
        <w:jc w:val="both"/>
        <w:rPr>
          <w:rFonts w:ascii="Times New Roman" w:hAnsi="Times New Roman"/>
          <w:iCs/>
          <w:sz w:val="24"/>
          <w:szCs w:val="24"/>
        </w:rPr>
      </w:pPr>
      <w:r w:rsidRPr="00D5725A">
        <w:rPr>
          <w:rFonts w:ascii="Times New Roman" w:hAnsi="Times New Roman"/>
          <w:sz w:val="24"/>
          <w:szCs w:val="24"/>
        </w:rPr>
        <w:t xml:space="preserve"> 7 dienām 20,00 </w:t>
      </w:r>
      <w:proofErr w:type="spellStart"/>
      <w:r w:rsidRPr="00D5725A">
        <w:rPr>
          <w:rFonts w:ascii="Times New Roman" w:hAnsi="Times New Roman"/>
          <w:i/>
          <w:iCs/>
          <w:sz w:val="24"/>
          <w:szCs w:val="24"/>
        </w:rPr>
        <w:t>euro</w:t>
      </w:r>
      <w:proofErr w:type="spellEnd"/>
      <w:r w:rsidRPr="00D5725A">
        <w:rPr>
          <w:rFonts w:ascii="Times New Roman" w:hAnsi="Times New Roman"/>
          <w:iCs/>
          <w:sz w:val="24"/>
          <w:szCs w:val="24"/>
        </w:rPr>
        <w:t>;</w:t>
      </w:r>
    </w:p>
    <w:p w14:paraId="0BBD7EA6" w14:textId="57597E71" w:rsidR="00D5725A" w:rsidRPr="00D5725A" w:rsidRDefault="00D5725A" w:rsidP="00895541">
      <w:pPr>
        <w:pStyle w:val="ListParagraph"/>
        <w:numPr>
          <w:ilvl w:val="1"/>
          <w:numId w:val="30"/>
        </w:numPr>
        <w:spacing w:after="0" w:line="240" w:lineRule="auto"/>
        <w:jc w:val="both"/>
        <w:rPr>
          <w:rFonts w:ascii="Times New Roman" w:hAnsi="Times New Roman"/>
          <w:iCs/>
          <w:sz w:val="24"/>
          <w:szCs w:val="24"/>
        </w:rPr>
      </w:pPr>
      <w:r w:rsidRPr="00D5725A">
        <w:rPr>
          <w:rFonts w:ascii="Times New Roman" w:hAnsi="Times New Roman"/>
          <w:sz w:val="24"/>
          <w:szCs w:val="24"/>
        </w:rPr>
        <w:t xml:space="preserve"> 30 dienām 60,00 </w:t>
      </w:r>
      <w:proofErr w:type="spellStart"/>
      <w:r w:rsidRPr="00D5725A">
        <w:rPr>
          <w:rFonts w:ascii="Times New Roman" w:hAnsi="Times New Roman"/>
          <w:i/>
          <w:iCs/>
          <w:sz w:val="24"/>
          <w:szCs w:val="24"/>
        </w:rPr>
        <w:t>euro</w:t>
      </w:r>
      <w:proofErr w:type="spellEnd"/>
      <w:r w:rsidRPr="00D5725A">
        <w:rPr>
          <w:rFonts w:ascii="Times New Roman" w:hAnsi="Times New Roman"/>
          <w:sz w:val="24"/>
          <w:szCs w:val="24"/>
        </w:rPr>
        <w:t>;</w:t>
      </w:r>
    </w:p>
    <w:p w14:paraId="5BFB0403" w14:textId="77777777" w:rsidR="00D5725A" w:rsidRPr="00D5725A" w:rsidRDefault="00D5725A" w:rsidP="00895541">
      <w:pPr>
        <w:pStyle w:val="ListParagraph"/>
        <w:numPr>
          <w:ilvl w:val="1"/>
          <w:numId w:val="30"/>
        </w:numPr>
        <w:spacing w:after="0" w:line="240" w:lineRule="auto"/>
        <w:rPr>
          <w:rFonts w:ascii="Times New Roman" w:hAnsi="Times New Roman"/>
          <w:iCs/>
          <w:sz w:val="24"/>
          <w:szCs w:val="24"/>
        </w:rPr>
      </w:pPr>
      <w:r w:rsidRPr="00D5725A">
        <w:rPr>
          <w:rFonts w:ascii="Times New Roman" w:hAnsi="Times New Roman"/>
          <w:iCs/>
          <w:sz w:val="24"/>
          <w:szCs w:val="24"/>
        </w:rPr>
        <w:t xml:space="preserve"> 90 dienām 100,00 </w:t>
      </w:r>
      <w:proofErr w:type="spellStart"/>
      <w:r w:rsidRPr="005F172C">
        <w:rPr>
          <w:rFonts w:ascii="Times New Roman" w:hAnsi="Times New Roman"/>
          <w:i/>
          <w:sz w:val="24"/>
          <w:szCs w:val="24"/>
        </w:rPr>
        <w:t>euro</w:t>
      </w:r>
      <w:proofErr w:type="spellEnd"/>
      <w:r w:rsidRPr="00D5725A">
        <w:rPr>
          <w:rFonts w:ascii="Times New Roman" w:hAnsi="Times New Roman"/>
          <w:iCs/>
          <w:sz w:val="24"/>
          <w:szCs w:val="24"/>
        </w:rPr>
        <w:t>;</w:t>
      </w:r>
    </w:p>
    <w:p w14:paraId="36A0F8E3" w14:textId="499986FE" w:rsidR="00D5725A" w:rsidRPr="00D5725A" w:rsidRDefault="00D5725A" w:rsidP="00895541">
      <w:pPr>
        <w:pStyle w:val="ListParagraph"/>
        <w:numPr>
          <w:ilvl w:val="1"/>
          <w:numId w:val="30"/>
        </w:numPr>
        <w:spacing w:after="0" w:line="240" w:lineRule="auto"/>
        <w:rPr>
          <w:rFonts w:ascii="Times New Roman" w:hAnsi="Times New Roman"/>
          <w:iCs/>
          <w:sz w:val="24"/>
          <w:szCs w:val="24"/>
        </w:rPr>
      </w:pPr>
      <w:r w:rsidRPr="00D5725A">
        <w:rPr>
          <w:rFonts w:ascii="Times New Roman" w:hAnsi="Times New Roman"/>
          <w:iCs/>
          <w:sz w:val="24"/>
          <w:szCs w:val="24"/>
        </w:rPr>
        <w:t xml:space="preserve"> 180 dienām 180,00 </w:t>
      </w:r>
      <w:proofErr w:type="spellStart"/>
      <w:r w:rsidRPr="005F172C">
        <w:rPr>
          <w:rFonts w:ascii="Times New Roman" w:hAnsi="Times New Roman"/>
          <w:i/>
          <w:sz w:val="24"/>
          <w:szCs w:val="24"/>
        </w:rPr>
        <w:t>euro</w:t>
      </w:r>
      <w:proofErr w:type="spellEnd"/>
      <w:r w:rsidRPr="00D5725A">
        <w:rPr>
          <w:rFonts w:ascii="Times New Roman" w:hAnsi="Times New Roman"/>
          <w:iCs/>
          <w:sz w:val="24"/>
          <w:szCs w:val="24"/>
        </w:rPr>
        <w:t>;</w:t>
      </w:r>
    </w:p>
    <w:p w14:paraId="491BC70F" w14:textId="4D12DE70" w:rsidR="00D5725A" w:rsidRPr="00D5725A" w:rsidRDefault="00D5725A" w:rsidP="00895541">
      <w:pPr>
        <w:pStyle w:val="ListParagraph"/>
        <w:numPr>
          <w:ilvl w:val="1"/>
          <w:numId w:val="30"/>
        </w:numPr>
        <w:spacing w:after="0" w:line="240" w:lineRule="auto"/>
        <w:rPr>
          <w:rFonts w:ascii="Times New Roman" w:hAnsi="Times New Roman"/>
          <w:iCs/>
          <w:sz w:val="24"/>
          <w:szCs w:val="24"/>
        </w:rPr>
      </w:pPr>
      <w:r w:rsidRPr="00D5725A">
        <w:rPr>
          <w:rFonts w:ascii="Times New Roman" w:hAnsi="Times New Roman"/>
          <w:iCs/>
          <w:sz w:val="24"/>
          <w:szCs w:val="24"/>
        </w:rPr>
        <w:t xml:space="preserve"> 365 dienām 270,00 </w:t>
      </w:r>
      <w:proofErr w:type="spellStart"/>
      <w:r w:rsidRPr="005F172C">
        <w:rPr>
          <w:rFonts w:ascii="Times New Roman" w:hAnsi="Times New Roman"/>
          <w:i/>
          <w:sz w:val="24"/>
          <w:szCs w:val="24"/>
        </w:rPr>
        <w:t>euro</w:t>
      </w:r>
      <w:proofErr w:type="spellEnd"/>
      <w:r w:rsidRPr="00D5725A">
        <w:rPr>
          <w:rFonts w:ascii="Times New Roman" w:hAnsi="Times New Roman"/>
          <w:iCs/>
          <w:sz w:val="24"/>
          <w:szCs w:val="24"/>
        </w:rPr>
        <w:t>.”</w:t>
      </w:r>
      <w:r w:rsidR="00575781">
        <w:rPr>
          <w:rFonts w:ascii="Times New Roman" w:hAnsi="Times New Roman"/>
          <w:iCs/>
          <w:sz w:val="24"/>
          <w:szCs w:val="24"/>
        </w:rPr>
        <w:t>.</w:t>
      </w:r>
    </w:p>
    <w:p w14:paraId="1E8D30F4" w14:textId="1BFD72B1" w:rsidR="00930817" w:rsidRPr="00000167" w:rsidRDefault="002B6C5B" w:rsidP="00895541">
      <w:pPr>
        <w:pStyle w:val="ListParagraph"/>
        <w:numPr>
          <w:ilvl w:val="1"/>
          <w:numId w:val="23"/>
        </w:numPr>
        <w:spacing w:after="0" w:line="240" w:lineRule="auto"/>
        <w:jc w:val="both"/>
        <w:rPr>
          <w:rFonts w:ascii="Times New Roman" w:hAnsi="Times New Roman"/>
          <w:sz w:val="24"/>
          <w:szCs w:val="24"/>
        </w:rPr>
      </w:pPr>
      <w:bookmarkStart w:id="1" w:name="_Hlk135218600"/>
      <w:r>
        <w:rPr>
          <w:rFonts w:ascii="Times New Roman" w:hAnsi="Times New Roman"/>
          <w:sz w:val="24"/>
          <w:szCs w:val="24"/>
        </w:rPr>
        <w:t>Svītrot</w:t>
      </w:r>
      <w:r w:rsidR="00930817" w:rsidRPr="00000167">
        <w:rPr>
          <w:rFonts w:ascii="Times New Roman" w:hAnsi="Times New Roman"/>
          <w:sz w:val="24"/>
          <w:szCs w:val="24"/>
        </w:rPr>
        <w:t xml:space="preserve"> 1</w:t>
      </w:r>
      <w:r w:rsidR="00D5725A" w:rsidRPr="00000167">
        <w:rPr>
          <w:rFonts w:ascii="Times New Roman" w:hAnsi="Times New Roman"/>
          <w:sz w:val="24"/>
          <w:szCs w:val="24"/>
        </w:rPr>
        <w:t>6.3. </w:t>
      </w:r>
      <w:r w:rsidR="00930817" w:rsidRPr="00000167">
        <w:rPr>
          <w:rFonts w:ascii="Times New Roman" w:hAnsi="Times New Roman"/>
          <w:sz w:val="24"/>
          <w:szCs w:val="24"/>
        </w:rPr>
        <w:t>apakšpunkt</w:t>
      </w:r>
      <w:r>
        <w:rPr>
          <w:rFonts w:ascii="Times New Roman" w:hAnsi="Times New Roman"/>
          <w:sz w:val="24"/>
          <w:szCs w:val="24"/>
        </w:rPr>
        <w:t>ā vārdus “skaidrā naudā vai”</w:t>
      </w:r>
      <w:r w:rsidR="00575781">
        <w:rPr>
          <w:rFonts w:ascii="Times New Roman" w:hAnsi="Times New Roman"/>
          <w:sz w:val="24"/>
          <w:szCs w:val="24"/>
        </w:rPr>
        <w:t>.</w:t>
      </w:r>
    </w:p>
    <w:p w14:paraId="2436BD83" w14:textId="78C5A246" w:rsidR="002B6C5B" w:rsidRDefault="002B6C5B" w:rsidP="002B6C5B">
      <w:pPr>
        <w:pStyle w:val="ListParagraph"/>
        <w:numPr>
          <w:ilvl w:val="1"/>
          <w:numId w:val="23"/>
        </w:numPr>
        <w:spacing w:after="0" w:line="240" w:lineRule="auto"/>
        <w:jc w:val="both"/>
        <w:rPr>
          <w:rFonts w:ascii="Times New Roman" w:hAnsi="Times New Roman"/>
          <w:sz w:val="24"/>
          <w:szCs w:val="24"/>
        </w:rPr>
      </w:pPr>
      <w:r>
        <w:rPr>
          <w:rFonts w:ascii="Times New Roman" w:hAnsi="Times New Roman"/>
          <w:sz w:val="24"/>
          <w:szCs w:val="24"/>
        </w:rPr>
        <w:t>Svītrot</w:t>
      </w:r>
      <w:r w:rsidRPr="00000167">
        <w:rPr>
          <w:rFonts w:ascii="Times New Roman" w:hAnsi="Times New Roman"/>
          <w:sz w:val="24"/>
          <w:szCs w:val="24"/>
        </w:rPr>
        <w:t xml:space="preserve"> 16.</w:t>
      </w:r>
      <w:r>
        <w:rPr>
          <w:rFonts w:ascii="Times New Roman" w:hAnsi="Times New Roman"/>
          <w:sz w:val="24"/>
          <w:szCs w:val="24"/>
        </w:rPr>
        <w:t>5</w:t>
      </w:r>
      <w:r w:rsidRPr="00000167">
        <w:rPr>
          <w:rFonts w:ascii="Times New Roman" w:hAnsi="Times New Roman"/>
          <w:sz w:val="24"/>
          <w:szCs w:val="24"/>
        </w:rPr>
        <w:t>. apakšpunkt</w:t>
      </w:r>
      <w:r>
        <w:rPr>
          <w:rFonts w:ascii="Times New Roman" w:hAnsi="Times New Roman"/>
          <w:sz w:val="24"/>
          <w:szCs w:val="24"/>
        </w:rPr>
        <w:t>ā vārdus “</w:t>
      </w:r>
      <w:r w:rsidRPr="002B6C5B">
        <w:rPr>
          <w:rFonts w:ascii="Times New Roman" w:hAnsi="Times New Roman"/>
          <w:sz w:val="24"/>
          <w:szCs w:val="24"/>
        </w:rPr>
        <w:t>un izliek redzamā vietā Jūrmalas valstspilsētas administrācijas ēkā</w:t>
      </w:r>
      <w:r>
        <w:rPr>
          <w:rFonts w:ascii="Times New Roman" w:hAnsi="Times New Roman"/>
          <w:sz w:val="24"/>
          <w:szCs w:val="24"/>
        </w:rPr>
        <w:t>”</w:t>
      </w:r>
      <w:r w:rsidR="00575781">
        <w:rPr>
          <w:rFonts w:ascii="Times New Roman" w:hAnsi="Times New Roman"/>
          <w:sz w:val="24"/>
          <w:szCs w:val="24"/>
        </w:rPr>
        <w:t>.</w:t>
      </w:r>
    </w:p>
    <w:p w14:paraId="4CBA66A0" w14:textId="355F626F" w:rsidR="00575781" w:rsidRPr="00000167" w:rsidRDefault="00575781" w:rsidP="002B6C5B">
      <w:pPr>
        <w:pStyle w:val="ListParagraph"/>
        <w:numPr>
          <w:ilvl w:val="1"/>
          <w:numId w:val="23"/>
        </w:numPr>
        <w:spacing w:after="0" w:line="240" w:lineRule="auto"/>
        <w:jc w:val="both"/>
        <w:rPr>
          <w:rFonts w:ascii="Times New Roman" w:hAnsi="Times New Roman"/>
          <w:sz w:val="24"/>
          <w:szCs w:val="24"/>
        </w:rPr>
      </w:pPr>
      <w:r>
        <w:rPr>
          <w:rFonts w:ascii="Times New Roman" w:hAnsi="Times New Roman"/>
          <w:sz w:val="24"/>
          <w:szCs w:val="24"/>
        </w:rPr>
        <w:t>Aizstāt 19.1.3. apakšpunktā vārdus “Drošības policija” ar vārdiem “Valsts drošības dienests”.</w:t>
      </w:r>
    </w:p>
    <w:p w14:paraId="5B0DEE4B" w14:textId="50EF4CB1" w:rsidR="00000167" w:rsidRDefault="00000167" w:rsidP="00895541">
      <w:pPr>
        <w:pStyle w:val="ListParagraph"/>
        <w:numPr>
          <w:ilvl w:val="1"/>
          <w:numId w:val="23"/>
        </w:numPr>
        <w:spacing w:after="0" w:line="240" w:lineRule="auto"/>
        <w:jc w:val="both"/>
        <w:rPr>
          <w:rFonts w:ascii="Times New Roman" w:hAnsi="Times New Roman"/>
          <w:sz w:val="24"/>
          <w:szCs w:val="24"/>
        </w:rPr>
      </w:pPr>
      <w:r w:rsidRPr="00000167">
        <w:rPr>
          <w:rFonts w:ascii="Times New Roman" w:hAnsi="Times New Roman"/>
          <w:sz w:val="24"/>
          <w:szCs w:val="24"/>
        </w:rPr>
        <w:t>Svītrot 23.6.</w:t>
      </w:r>
      <w:r w:rsidR="00334840">
        <w:rPr>
          <w:rFonts w:ascii="Times New Roman" w:hAnsi="Times New Roman"/>
          <w:sz w:val="24"/>
          <w:szCs w:val="24"/>
        </w:rPr>
        <w:t> </w:t>
      </w:r>
      <w:r w:rsidRPr="00000167">
        <w:rPr>
          <w:rFonts w:ascii="Times New Roman" w:hAnsi="Times New Roman"/>
          <w:sz w:val="24"/>
          <w:szCs w:val="24"/>
        </w:rPr>
        <w:t>apakšpunktu</w:t>
      </w:r>
      <w:r w:rsidR="00575781">
        <w:rPr>
          <w:rFonts w:ascii="Times New Roman" w:hAnsi="Times New Roman"/>
          <w:sz w:val="24"/>
          <w:szCs w:val="24"/>
        </w:rPr>
        <w:t>.</w:t>
      </w:r>
    </w:p>
    <w:p w14:paraId="0F2B7F5A" w14:textId="1BF4346F" w:rsidR="00000167" w:rsidRDefault="00000167" w:rsidP="00895541">
      <w:pPr>
        <w:pStyle w:val="ListParagraph"/>
        <w:numPr>
          <w:ilvl w:val="1"/>
          <w:numId w:val="23"/>
        </w:numPr>
        <w:spacing w:after="0" w:line="240" w:lineRule="auto"/>
        <w:jc w:val="both"/>
        <w:rPr>
          <w:rFonts w:ascii="Times New Roman" w:hAnsi="Times New Roman"/>
          <w:sz w:val="24"/>
          <w:szCs w:val="24"/>
        </w:rPr>
      </w:pPr>
      <w:r>
        <w:rPr>
          <w:rFonts w:ascii="Times New Roman" w:hAnsi="Times New Roman"/>
          <w:sz w:val="24"/>
          <w:szCs w:val="24"/>
        </w:rPr>
        <w:t>Izteikt 31.</w:t>
      </w:r>
      <w:r w:rsidR="00334840">
        <w:rPr>
          <w:rFonts w:ascii="Times New Roman" w:hAnsi="Times New Roman"/>
          <w:sz w:val="24"/>
          <w:szCs w:val="24"/>
        </w:rPr>
        <w:t> </w:t>
      </w:r>
      <w:r>
        <w:rPr>
          <w:rFonts w:ascii="Times New Roman" w:hAnsi="Times New Roman"/>
          <w:sz w:val="24"/>
          <w:szCs w:val="24"/>
        </w:rPr>
        <w:t>punktu šādā redakcijā:</w:t>
      </w:r>
    </w:p>
    <w:p w14:paraId="133E19DE" w14:textId="52D3DF26" w:rsidR="00000167" w:rsidRDefault="00000167" w:rsidP="00895541">
      <w:pPr>
        <w:pStyle w:val="ListParagraph"/>
        <w:spacing w:after="0" w:line="240" w:lineRule="auto"/>
        <w:ind w:left="1146"/>
        <w:jc w:val="both"/>
        <w:rPr>
          <w:rFonts w:ascii="Times New Roman" w:hAnsi="Times New Roman"/>
          <w:sz w:val="24"/>
          <w:szCs w:val="24"/>
        </w:rPr>
      </w:pPr>
      <w:r>
        <w:rPr>
          <w:rFonts w:ascii="Times New Roman" w:hAnsi="Times New Roman"/>
          <w:sz w:val="24"/>
          <w:szCs w:val="24"/>
        </w:rPr>
        <w:t>“</w:t>
      </w:r>
      <w:r w:rsidRPr="00000167">
        <w:rPr>
          <w:rFonts w:ascii="Times New Roman" w:hAnsi="Times New Roman"/>
          <w:sz w:val="24"/>
          <w:szCs w:val="24"/>
        </w:rPr>
        <w:t>31.</w:t>
      </w:r>
      <w:r>
        <w:rPr>
          <w:rFonts w:ascii="Times New Roman" w:hAnsi="Times New Roman"/>
          <w:sz w:val="24"/>
          <w:szCs w:val="24"/>
        </w:rPr>
        <w:t xml:space="preserve"> </w:t>
      </w:r>
      <w:r w:rsidRPr="00000167">
        <w:rPr>
          <w:rFonts w:ascii="Times New Roman" w:hAnsi="Times New Roman"/>
          <w:sz w:val="24"/>
          <w:szCs w:val="24"/>
        </w:rPr>
        <w:t>Personas, kuras ir atbrīvotas no nodevas samaksas saskaņā ar šo noteikumu 20.3.</w:t>
      </w:r>
      <w:r w:rsidR="00334840">
        <w:rPr>
          <w:rFonts w:ascii="Times New Roman" w:hAnsi="Times New Roman"/>
          <w:sz w:val="24"/>
          <w:szCs w:val="24"/>
        </w:rPr>
        <w:t> </w:t>
      </w:r>
      <w:r w:rsidRPr="00000167">
        <w:rPr>
          <w:rFonts w:ascii="Times New Roman" w:hAnsi="Times New Roman"/>
          <w:sz w:val="24"/>
          <w:szCs w:val="24"/>
        </w:rPr>
        <w:t xml:space="preserve">apakšpunktu, uzrādot dokumentus, kas pamato tiesības saņemt atbrīvojumu no nodevas samaksas, pieteikties terminētās caurlaides saņemšanai var arī Jūrmalas valstspilsētas administrācijas struktūrvienībā. </w:t>
      </w:r>
      <w:r w:rsidR="00116F59" w:rsidRPr="00116F59">
        <w:rPr>
          <w:rFonts w:ascii="Times New Roman" w:hAnsi="Times New Roman"/>
          <w:sz w:val="24"/>
          <w:szCs w:val="24"/>
        </w:rPr>
        <w:t>Struktūrvienīb</w:t>
      </w:r>
      <w:r w:rsidR="00116F59">
        <w:rPr>
          <w:rFonts w:ascii="Times New Roman" w:hAnsi="Times New Roman"/>
          <w:sz w:val="24"/>
          <w:szCs w:val="24"/>
        </w:rPr>
        <w:t>u sarakstu</w:t>
      </w:r>
      <w:r w:rsidRPr="00000167">
        <w:rPr>
          <w:rFonts w:ascii="Times New Roman" w:hAnsi="Times New Roman"/>
          <w:sz w:val="24"/>
          <w:szCs w:val="24"/>
        </w:rPr>
        <w:t>, kurās pieejams šāds pakalpojums, publicē pašvaldības tīmekļa vietnē</w:t>
      </w:r>
      <w:r w:rsidR="00575781">
        <w:rPr>
          <w:rFonts w:ascii="Times New Roman" w:hAnsi="Times New Roman"/>
          <w:sz w:val="24"/>
          <w:szCs w:val="24"/>
        </w:rPr>
        <w:t>.”.</w:t>
      </w:r>
    </w:p>
    <w:p w14:paraId="22B8B414" w14:textId="3D2B70E7" w:rsidR="002B6C5B" w:rsidRPr="00000167" w:rsidRDefault="002B6C5B" w:rsidP="002B6C5B">
      <w:pPr>
        <w:pStyle w:val="ListParagraph"/>
        <w:numPr>
          <w:ilvl w:val="1"/>
          <w:numId w:val="23"/>
        </w:numPr>
        <w:spacing w:after="0" w:line="240" w:lineRule="auto"/>
        <w:jc w:val="both"/>
        <w:rPr>
          <w:rFonts w:ascii="Times New Roman" w:hAnsi="Times New Roman"/>
          <w:sz w:val="24"/>
          <w:szCs w:val="24"/>
        </w:rPr>
      </w:pPr>
      <w:r>
        <w:rPr>
          <w:rFonts w:ascii="Times New Roman" w:hAnsi="Times New Roman"/>
          <w:sz w:val="24"/>
          <w:szCs w:val="24"/>
        </w:rPr>
        <w:lastRenderedPageBreak/>
        <w:t>Svītrot</w:t>
      </w:r>
      <w:r w:rsidRPr="00000167">
        <w:rPr>
          <w:rFonts w:ascii="Times New Roman" w:hAnsi="Times New Roman"/>
          <w:sz w:val="24"/>
          <w:szCs w:val="24"/>
        </w:rPr>
        <w:t xml:space="preserve"> </w:t>
      </w:r>
      <w:r>
        <w:rPr>
          <w:rFonts w:ascii="Times New Roman" w:hAnsi="Times New Roman"/>
          <w:sz w:val="24"/>
          <w:szCs w:val="24"/>
        </w:rPr>
        <w:t>3</w:t>
      </w:r>
      <w:r w:rsidR="00334840">
        <w:rPr>
          <w:rFonts w:ascii="Times New Roman" w:hAnsi="Times New Roman"/>
          <w:sz w:val="24"/>
          <w:szCs w:val="24"/>
        </w:rPr>
        <w:t>2</w:t>
      </w:r>
      <w:r w:rsidRPr="00000167">
        <w:rPr>
          <w:rFonts w:ascii="Times New Roman" w:hAnsi="Times New Roman"/>
          <w:sz w:val="24"/>
          <w:szCs w:val="24"/>
        </w:rPr>
        <w:t>.</w:t>
      </w:r>
      <w:r>
        <w:rPr>
          <w:rFonts w:ascii="Times New Roman" w:hAnsi="Times New Roman"/>
          <w:sz w:val="24"/>
          <w:szCs w:val="24"/>
        </w:rPr>
        <w:t> </w:t>
      </w:r>
      <w:r w:rsidRPr="00000167">
        <w:rPr>
          <w:rFonts w:ascii="Times New Roman" w:hAnsi="Times New Roman"/>
          <w:sz w:val="24"/>
          <w:szCs w:val="24"/>
        </w:rPr>
        <w:t>punkt</w:t>
      </w:r>
      <w:r>
        <w:rPr>
          <w:rFonts w:ascii="Times New Roman" w:hAnsi="Times New Roman"/>
          <w:sz w:val="24"/>
          <w:szCs w:val="24"/>
        </w:rPr>
        <w:t>ā vārdus “</w:t>
      </w:r>
      <w:r w:rsidRPr="002B6C5B">
        <w:rPr>
          <w:rFonts w:ascii="Times New Roman" w:hAnsi="Times New Roman"/>
          <w:sz w:val="24"/>
          <w:szCs w:val="24"/>
        </w:rPr>
        <w:t>un izliek redzamā vietā Jūrmalas valstspilsētas administrācijas ēkā</w:t>
      </w:r>
      <w:r w:rsidR="00575781">
        <w:rPr>
          <w:rFonts w:ascii="Times New Roman" w:hAnsi="Times New Roman"/>
          <w:sz w:val="24"/>
          <w:szCs w:val="24"/>
        </w:rPr>
        <w:t>”.</w:t>
      </w:r>
    </w:p>
    <w:p w14:paraId="24781AFD" w14:textId="3F79648B" w:rsidR="0047338A" w:rsidRDefault="0047338A" w:rsidP="00895541">
      <w:pPr>
        <w:pStyle w:val="ListParagraph"/>
        <w:numPr>
          <w:ilvl w:val="1"/>
          <w:numId w:val="23"/>
        </w:numPr>
        <w:spacing w:after="0" w:line="240" w:lineRule="auto"/>
        <w:jc w:val="both"/>
        <w:rPr>
          <w:rFonts w:ascii="Times New Roman" w:hAnsi="Times New Roman"/>
          <w:sz w:val="24"/>
          <w:szCs w:val="24"/>
        </w:rPr>
      </w:pPr>
      <w:r>
        <w:rPr>
          <w:rFonts w:ascii="Times New Roman" w:hAnsi="Times New Roman"/>
          <w:sz w:val="24"/>
          <w:szCs w:val="24"/>
        </w:rPr>
        <w:t>Izteikt 48.</w:t>
      </w:r>
      <w:r w:rsidR="001B7F0A">
        <w:rPr>
          <w:rFonts w:ascii="Times New Roman" w:hAnsi="Times New Roman"/>
          <w:sz w:val="24"/>
          <w:szCs w:val="24"/>
        </w:rPr>
        <w:t xml:space="preserve"> un 49.punktu</w:t>
      </w:r>
      <w:r>
        <w:rPr>
          <w:rFonts w:ascii="Times New Roman" w:hAnsi="Times New Roman"/>
          <w:sz w:val="24"/>
          <w:szCs w:val="24"/>
        </w:rPr>
        <w:t xml:space="preserve"> šādā redakcijā: </w:t>
      </w:r>
    </w:p>
    <w:p w14:paraId="04C26D7E" w14:textId="6C862C00" w:rsidR="001B7F0A" w:rsidRPr="004D5CCC" w:rsidRDefault="0047338A" w:rsidP="001B7F0A">
      <w:pPr>
        <w:ind w:left="1134"/>
        <w:jc w:val="both"/>
      </w:pPr>
      <w:r>
        <w:t>“</w:t>
      </w:r>
      <w:r w:rsidR="001B7F0A" w:rsidRPr="004D5CCC">
        <w:t xml:space="preserve">48. Šo noteikumu 47.1.–47.7. apakšpunktā minētajos gadījumos caurlaidi </w:t>
      </w:r>
      <w:r w:rsidR="001B7F0A" w:rsidRPr="003A1B08">
        <w:t>automātiski</w:t>
      </w:r>
      <w:r w:rsidR="001B7F0A" w:rsidRPr="008221C7">
        <w:rPr>
          <w:color w:val="EE0000"/>
        </w:rPr>
        <w:t xml:space="preserve"> </w:t>
      </w:r>
      <w:r w:rsidR="001B7F0A" w:rsidRPr="004D5CCC">
        <w:t xml:space="preserve">anulē informācijas sistēma pēc transportlīdzekļa iebraukšanas fakta fiksēšanas personai, kurai ir piemērots nodevas atbrīvojums saskaņā ar šo noteikumu 20.1.1., 20.1.2. un 20.2. apakšpunktu. Pārējos gadījumos caurlaidi anulē atbildīgā Jūrmalas valstspilsētas administrācijas struktūrvienība, ja ir iegūta informācija, kas ir </w:t>
      </w:r>
      <w:r w:rsidR="001B7F0A" w:rsidRPr="003A1B08">
        <w:t>par</w:t>
      </w:r>
      <w:r w:rsidR="001B7F0A">
        <w:t xml:space="preserve"> </w:t>
      </w:r>
      <w:r w:rsidR="001B7F0A" w:rsidRPr="004D5CCC">
        <w:t>pamatu caurlaides anulēšanai.</w:t>
      </w:r>
    </w:p>
    <w:p w14:paraId="3D0480CF" w14:textId="7566A97A" w:rsidR="001B7F0A" w:rsidRPr="004D5CCC" w:rsidRDefault="001B7F0A" w:rsidP="001B7F0A">
      <w:pPr>
        <w:ind w:left="1134"/>
        <w:jc w:val="both"/>
      </w:pPr>
      <w:r w:rsidRPr="004D5CCC">
        <w:t>49. Caurlaidi anulē šādā kārtībā:</w:t>
      </w:r>
    </w:p>
    <w:p w14:paraId="70CE69D3" w14:textId="77777777" w:rsidR="001B7F0A" w:rsidRPr="001B7F0A" w:rsidRDefault="001B7F0A" w:rsidP="001B7F0A">
      <w:pPr>
        <w:ind w:left="1440"/>
        <w:jc w:val="both"/>
        <w:rPr>
          <w:rFonts w:eastAsia="Calibri"/>
          <w:lang w:eastAsia="en-US"/>
        </w:rPr>
      </w:pPr>
      <w:r w:rsidRPr="001B7F0A">
        <w:rPr>
          <w:rFonts w:eastAsia="Calibri"/>
          <w:lang w:eastAsia="en-US"/>
        </w:rPr>
        <w:t>49.1. ar nākamo dienu pēc transportlīdzekļa iebraukšanas fakta fiksēšanas, ja caurlaidi anulē informācijas sistēma;</w:t>
      </w:r>
    </w:p>
    <w:p w14:paraId="39BEC1AF" w14:textId="77777777" w:rsidR="001B7F0A" w:rsidRPr="001B7F0A" w:rsidRDefault="001B7F0A" w:rsidP="001B7F0A">
      <w:pPr>
        <w:ind w:left="1440"/>
        <w:jc w:val="both"/>
        <w:rPr>
          <w:rFonts w:eastAsia="Calibri"/>
          <w:lang w:eastAsia="en-US"/>
        </w:rPr>
      </w:pPr>
      <w:r w:rsidRPr="001B7F0A">
        <w:rPr>
          <w:rFonts w:eastAsia="Calibri"/>
          <w:lang w:eastAsia="en-US"/>
        </w:rPr>
        <w:t>49.2. ar nākamo dienu pēc attiecīgo notikumu reģistrācijas vai nosacījumu, kas pastāvēja caurlaides izsniegšanas brīdī, izmaiņām šo noteikumu 47.5.–47.8. apakšpunktā noteiktajā gadījumā. Caurlaides šajā apakšpunktā noteiktajā gadījumā anulē informācijas sistēma, ja nosacījumu izmaiņu konstatēšanai pilnā apmērā ir nodrošināta datu apmaiņa ar citām informācijas sistēmām, pārējos gadījumos caurlaidi anulē atbildīgā Jūrmalas valstspilsētas administrācijas struktūrvienība;</w:t>
      </w:r>
    </w:p>
    <w:p w14:paraId="66191E21" w14:textId="51383C1B" w:rsidR="001B7F0A" w:rsidRPr="001B7F0A" w:rsidRDefault="001B7F0A" w:rsidP="001B7F0A">
      <w:pPr>
        <w:ind w:left="1440"/>
        <w:jc w:val="both"/>
        <w:rPr>
          <w:rFonts w:eastAsia="Calibri"/>
          <w:lang w:eastAsia="en-US"/>
        </w:rPr>
      </w:pPr>
      <w:r w:rsidRPr="001B7F0A">
        <w:rPr>
          <w:rFonts w:eastAsia="Calibri"/>
          <w:lang w:eastAsia="en-US"/>
        </w:rPr>
        <w:t>49.3. ar caurlaides izsniegšanas brīdi šo noteikumu 47.9. apakšpunktā noteiktajā gadījumā.”.</w:t>
      </w:r>
    </w:p>
    <w:p w14:paraId="3CF6A942" w14:textId="25249CBB" w:rsidR="0047338A" w:rsidRDefault="0047338A" w:rsidP="00895541">
      <w:pPr>
        <w:pStyle w:val="ListParagraph"/>
        <w:numPr>
          <w:ilvl w:val="1"/>
          <w:numId w:val="23"/>
        </w:numPr>
        <w:spacing w:after="0" w:line="240" w:lineRule="auto"/>
        <w:ind w:left="1134" w:hanging="708"/>
        <w:jc w:val="both"/>
        <w:rPr>
          <w:rFonts w:ascii="Times New Roman" w:hAnsi="Times New Roman"/>
          <w:sz w:val="24"/>
          <w:szCs w:val="24"/>
        </w:rPr>
      </w:pPr>
      <w:r>
        <w:rPr>
          <w:rFonts w:ascii="Times New Roman" w:hAnsi="Times New Roman"/>
          <w:sz w:val="24"/>
          <w:szCs w:val="24"/>
        </w:rPr>
        <w:t xml:space="preserve">Papildināt saistošos </w:t>
      </w:r>
      <w:r w:rsidR="00AD540D">
        <w:rPr>
          <w:rFonts w:ascii="Times New Roman" w:hAnsi="Times New Roman"/>
          <w:sz w:val="24"/>
          <w:szCs w:val="24"/>
        </w:rPr>
        <w:t>noteikumus ar 49.</w:t>
      </w:r>
      <w:r w:rsidR="00AD540D" w:rsidRPr="00AD540D">
        <w:rPr>
          <w:rFonts w:ascii="Times New Roman" w:hAnsi="Times New Roman"/>
          <w:sz w:val="24"/>
          <w:szCs w:val="24"/>
          <w:vertAlign w:val="superscript"/>
        </w:rPr>
        <w:t>1</w:t>
      </w:r>
      <w:r w:rsidR="00895541">
        <w:rPr>
          <w:rFonts w:ascii="Times New Roman" w:hAnsi="Times New Roman"/>
          <w:sz w:val="24"/>
          <w:szCs w:val="24"/>
          <w:vertAlign w:val="superscript"/>
        </w:rPr>
        <w:t xml:space="preserve"> </w:t>
      </w:r>
      <w:r w:rsidR="00943F56">
        <w:rPr>
          <w:rFonts w:ascii="Times New Roman" w:hAnsi="Times New Roman"/>
          <w:sz w:val="24"/>
          <w:szCs w:val="24"/>
          <w:vertAlign w:val="superscript"/>
        </w:rPr>
        <w:t> </w:t>
      </w:r>
      <w:r w:rsidR="00895541">
        <w:rPr>
          <w:rFonts w:ascii="Times New Roman" w:hAnsi="Times New Roman"/>
          <w:sz w:val="24"/>
          <w:szCs w:val="24"/>
        </w:rPr>
        <w:t>punktu</w:t>
      </w:r>
      <w:r w:rsidR="004E5F1C">
        <w:rPr>
          <w:rFonts w:ascii="Times New Roman" w:hAnsi="Times New Roman"/>
          <w:sz w:val="24"/>
          <w:szCs w:val="24"/>
        </w:rPr>
        <w:t xml:space="preserve"> šādā redakcijā</w:t>
      </w:r>
      <w:r w:rsidR="00895541">
        <w:rPr>
          <w:rFonts w:ascii="Times New Roman" w:hAnsi="Times New Roman"/>
          <w:sz w:val="24"/>
          <w:szCs w:val="24"/>
        </w:rPr>
        <w:t>:</w:t>
      </w:r>
    </w:p>
    <w:p w14:paraId="3AD6CF3E" w14:textId="7E31348E" w:rsidR="00895541" w:rsidRPr="00895541" w:rsidRDefault="00895541" w:rsidP="00895541">
      <w:pPr>
        <w:pStyle w:val="ListParagraph"/>
        <w:spacing w:after="0" w:line="240" w:lineRule="auto"/>
        <w:ind w:left="1134"/>
        <w:jc w:val="both"/>
        <w:rPr>
          <w:rFonts w:ascii="Times New Roman" w:hAnsi="Times New Roman"/>
          <w:sz w:val="24"/>
          <w:szCs w:val="24"/>
        </w:rPr>
      </w:pPr>
      <w:r>
        <w:rPr>
          <w:rFonts w:ascii="Times New Roman" w:hAnsi="Times New Roman"/>
          <w:sz w:val="24"/>
          <w:szCs w:val="24"/>
        </w:rPr>
        <w:t>“49.</w:t>
      </w:r>
      <w:r w:rsidRPr="00AD540D">
        <w:rPr>
          <w:rFonts w:ascii="Times New Roman" w:hAnsi="Times New Roman"/>
          <w:sz w:val="24"/>
          <w:szCs w:val="24"/>
          <w:vertAlign w:val="superscript"/>
        </w:rPr>
        <w:t>1</w:t>
      </w:r>
      <w:r>
        <w:rPr>
          <w:rFonts w:ascii="Times New Roman" w:hAnsi="Times New Roman"/>
          <w:sz w:val="24"/>
          <w:szCs w:val="24"/>
          <w:vertAlign w:val="superscript"/>
        </w:rPr>
        <w:t xml:space="preserve"> </w:t>
      </w:r>
      <w:bookmarkStart w:id="2" w:name="_Hlk205819629"/>
      <w:r w:rsidR="007F7531">
        <w:rPr>
          <w:rFonts w:ascii="Times New Roman" w:hAnsi="Times New Roman"/>
          <w:sz w:val="24"/>
          <w:szCs w:val="24"/>
        </w:rPr>
        <w:t>J</w:t>
      </w:r>
      <w:r w:rsidR="007F7531" w:rsidRPr="00895541">
        <w:rPr>
          <w:rFonts w:ascii="Times New Roman" w:hAnsi="Times New Roman"/>
          <w:sz w:val="24"/>
          <w:szCs w:val="24"/>
        </w:rPr>
        <w:t>a persona</w:t>
      </w:r>
      <w:r w:rsidR="00DA2F6B">
        <w:rPr>
          <w:rFonts w:ascii="Times New Roman" w:hAnsi="Times New Roman"/>
          <w:sz w:val="24"/>
          <w:szCs w:val="24"/>
        </w:rPr>
        <w:t xml:space="preserve">, kurai ir izsniegta caurlaide, </w:t>
      </w:r>
      <w:r w:rsidR="00DA2F6B" w:rsidRPr="00895541">
        <w:rPr>
          <w:rFonts w:ascii="Times New Roman" w:hAnsi="Times New Roman"/>
          <w:sz w:val="24"/>
          <w:szCs w:val="24"/>
        </w:rPr>
        <w:t>pamatojoties uz šo noteikumu 13.</w:t>
      </w:r>
      <w:r w:rsidR="00DA2F6B">
        <w:rPr>
          <w:rFonts w:ascii="Times New Roman" w:hAnsi="Times New Roman"/>
          <w:sz w:val="24"/>
          <w:szCs w:val="24"/>
        </w:rPr>
        <w:t> </w:t>
      </w:r>
      <w:r w:rsidR="00DA2F6B" w:rsidRPr="00895541">
        <w:rPr>
          <w:rFonts w:ascii="Times New Roman" w:hAnsi="Times New Roman"/>
          <w:sz w:val="24"/>
          <w:szCs w:val="24"/>
        </w:rPr>
        <w:t>punktu, 20.1.3., 20.1.4., 20.1.5 un 20.8.</w:t>
      </w:r>
      <w:r w:rsidR="00DA2F6B">
        <w:rPr>
          <w:rFonts w:ascii="Times New Roman" w:hAnsi="Times New Roman"/>
          <w:sz w:val="24"/>
          <w:szCs w:val="24"/>
        </w:rPr>
        <w:t> </w:t>
      </w:r>
      <w:r w:rsidR="00DA2F6B" w:rsidRPr="00895541">
        <w:rPr>
          <w:rFonts w:ascii="Times New Roman" w:hAnsi="Times New Roman"/>
          <w:sz w:val="24"/>
          <w:szCs w:val="24"/>
        </w:rPr>
        <w:t>apakšpunktu</w:t>
      </w:r>
      <w:r w:rsidR="00DA2F6B">
        <w:rPr>
          <w:rFonts w:ascii="Times New Roman" w:hAnsi="Times New Roman"/>
          <w:sz w:val="24"/>
          <w:szCs w:val="24"/>
        </w:rPr>
        <w:t>,</w:t>
      </w:r>
      <w:r w:rsidR="007F7531" w:rsidRPr="00895541">
        <w:rPr>
          <w:rFonts w:ascii="Times New Roman" w:hAnsi="Times New Roman"/>
          <w:sz w:val="24"/>
          <w:szCs w:val="24"/>
        </w:rPr>
        <w:t xml:space="preserve"> ir zaudējusi tiesības uz nodevas samaksas atvieglojumu vai atbrīvojumu</w:t>
      </w:r>
      <w:r w:rsidR="00DA2F6B">
        <w:rPr>
          <w:rFonts w:ascii="Times New Roman" w:hAnsi="Times New Roman"/>
          <w:sz w:val="24"/>
          <w:szCs w:val="24"/>
        </w:rPr>
        <w:t>,</w:t>
      </w:r>
      <w:r w:rsidR="007F7531" w:rsidRPr="00895541">
        <w:rPr>
          <w:rFonts w:ascii="Times New Roman" w:hAnsi="Times New Roman"/>
          <w:sz w:val="24"/>
          <w:szCs w:val="24"/>
        </w:rPr>
        <w:t xml:space="preserve"> </w:t>
      </w:r>
      <w:r w:rsidR="00DA2F6B">
        <w:rPr>
          <w:rFonts w:ascii="Times New Roman" w:hAnsi="Times New Roman"/>
          <w:sz w:val="24"/>
          <w:szCs w:val="24"/>
        </w:rPr>
        <w:t>p</w:t>
      </w:r>
      <w:r w:rsidRPr="00895541">
        <w:rPr>
          <w:rFonts w:ascii="Times New Roman" w:hAnsi="Times New Roman"/>
          <w:sz w:val="24"/>
          <w:szCs w:val="24"/>
        </w:rPr>
        <w:t xml:space="preserve">ersonai ir pienākums </w:t>
      </w:r>
      <w:r w:rsidR="00DA2F6B" w:rsidRPr="00895541">
        <w:rPr>
          <w:rFonts w:ascii="Times New Roman" w:hAnsi="Times New Roman"/>
          <w:sz w:val="24"/>
          <w:szCs w:val="24"/>
        </w:rPr>
        <w:t xml:space="preserve">anulēt caurlaidi </w:t>
      </w:r>
      <w:r w:rsidR="00FF4F20" w:rsidRPr="00895541">
        <w:rPr>
          <w:rFonts w:ascii="Times New Roman" w:hAnsi="Times New Roman"/>
          <w:sz w:val="24"/>
          <w:szCs w:val="24"/>
        </w:rPr>
        <w:t>e-pakalpojum</w:t>
      </w:r>
      <w:r w:rsidR="00FA055A">
        <w:rPr>
          <w:rFonts w:ascii="Times New Roman" w:hAnsi="Times New Roman"/>
          <w:sz w:val="24"/>
          <w:szCs w:val="24"/>
        </w:rPr>
        <w:t xml:space="preserve">ā </w:t>
      </w:r>
      <w:r w:rsidR="00DA2F6B">
        <w:rPr>
          <w:rFonts w:ascii="Times New Roman" w:hAnsi="Times New Roman"/>
          <w:sz w:val="24"/>
          <w:szCs w:val="24"/>
        </w:rPr>
        <w:t xml:space="preserve">vai </w:t>
      </w:r>
      <w:r w:rsidR="007F7531">
        <w:rPr>
          <w:rFonts w:ascii="Times New Roman" w:hAnsi="Times New Roman"/>
          <w:sz w:val="24"/>
          <w:szCs w:val="24"/>
        </w:rPr>
        <w:t>vērsties ar iesniegumu</w:t>
      </w:r>
      <w:r w:rsidRPr="00895541">
        <w:rPr>
          <w:rFonts w:ascii="Times New Roman" w:hAnsi="Times New Roman"/>
          <w:sz w:val="24"/>
          <w:szCs w:val="24"/>
        </w:rPr>
        <w:t xml:space="preserve"> Jūrmalas valstspilsētas administrācij</w:t>
      </w:r>
      <w:r w:rsidR="007F7531">
        <w:rPr>
          <w:rFonts w:ascii="Times New Roman" w:hAnsi="Times New Roman"/>
          <w:sz w:val="24"/>
          <w:szCs w:val="24"/>
        </w:rPr>
        <w:t>ā</w:t>
      </w:r>
      <w:r w:rsidR="00DA2F6B">
        <w:rPr>
          <w:rFonts w:ascii="Times New Roman" w:hAnsi="Times New Roman"/>
          <w:sz w:val="24"/>
          <w:szCs w:val="24"/>
        </w:rPr>
        <w:t>, lūdzot caurlaides anulēšanu</w:t>
      </w:r>
      <w:r w:rsidRPr="00895541">
        <w:rPr>
          <w:rFonts w:ascii="Times New Roman" w:hAnsi="Times New Roman"/>
          <w:sz w:val="24"/>
          <w:szCs w:val="24"/>
        </w:rPr>
        <w:t>.</w:t>
      </w:r>
      <w:bookmarkEnd w:id="2"/>
      <w:r w:rsidR="00FF4F20">
        <w:rPr>
          <w:rFonts w:ascii="Times New Roman" w:hAnsi="Times New Roman"/>
          <w:sz w:val="24"/>
          <w:szCs w:val="24"/>
        </w:rPr>
        <w:t xml:space="preserve"> </w:t>
      </w:r>
      <w:r w:rsidR="005960BD">
        <w:rPr>
          <w:rFonts w:ascii="Times New Roman" w:hAnsi="Times New Roman"/>
          <w:sz w:val="24"/>
          <w:szCs w:val="24"/>
        </w:rPr>
        <w:t>C</w:t>
      </w:r>
      <w:r w:rsidR="00FF4F20" w:rsidRPr="00FF4F20">
        <w:rPr>
          <w:rFonts w:ascii="Times New Roman" w:hAnsi="Times New Roman"/>
          <w:sz w:val="24"/>
          <w:szCs w:val="24"/>
        </w:rPr>
        <w:t>aurlaide tiek anulēta ar nākamo dienu pēc anulēšanas darbības veikšanas e-pakalpojum</w:t>
      </w:r>
      <w:r w:rsidR="00FA055A">
        <w:rPr>
          <w:rFonts w:ascii="Times New Roman" w:hAnsi="Times New Roman"/>
          <w:sz w:val="24"/>
          <w:szCs w:val="24"/>
        </w:rPr>
        <w:t>ā</w:t>
      </w:r>
      <w:r w:rsidR="00FF4F20" w:rsidRPr="00FF4F20">
        <w:rPr>
          <w:rFonts w:ascii="Times New Roman" w:hAnsi="Times New Roman"/>
          <w:sz w:val="24"/>
          <w:szCs w:val="24"/>
        </w:rPr>
        <w:t xml:space="preserve"> vai personas iesnieguma saņemšanas Jūrmalas valstspilsētas administrācijā</w:t>
      </w:r>
      <w:r w:rsidR="00FF4F20" w:rsidRPr="00FA055A">
        <w:rPr>
          <w:rFonts w:ascii="Times New Roman" w:hAnsi="Times New Roman"/>
          <w:sz w:val="24"/>
          <w:szCs w:val="24"/>
        </w:rPr>
        <w:t>.</w:t>
      </w:r>
      <w:r>
        <w:rPr>
          <w:rFonts w:ascii="Times New Roman" w:hAnsi="Times New Roman"/>
          <w:sz w:val="24"/>
          <w:szCs w:val="24"/>
        </w:rPr>
        <w:t>”</w:t>
      </w:r>
      <w:r w:rsidR="000346B8">
        <w:rPr>
          <w:rFonts w:ascii="Times New Roman" w:hAnsi="Times New Roman"/>
          <w:sz w:val="24"/>
          <w:szCs w:val="24"/>
        </w:rPr>
        <w:t>.</w:t>
      </w:r>
    </w:p>
    <w:bookmarkEnd w:id="1"/>
    <w:p w14:paraId="14DD3E00" w14:textId="33BE979D" w:rsidR="00930817" w:rsidRPr="0040739C" w:rsidRDefault="00930817" w:rsidP="00EE3A2C">
      <w:pPr>
        <w:pStyle w:val="ListParagraph"/>
        <w:numPr>
          <w:ilvl w:val="1"/>
          <w:numId w:val="23"/>
        </w:numPr>
        <w:spacing w:after="0" w:line="240" w:lineRule="auto"/>
        <w:ind w:left="992" w:hanging="567"/>
        <w:rPr>
          <w:rFonts w:ascii="Times New Roman" w:hAnsi="Times New Roman"/>
          <w:color w:val="000000"/>
          <w:sz w:val="24"/>
          <w:szCs w:val="24"/>
        </w:rPr>
      </w:pPr>
      <w:r w:rsidRPr="00930817">
        <w:rPr>
          <w:rFonts w:ascii="Times New Roman" w:hAnsi="Times New Roman"/>
          <w:sz w:val="24"/>
          <w:szCs w:val="24"/>
        </w:rPr>
        <w:t xml:space="preserve">Izteikt </w:t>
      </w:r>
      <w:r>
        <w:rPr>
          <w:rFonts w:ascii="Times New Roman" w:hAnsi="Times New Roman"/>
          <w:sz w:val="24"/>
          <w:szCs w:val="24"/>
        </w:rPr>
        <w:t>1</w:t>
      </w:r>
      <w:r w:rsidRPr="00930817">
        <w:rPr>
          <w:rFonts w:ascii="Times New Roman" w:hAnsi="Times New Roman"/>
          <w:sz w:val="24"/>
          <w:szCs w:val="24"/>
        </w:rPr>
        <w:t>.</w:t>
      </w:r>
      <w:r w:rsidRPr="00930817">
        <w:rPr>
          <w:rFonts w:ascii="Times New Roman" w:hAnsi="Times New Roman"/>
          <w:color w:val="000000"/>
          <w:sz w:val="24"/>
          <w:szCs w:val="24"/>
        </w:rPr>
        <w:t> </w:t>
      </w:r>
      <w:r w:rsidRPr="00930817">
        <w:rPr>
          <w:rFonts w:ascii="Times New Roman" w:hAnsi="Times New Roman"/>
          <w:sz w:val="24"/>
          <w:szCs w:val="24"/>
        </w:rPr>
        <w:t xml:space="preserve">pielikuma tabulas </w:t>
      </w:r>
      <w:r>
        <w:rPr>
          <w:rFonts w:ascii="Times New Roman" w:hAnsi="Times New Roman"/>
          <w:sz w:val="24"/>
          <w:szCs w:val="24"/>
        </w:rPr>
        <w:t>10</w:t>
      </w:r>
      <w:r w:rsidRPr="00930817">
        <w:rPr>
          <w:rFonts w:ascii="Times New Roman" w:hAnsi="Times New Roman"/>
          <w:sz w:val="24"/>
          <w:szCs w:val="24"/>
        </w:rPr>
        <w:t>.</w:t>
      </w:r>
      <w:r w:rsidRPr="00930817">
        <w:rPr>
          <w:rFonts w:ascii="Times New Roman" w:hAnsi="Times New Roman"/>
          <w:color w:val="000000"/>
          <w:sz w:val="24"/>
          <w:szCs w:val="24"/>
        </w:rPr>
        <w:t> </w:t>
      </w:r>
      <w:r w:rsidRPr="00930817">
        <w:rPr>
          <w:rFonts w:ascii="Times New Roman" w:hAnsi="Times New Roman"/>
          <w:sz w:val="24"/>
          <w:szCs w:val="24"/>
        </w:rPr>
        <w:t>punktu šādā redakcijā:</w:t>
      </w:r>
    </w:p>
    <w:p w14:paraId="38D02725" w14:textId="7542380A" w:rsidR="000346B8" w:rsidRPr="00930817" w:rsidRDefault="000346B8" w:rsidP="0040739C">
      <w:pPr>
        <w:pStyle w:val="ListParagraph"/>
        <w:spacing w:after="0" w:line="240" w:lineRule="auto"/>
        <w:ind w:left="992"/>
        <w:rPr>
          <w:rFonts w:ascii="Times New Roman" w:hAnsi="Times New Roman"/>
          <w:color w:val="000000"/>
          <w:sz w:val="24"/>
          <w:szCs w:val="24"/>
        </w:rPr>
      </w:pPr>
      <w:r>
        <w:rPr>
          <w:rFonts w:ascii="Times New Roman" w:hAnsi="Times New Roman"/>
          <w:color w:val="000000"/>
          <w:sz w:val="24"/>
          <w:szCs w:val="24"/>
        </w:rPr>
        <w:t>“</w:t>
      </w:r>
    </w:p>
    <w:tbl>
      <w:tblPr>
        <w:tblW w:w="4426"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4723"/>
        <w:gridCol w:w="1419"/>
        <w:gridCol w:w="1437"/>
      </w:tblGrid>
      <w:tr w:rsidR="00930817" w:rsidRPr="00930817" w14:paraId="190C7A80" w14:textId="77777777" w:rsidTr="0040739C">
        <w:trPr>
          <w:trHeight w:val="3024"/>
        </w:trPr>
        <w:tc>
          <w:tcPr>
            <w:tcW w:w="418" w:type="pct"/>
          </w:tcPr>
          <w:p w14:paraId="06A042D8" w14:textId="399C5F8C" w:rsidR="00930817" w:rsidRPr="00930817" w:rsidRDefault="00930817" w:rsidP="00347B54">
            <w:pPr>
              <w:tabs>
                <w:tab w:val="left" w:pos="1134"/>
              </w:tabs>
              <w:jc w:val="both"/>
            </w:pPr>
            <w:r>
              <w:t>10</w:t>
            </w:r>
            <w:r w:rsidRPr="00930817">
              <w:t>.</w:t>
            </w:r>
          </w:p>
        </w:tc>
        <w:tc>
          <w:tcPr>
            <w:tcW w:w="2855" w:type="pct"/>
          </w:tcPr>
          <w:p w14:paraId="12C70C86" w14:textId="77777777" w:rsidR="00EE3A2C" w:rsidRPr="00766ECE" w:rsidRDefault="00EE3A2C" w:rsidP="00EE3A2C">
            <w:pPr>
              <w:pStyle w:val="NormalWeb"/>
              <w:spacing w:before="0" w:beforeAutospacing="0" w:after="0" w:afterAutospacing="0"/>
              <w:jc w:val="both"/>
            </w:pPr>
            <w:r w:rsidRPr="00766ECE">
              <w:t xml:space="preserve">persona, kura ir darba tiesiskajās attiecībās ar komersantu, kura juridiskā adrese vai struktūrvienība ir reģistrēta Jūrmalā, un darba pienākumi tiek pildīti Jūrmalas valstspilsētas teritorijā, ja komersanta pamatdarbības veids atbilst kādai no šādām  nozarēm: </w:t>
            </w:r>
          </w:p>
          <w:p w14:paraId="79381F6F" w14:textId="6931F6D9" w:rsidR="00EE3A2C" w:rsidRPr="00766ECE" w:rsidRDefault="00EE3A2C" w:rsidP="0040739C">
            <w:pPr>
              <w:pStyle w:val="NormalWeb"/>
              <w:spacing w:before="0" w:beforeAutospacing="0" w:after="0" w:afterAutospacing="0"/>
              <w:ind w:left="221" w:hanging="221"/>
              <w:jc w:val="both"/>
            </w:pPr>
            <w:r w:rsidRPr="00766ECE">
              <w:t>- izmitināšana un ēdināšanas pakalpojumi (NACE 2.1</w:t>
            </w:r>
            <w:r w:rsidR="00943F56">
              <w:t> </w:t>
            </w:r>
            <w:proofErr w:type="spellStart"/>
            <w:r w:rsidRPr="00766ECE">
              <w:t>red</w:t>
            </w:r>
            <w:proofErr w:type="spellEnd"/>
            <w:r w:rsidRPr="00766ECE">
              <w:t>. I sadaļas 55. un 56. nodaļa);</w:t>
            </w:r>
          </w:p>
          <w:p w14:paraId="791ACC59" w14:textId="3F33B8B4" w:rsidR="00EE3A2C" w:rsidRPr="00766ECE" w:rsidRDefault="00EE3A2C" w:rsidP="0040739C">
            <w:pPr>
              <w:pStyle w:val="NormalWeb"/>
              <w:spacing w:before="0" w:beforeAutospacing="0" w:after="0" w:afterAutospacing="0"/>
              <w:ind w:left="221" w:hanging="221"/>
              <w:jc w:val="both"/>
            </w:pPr>
            <w:r w:rsidRPr="00766ECE">
              <w:t>- veselības aprūpes pakalpojumi (NACE 2.1</w:t>
            </w:r>
            <w:r w:rsidR="00943F56">
              <w:t> </w:t>
            </w:r>
            <w:proofErr w:type="spellStart"/>
            <w:r w:rsidRPr="00766ECE">
              <w:t>red</w:t>
            </w:r>
            <w:proofErr w:type="spellEnd"/>
            <w:r w:rsidRPr="00766ECE">
              <w:t>. R sadaļas 86. nodaļa);</w:t>
            </w:r>
          </w:p>
          <w:p w14:paraId="4D311ED3" w14:textId="45AF6701" w:rsidR="00930817" w:rsidRPr="00930817" w:rsidRDefault="00EE3A2C" w:rsidP="0040739C">
            <w:pPr>
              <w:ind w:left="221" w:hanging="221"/>
              <w:jc w:val="both"/>
              <w:rPr>
                <w:highlight w:val="yellow"/>
              </w:rPr>
            </w:pPr>
            <w:r w:rsidRPr="00766ECE">
              <w:t>- māksla, sports un atpūta (NACE 2.1</w:t>
            </w:r>
            <w:r w:rsidR="00943F56">
              <w:t> </w:t>
            </w:r>
            <w:proofErr w:type="spellStart"/>
            <w:r w:rsidR="00943F56">
              <w:t>r</w:t>
            </w:r>
            <w:r w:rsidRPr="00766ECE">
              <w:t>ed</w:t>
            </w:r>
            <w:proofErr w:type="spellEnd"/>
            <w:r w:rsidRPr="00766ECE">
              <w:t>. S sadaļas 90. , 91. un 93. nodaļa)</w:t>
            </w:r>
          </w:p>
        </w:tc>
        <w:tc>
          <w:tcPr>
            <w:tcW w:w="858" w:type="pct"/>
            <w:vAlign w:val="center"/>
          </w:tcPr>
          <w:p w14:paraId="707873FE" w14:textId="4D489A3E" w:rsidR="00EE3A2C" w:rsidRPr="00EE3A2C" w:rsidRDefault="00EE3A2C" w:rsidP="00EE3A2C">
            <w:pPr>
              <w:jc w:val="center"/>
            </w:pPr>
            <w:r>
              <w:t>50</w:t>
            </w:r>
          </w:p>
        </w:tc>
        <w:tc>
          <w:tcPr>
            <w:tcW w:w="869" w:type="pct"/>
            <w:vAlign w:val="center"/>
          </w:tcPr>
          <w:p w14:paraId="5806D454" w14:textId="1E1F940C" w:rsidR="00930817" w:rsidRPr="00930817" w:rsidRDefault="00EE3A2C" w:rsidP="00EE3A2C">
            <w:pPr>
              <w:tabs>
                <w:tab w:val="left" w:pos="1134"/>
              </w:tabs>
              <w:jc w:val="center"/>
            </w:pPr>
            <w:r>
              <w:t>30</w:t>
            </w:r>
          </w:p>
        </w:tc>
      </w:tr>
    </w:tbl>
    <w:p w14:paraId="0EC44E21" w14:textId="00C82080" w:rsidR="00930817" w:rsidRPr="00930817" w:rsidRDefault="000346B8" w:rsidP="0040739C">
      <w:pPr>
        <w:ind w:left="993"/>
      </w:pPr>
      <w:r>
        <w:t>”.</w:t>
      </w:r>
    </w:p>
    <w:p w14:paraId="1BF6025C" w14:textId="6125064E" w:rsidR="00930817" w:rsidRPr="0040739C" w:rsidRDefault="00930817" w:rsidP="00000167">
      <w:pPr>
        <w:pStyle w:val="ListParagraph"/>
        <w:numPr>
          <w:ilvl w:val="1"/>
          <w:numId w:val="23"/>
        </w:numPr>
        <w:ind w:left="993" w:hanging="567"/>
        <w:rPr>
          <w:rFonts w:ascii="Times New Roman" w:hAnsi="Times New Roman"/>
          <w:color w:val="000000"/>
          <w:sz w:val="24"/>
          <w:szCs w:val="24"/>
        </w:rPr>
      </w:pPr>
      <w:r>
        <w:rPr>
          <w:rFonts w:ascii="Times New Roman" w:hAnsi="Times New Roman"/>
          <w:sz w:val="24"/>
          <w:szCs w:val="24"/>
        </w:rPr>
        <w:t>Izteikt</w:t>
      </w:r>
      <w:r w:rsidRPr="00930817">
        <w:rPr>
          <w:rFonts w:ascii="Times New Roman" w:hAnsi="Times New Roman"/>
          <w:sz w:val="24"/>
          <w:szCs w:val="24"/>
        </w:rPr>
        <w:t xml:space="preserve"> 2.</w:t>
      </w:r>
      <w:r w:rsidRPr="00930817">
        <w:rPr>
          <w:rFonts w:ascii="Times New Roman" w:hAnsi="Times New Roman"/>
          <w:color w:val="000000"/>
          <w:sz w:val="24"/>
          <w:szCs w:val="24"/>
        </w:rPr>
        <w:t> </w:t>
      </w:r>
      <w:r w:rsidRPr="00930817">
        <w:rPr>
          <w:rFonts w:ascii="Times New Roman" w:hAnsi="Times New Roman"/>
          <w:sz w:val="24"/>
          <w:szCs w:val="24"/>
        </w:rPr>
        <w:t>pielikuma tabul</w:t>
      </w:r>
      <w:r>
        <w:rPr>
          <w:rFonts w:ascii="Times New Roman" w:hAnsi="Times New Roman"/>
          <w:sz w:val="24"/>
          <w:szCs w:val="24"/>
        </w:rPr>
        <w:t>as</w:t>
      </w:r>
      <w:r w:rsidRPr="00930817">
        <w:rPr>
          <w:rFonts w:ascii="Times New Roman" w:hAnsi="Times New Roman"/>
          <w:sz w:val="24"/>
          <w:szCs w:val="24"/>
        </w:rPr>
        <w:t xml:space="preserve"> </w:t>
      </w:r>
      <w:r>
        <w:rPr>
          <w:rFonts w:ascii="Times New Roman" w:hAnsi="Times New Roman"/>
          <w:sz w:val="24"/>
          <w:szCs w:val="24"/>
        </w:rPr>
        <w:t>10</w:t>
      </w:r>
      <w:r w:rsidRPr="00930817">
        <w:rPr>
          <w:rFonts w:ascii="Times New Roman" w:hAnsi="Times New Roman"/>
          <w:sz w:val="24"/>
          <w:szCs w:val="24"/>
        </w:rPr>
        <w:t>.</w:t>
      </w:r>
      <w:r w:rsidRPr="00930817">
        <w:rPr>
          <w:rFonts w:ascii="Times New Roman" w:hAnsi="Times New Roman"/>
          <w:color w:val="000000"/>
          <w:sz w:val="24"/>
          <w:szCs w:val="24"/>
        </w:rPr>
        <w:t> </w:t>
      </w:r>
      <w:r w:rsidRPr="00930817">
        <w:rPr>
          <w:rFonts w:ascii="Times New Roman" w:hAnsi="Times New Roman"/>
          <w:sz w:val="24"/>
          <w:szCs w:val="24"/>
        </w:rPr>
        <w:t>punktu šādā redakcijā:</w:t>
      </w:r>
    </w:p>
    <w:p w14:paraId="558E46A7" w14:textId="6BBB5ED1" w:rsidR="000346B8" w:rsidRPr="00930817" w:rsidRDefault="000346B8" w:rsidP="0040739C">
      <w:pPr>
        <w:pStyle w:val="ListParagraph"/>
        <w:spacing w:after="0" w:line="240" w:lineRule="auto"/>
        <w:ind w:left="992"/>
        <w:rPr>
          <w:rFonts w:ascii="Times New Roman" w:hAnsi="Times New Roman"/>
          <w:color w:val="000000"/>
          <w:sz w:val="24"/>
          <w:szCs w:val="24"/>
        </w:rPr>
      </w:pPr>
      <w:r>
        <w:rPr>
          <w:rFonts w:ascii="Times New Roman" w:hAnsi="Times New Roman"/>
          <w:color w:val="000000"/>
          <w:sz w:val="24"/>
          <w:szCs w:val="24"/>
        </w:rPr>
        <w:t>“</w:t>
      </w:r>
    </w:p>
    <w:tbl>
      <w:tblPr>
        <w:tblW w:w="4433"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49"/>
        <w:gridCol w:w="1842"/>
        <w:gridCol w:w="1026"/>
      </w:tblGrid>
      <w:tr w:rsidR="00930817" w:rsidRPr="00930817" w14:paraId="0B633192" w14:textId="77777777" w:rsidTr="00943F56">
        <w:trPr>
          <w:trHeight w:val="1115"/>
        </w:trPr>
        <w:tc>
          <w:tcPr>
            <w:tcW w:w="342" w:type="pct"/>
          </w:tcPr>
          <w:p w14:paraId="47C54A01" w14:textId="5C00AE03" w:rsidR="00930817" w:rsidRPr="00930817" w:rsidRDefault="00930817" w:rsidP="00347B54">
            <w:pPr>
              <w:tabs>
                <w:tab w:val="left" w:pos="1134"/>
              </w:tabs>
              <w:jc w:val="both"/>
              <w:rPr>
                <w:vertAlign w:val="superscript"/>
              </w:rPr>
            </w:pPr>
            <w:r>
              <w:t>10.</w:t>
            </w:r>
          </w:p>
        </w:tc>
        <w:tc>
          <w:tcPr>
            <w:tcW w:w="2927" w:type="pct"/>
          </w:tcPr>
          <w:p w14:paraId="6E0CCCBA" w14:textId="77777777" w:rsidR="002A58A3" w:rsidRDefault="002A58A3" w:rsidP="002A58A3">
            <w:pPr>
              <w:tabs>
                <w:tab w:val="left" w:pos="1134"/>
              </w:tabs>
              <w:jc w:val="both"/>
            </w:pPr>
            <w:r>
              <w:t xml:space="preserve">persona, kura ir darba tiesiskajās attiecībās ar komersantu, kura juridiskā adrese vai struktūrvienība ir reģistrēta Jūrmalā, pildot darba pienākumus Jūrmalas valstspilsētas teritorijā, ja komersanta pamatdarbības veids atbilst kādai no šādām nozarēm: </w:t>
            </w:r>
          </w:p>
          <w:p w14:paraId="7C16EF8E" w14:textId="1030AE90" w:rsidR="002A58A3" w:rsidRDefault="002A58A3" w:rsidP="00943F56">
            <w:pPr>
              <w:tabs>
                <w:tab w:val="left" w:pos="1134"/>
              </w:tabs>
              <w:ind w:left="350" w:hanging="284"/>
              <w:jc w:val="both"/>
            </w:pPr>
            <w:r>
              <w:lastRenderedPageBreak/>
              <w:t>- izmitināšana un ēdināšanas pakalpojumi (NACE 2.1</w:t>
            </w:r>
            <w:r w:rsidR="00943F56">
              <w:t> </w:t>
            </w:r>
            <w:proofErr w:type="spellStart"/>
            <w:r>
              <w:t>red</w:t>
            </w:r>
            <w:proofErr w:type="spellEnd"/>
            <w:r>
              <w:t>. I sadaļas 55. un 56.</w:t>
            </w:r>
            <w:r w:rsidR="00943F56">
              <w:t> </w:t>
            </w:r>
            <w:r>
              <w:t>nodaļa);</w:t>
            </w:r>
          </w:p>
          <w:p w14:paraId="16F121AF" w14:textId="49BD619D" w:rsidR="002A58A3" w:rsidRDefault="002A58A3" w:rsidP="00943F56">
            <w:pPr>
              <w:ind w:left="350" w:hanging="284"/>
              <w:jc w:val="both"/>
            </w:pPr>
            <w:r>
              <w:t xml:space="preserve">- </w:t>
            </w:r>
            <w:r w:rsidR="00943F56">
              <w:t xml:space="preserve"> </w:t>
            </w:r>
            <w:r>
              <w:t>veselības aprūpes pakalpojumi (NACE 2.1</w:t>
            </w:r>
            <w:r w:rsidR="00943F56">
              <w:t> </w:t>
            </w:r>
            <w:proofErr w:type="spellStart"/>
            <w:r>
              <w:t>red</w:t>
            </w:r>
            <w:proofErr w:type="spellEnd"/>
            <w:r>
              <w:t>. R sadaļas 86.</w:t>
            </w:r>
            <w:r w:rsidR="00943F56">
              <w:t> </w:t>
            </w:r>
            <w:r>
              <w:t>nodaļa);</w:t>
            </w:r>
          </w:p>
          <w:p w14:paraId="76B4E63F" w14:textId="4ED6A8CA" w:rsidR="00930817" w:rsidRPr="00930817" w:rsidRDefault="002A58A3" w:rsidP="00943F56">
            <w:pPr>
              <w:ind w:left="350" w:hanging="284"/>
              <w:jc w:val="both"/>
            </w:pPr>
            <w:r>
              <w:t xml:space="preserve">- </w:t>
            </w:r>
            <w:r w:rsidR="00943F56">
              <w:t xml:space="preserve"> </w:t>
            </w:r>
            <w:r>
              <w:t>māksla, sports un atpūta (NACE 2.1</w:t>
            </w:r>
            <w:r w:rsidR="00943F56">
              <w:t> </w:t>
            </w:r>
            <w:proofErr w:type="spellStart"/>
            <w:r>
              <w:t>red</w:t>
            </w:r>
            <w:proofErr w:type="spellEnd"/>
            <w:r>
              <w:t>. S sadaļas 90., 91. un 93.</w:t>
            </w:r>
            <w:r w:rsidR="00943F56">
              <w:t> </w:t>
            </w:r>
            <w:r>
              <w:t>nodaļa)</w:t>
            </w:r>
          </w:p>
        </w:tc>
        <w:tc>
          <w:tcPr>
            <w:tcW w:w="1112" w:type="pct"/>
          </w:tcPr>
          <w:p w14:paraId="3C2AD0E3" w14:textId="2C0D2E47" w:rsidR="002A58A3" w:rsidRPr="008A2BCC" w:rsidRDefault="005E4870" w:rsidP="0040739C">
            <w:pPr>
              <w:pStyle w:val="NormalWeb"/>
              <w:spacing w:before="0" w:beforeAutospacing="0" w:after="0" w:afterAutospacing="0"/>
              <w:ind w:left="176" w:hanging="176"/>
            </w:pPr>
            <w:r>
              <w:lastRenderedPageBreak/>
              <w:t xml:space="preserve">- </w:t>
            </w:r>
            <w:r w:rsidR="002A58A3" w:rsidRPr="008A2BCC">
              <w:t>komersanta nosaukums un reģistrācijas numurs;</w:t>
            </w:r>
          </w:p>
          <w:p w14:paraId="519C5C8C" w14:textId="77777777" w:rsidR="002A58A3" w:rsidRPr="008A2BCC" w:rsidRDefault="002A58A3" w:rsidP="0040739C">
            <w:pPr>
              <w:pStyle w:val="NormalWeb"/>
              <w:spacing w:before="0" w:beforeAutospacing="0" w:after="0" w:afterAutospacing="0"/>
              <w:ind w:left="176" w:hanging="176"/>
            </w:pPr>
            <w:r w:rsidRPr="008A2BCC">
              <w:t xml:space="preserve">- apliecinājums, ka darbinieks veic darba </w:t>
            </w:r>
            <w:r w:rsidRPr="008A2BCC">
              <w:lastRenderedPageBreak/>
              <w:t>pienākumus Jūrmalas valstspilsētas teritorijā; </w:t>
            </w:r>
          </w:p>
          <w:p w14:paraId="00865300" w14:textId="494FB3E0" w:rsidR="002A58A3" w:rsidRDefault="002A58A3" w:rsidP="0040739C">
            <w:pPr>
              <w:tabs>
                <w:tab w:val="left" w:pos="1134"/>
              </w:tabs>
              <w:ind w:left="176" w:hanging="176"/>
              <w:jc w:val="both"/>
            </w:pPr>
            <w:r w:rsidRPr="008A2BCC">
              <w:t>- darba tiesisko attiecību beigu termiņš, ja darba līgums noslēgts uz noteiktu laiku</w:t>
            </w:r>
          </w:p>
          <w:p w14:paraId="14F1EF95" w14:textId="0601D231" w:rsidR="002A58A3" w:rsidRPr="002A58A3" w:rsidRDefault="002A58A3" w:rsidP="002A58A3">
            <w:pPr>
              <w:jc w:val="center"/>
            </w:pPr>
          </w:p>
        </w:tc>
        <w:tc>
          <w:tcPr>
            <w:tcW w:w="619" w:type="pct"/>
            <w:vAlign w:val="center"/>
          </w:tcPr>
          <w:p w14:paraId="2080E1CD" w14:textId="77777777" w:rsidR="00930817" w:rsidRPr="00930817" w:rsidRDefault="00930817" w:rsidP="00347B54">
            <w:pPr>
              <w:tabs>
                <w:tab w:val="left" w:pos="1134"/>
              </w:tabs>
              <w:jc w:val="center"/>
            </w:pPr>
            <w:r w:rsidRPr="00930817">
              <w:lastRenderedPageBreak/>
              <w:t>-</w:t>
            </w:r>
          </w:p>
        </w:tc>
      </w:tr>
    </w:tbl>
    <w:p w14:paraId="77715513" w14:textId="66C3361A" w:rsidR="00930817" w:rsidRPr="00930817" w:rsidRDefault="000346B8" w:rsidP="007F7531">
      <w:pPr>
        <w:ind w:left="1134"/>
        <w:jc w:val="both"/>
      </w:pPr>
      <w:r>
        <w:t>”.</w:t>
      </w:r>
    </w:p>
    <w:p w14:paraId="51D9AC18" w14:textId="18F97430" w:rsidR="00930817" w:rsidRPr="00917728" w:rsidRDefault="00FB18BD" w:rsidP="00000167">
      <w:pPr>
        <w:pStyle w:val="ListParagraph"/>
        <w:numPr>
          <w:ilvl w:val="0"/>
          <w:numId w:val="2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Šie s</w:t>
      </w:r>
      <w:r w:rsidR="00930817" w:rsidRPr="00917728">
        <w:rPr>
          <w:rFonts w:ascii="Times New Roman" w:hAnsi="Times New Roman"/>
          <w:color w:val="000000"/>
          <w:sz w:val="24"/>
          <w:szCs w:val="24"/>
        </w:rPr>
        <w:t>aistoš</w:t>
      </w:r>
      <w:r w:rsidR="00A36556">
        <w:rPr>
          <w:rFonts w:ascii="Times New Roman" w:hAnsi="Times New Roman"/>
          <w:color w:val="000000"/>
          <w:sz w:val="24"/>
          <w:szCs w:val="24"/>
        </w:rPr>
        <w:t>ie</w:t>
      </w:r>
      <w:r w:rsidR="00930817" w:rsidRPr="00917728">
        <w:rPr>
          <w:rFonts w:ascii="Times New Roman" w:hAnsi="Times New Roman"/>
          <w:color w:val="000000"/>
          <w:sz w:val="24"/>
          <w:szCs w:val="24"/>
        </w:rPr>
        <w:t xml:space="preserve"> noteikum</w:t>
      </w:r>
      <w:r w:rsidR="009B4B85" w:rsidRPr="00917728">
        <w:rPr>
          <w:rFonts w:ascii="Times New Roman" w:hAnsi="Times New Roman"/>
          <w:color w:val="000000"/>
          <w:sz w:val="24"/>
          <w:szCs w:val="24"/>
        </w:rPr>
        <w:t>i</w:t>
      </w:r>
      <w:r w:rsidR="00930817" w:rsidRPr="00917728">
        <w:rPr>
          <w:rFonts w:ascii="Times New Roman" w:hAnsi="Times New Roman"/>
          <w:color w:val="000000"/>
          <w:sz w:val="24"/>
          <w:szCs w:val="24"/>
        </w:rPr>
        <w:t xml:space="preserve"> stājas spēkā 202</w:t>
      </w:r>
      <w:r w:rsidR="00C823E2">
        <w:rPr>
          <w:rFonts w:ascii="Times New Roman" w:hAnsi="Times New Roman"/>
          <w:color w:val="000000"/>
          <w:sz w:val="24"/>
          <w:szCs w:val="24"/>
        </w:rPr>
        <w:t>6</w:t>
      </w:r>
      <w:r w:rsidR="00930817" w:rsidRPr="00917728">
        <w:rPr>
          <w:rFonts w:ascii="Times New Roman" w:hAnsi="Times New Roman"/>
          <w:color w:val="000000"/>
          <w:sz w:val="24"/>
          <w:szCs w:val="24"/>
        </w:rPr>
        <w:t>. gada 1. janvārī.</w:t>
      </w:r>
    </w:p>
    <w:p w14:paraId="4F0BBCCA" w14:textId="77777777" w:rsidR="00F12EC5" w:rsidRPr="008B1A3A" w:rsidRDefault="00F12EC5" w:rsidP="00ED1C14">
      <w:pPr>
        <w:jc w:val="both"/>
      </w:pPr>
    </w:p>
    <w:p w14:paraId="209C2183" w14:textId="77777777" w:rsidR="000F56AA" w:rsidRPr="008B1A3A" w:rsidRDefault="000F56AA" w:rsidP="000F56AA">
      <w:pPr>
        <w:jc w:val="both"/>
      </w:pPr>
    </w:p>
    <w:tbl>
      <w:tblPr>
        <w:tblW w:w="5000" w:type="pct"/>
        <w:tblLook w:val="04A0" w:firstRow="1" w:lastRow="0" w:firstColumn="1" w:lastColumn="0" w:noHBand="0" w:noVBand="1"/>
      </w:tblPr>
      <w:tblGrid>
        <w:gridCol w:w="3702"/>
        <w:gridCol w:w="2958"/>
        <w:gridCol w:w="2694"/>
      </w:tblGrid>
      <w:tr w:rsidR="008A4A99" w:rsidRPr="008B1A3A" w14:paraId="799800A0" w14:textId="77777777" w:rsidTr="00D45DDA">
        <w:trPr>
          <w:trHeight w:val="131"/>
        </w:trPr>
        <w:tc>
          <w:tcPr>
            <w:tcW w:w="1979" w:type="pct"/>
            <w:hideMark/>
          </w:tcPr>
          <w:p w14:paraId="48A7E13C" w14:textId="1F570B5C" w:rsidR="008A4A99" w:rsidRPr="008B1A3A" w:rsidRDefault="008A4A99" w:rsidP="00D45DDA">
            <w:pPr>
              <w:ind w:left="-105"/>
            </w:pPr>
            <w:r w:rsidRPr="008B1A3A">
              <w:t>Priekšsēdētāj</w:t>
            </w:r>
            <w:r w:rsidR="002A147A">
              <w:t>s</w:t>
            </w:r>
          </w:p>
        </w:tc>
        <w:tc>
          <w:tcPr>
            <w:tcW w:w="1581" w:type="pct"/>
            <w:hideMark/>
          </w:tcPr>
          <w:p w14:paraId="6B788666" w14:textId="77777777" w:rsidR="008A4A99" w:rsidRPr="008B1A3A" w:rsidRDefault="008A4A99" w:rsidP="00D45DDA">
            <w:r w:rsidRPr="008B1A3A">
              <w:t>(paraksts*)</w:t>
            </w:r>
          </w:p>
        </w:tc>
        <w:tc>
          <w:tcPr>
            <w:tcW w:w="1440" w:type="pct"/>
            <w:hideMark/>
          </w:tcPr>
          <w:p w14:paraId="09C8DB76" w14:textId="4EFA320D" w:rsidR="008A4A99" w:rsidRPr="008B1A3A" w:rsidRDefault="002A147A" w:rsidP="00D45DDA">
            <w:pPr>
              <w:ind w:right="-116"/>
              <w:jc w:val="right"/>
            </w:pPr>
            <w:r>
              <w:t>G. Truksnis</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7EB87A3D" w14:textId="77777777" w:rsidR="00D74363" w:rsidRPr="00F51903" w:rsidRDefault="00F43B4B" w:rsidP="00D74363">
      <w:pPr>
        <w:jc w:val="center"/>
        <w:rPr>
          <w:b/>
          <w:bCs/>
          <w:lang w:eastAsia="en-US" w:bidi="en-US"/>
        </w:rPr>
      </w:pPr>
      <w:r>
        <w:rPr>
          <w:sz w:val="26"/>
          <w:szCs w:val="26"/>
        </w:rPr>
        <w:br w:type="page"/>
      </w:r>
      <w:r w:rsidR="00D74363" w:rsidRPr="00F51903">
        <w:rPr>
          <w:b/>
          <w:bCs/>
          <w:lang w:eastAsia="en-US" w:bidi="en-US"/>
        </w:rPr>
        <w:lastRenderedPageBreak/>
        <w:t>PASKAIDROJUMA RAKSTS</w:t>
      </w:r>
    </w:p>
    <w:p w14:paraId="06366AC1" w14:textId="77777777" w:rsidR="00D74363" w:rsidRPr="00F51903" w:rsidRDefault="00D74363" w:rsidP="00D74363">
      <w:pPr>
        <w:jc w:val="center"/>
        <w:rPr>
          <w:b/>
          <w:bCs/>
          <w:lang w:eastAsia="en-US" w:bidi="en-US"/>
        </w:rPr>
      </w:pPr>
    </w:p>
    <w:p w14:paraId="70AA1380" w14:textId="77777777" w:rsidR="00D74363" w:rsidRPr="00F51903" w:rsidRDefault="00D74363" w:rsidP="00D74363">
      <w:pPr>
        <w:ind w:firstLine="180"/>
        <w:jc w:val="center"/>
        <w:rPr>
          <w:b/>
          <w:bCs/>
        </w:rPr>
      </w:pPr>
      <w:r w:rsidRPr="00F51903">
        <w:rPr>
          <w:b/>
          <w:bCs/>
        </w:rPr>
        <w:t xml:space="preserve">Jūrmalas domes </w:t>
      </w:r>
      <w:r>
        <w:rPr>
          <w:b/>
          <w:bCs/>
        </w:rPr>
        <w:t xml:space="preserve">2025. gada __. _____________ </w:t>
      </w:r>
      <w:r w:rsidRPr="00F51903">
        <w:rPr>
          <w:b/>
          <w:bCs/>
        </w:rPr>
        <w:t>saistošajiem noteikumiem Nr.</w:t>
      </w:r>
      <w:r>
        <w:rPr>
          <w:b/>
          <w:bCs/>
        </w:rPr>
        <w:t> </w:t>
      </w:r>
      <w:r w:rsidRPr="00F51903">
        <w:rPr>
          <w:b/>
          <w:bCs/>
        </w:rPr>
        <w:t>___</w:t>
      </w:r>
    </w:p>
    <w:p w14:paraId="47BB07D7" w14:textId="77777777" w:rsidR="00D74363" w:rsidRPr="00F51903" w:rsidRDefault="00D74363" w:rsidP="00D74363">
      <w:pPr>
        <w:ind w:firstLine="180"/>
        <w:jc w:val="center"/>
        <w:rPr>
          <w:b/>
          <w:bCs/>
        </w:rPr>
      </w:pPr>
      <w:r>
        <w:rPr>
          <w:b/>
        </w:rPr>
        <w:t>“</w:t>
      </w:r>
      <w:r w:rsidRPr="00930817">
        <w:rPr>
          <w:b/>
        </w:rPr>
        <w:t>Grozījumi Jūrmalas domes 2023.</w:t>
      </w:r>
      <w:r w:rsidRPr="00930817">
        <w:rPr>
          <w:color w:val="000000"/>
        </w:rPr>
        <w:t> </w:t>
      </w:r>
      <w:r w:rsidRPr="00930817">
        <w:rPr>
          <w:b/>
        </w:rPr>
        <w:t>gada 29.</w:t>
      </w:r>
      <w:r w:rsidRPr="00930817">
        <w:rPr>
          <w:color w:val="000000"/>
        </w:rPr>
        <w:t> </w:t>
      </w:r>
      <w:r w:rsidRPr="00930817">
        <w:rPr>
          <w:b/>
        </w:rPr>
        <w:t>jūnija saistošajos noteikumos Nr.</w:t>
      </w:r>
      <w:r w:rsidRPr="00930817">
        <w:rPr>
          <w:color w:val="000000"/>
        </w:rPr>
        <w:t> </w:t>
      </w:r>
      <w:r w:rsidRPr="00930817">
        <w:rPr>
          <w:b/>
        </w:rPr>
        <w:t>13 “Par transportlīdzekļu iebraukšanu īpaša režīma zonā Jūrmalas valstspilsētas administratīvajā teritorijā”</w:t>
      </w:r>
      <w:r>
        <w:rPr>
          <w:b/>
        </w:rPr>
        <w:t>”</w:t>
      </w:r>
    </w:p>
    <w:p w14:paraId="6D28A423" w14:textId="77777777" w:rsidR="00D74363" w:rsidRPr="00F51903" w:rsidRDefault="00D74363" w:rsidP="00D74363">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7"/>
        <w:gridCol w:w="7171"/>
      </w:tblGrid>
      <w:tr w:rsidR="00D74363" w:rsidRPr="00F51903" w14:paraId="22AF2F89"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2DB52C" w14:textId="77777777" w:rsidR="00D74363" w:rsidRPr="00F51903" w:rsidRDefault="00D74363" w:rsidP="00102084">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38C2689" w14:textId="77777777" w:rsidR="00D74363" w:rsidRPr="00F51903" w:rsidRDefault="00D74363" w:rsidP="00102084">
            <w:pPr>
              <w:ind w:right="102"/>
              <w:jc w:val="center"/>
              <w:textAlignment w:val="baseline"/>
              <w:rPr>
                <w:b/>
                <w:bCs/>
              </w:rPr>
            </w:pPr>
            <w:r w:rsidRPr="00F51903">
              <w:rPr>
                <w:b/>
                <w:bCs/>
              </w:rPr>
              <w:t>Norādāmā informācija </w:t>
            </w:r>
          </w:p>
        </w:tc>
      </w:tr>
      <w:tr w:rsidR="00D74363" w:rsidRPr="00F51903" w14:paraId="0604E22D"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BF6579" w14:textId="77777777" w:rsidR="00D74363" w:rsidRPr="00F51903" w:rsidRDefault="00D74363" w:rsidP="00102084">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A4B079" w14:textId="116E771A" w:rsidR="00D74363" w:rsidRPr="00B553D3" w:rsidRDefault="00D74363" w:rsidP="00102084">
            <w:pPr>
              <w:numPr>
                <w:ilvl w:val="0"/>
                <w:numId w:val="9"/>
              </w:numPr>
              <w:ind w:left="412" w:right="102" w:hanging="412"/>
              <w:jc w:val="both"/>
              <w:textAlignment w:val="baseline"/>
            </w:pPr>
            <w:r w:rsidRPr="00FA055A">
              <w:t>S</w:t>
            </w:r>
            <w:r w:rsidRPr="00B553D3">
              <w:t xml:space="preserve">aistošo noteikumu </w:t>
            </w:r>
            <w:r w:rsidRPr="00B553D3">
              <w:rPr>
                <w:bCs/>
              </w:rPr>
              <w:t>“Grozījumi Jūrmalas domes 2023.</w:t>
            </w:r>
            <w:r w:rsidRPr="00B553D3">
              <w:rPr>
                <w:bCs/>
                <w:color w:val="000000"/>
              </w:rPr>
              <w:t> </w:t>
            </w:r>
            <w:r w:rsidRPr="00B553D3">
              <w:rPr>
                <w:bCs/>
              </w:rPr>
              <w:t>gada 29.</w:t>
            </w:r>
            <w:r w:rsidRPr="00B553D3">
              <w:rPr>
                <w:bCs/>
                <w:color w:val="000000"/>
              </w:rPr>
              <w:t> </w:t>
            </w:r>
            <w:r w:rsidRPr="00B553D3">
              <w:rPr>
                <w:bCs/>
              </w:rPr>
              <w:t>jūnija saistošajos noteikumos Nr. 13 “Par transportlīdzekļu iebraukšanu īpaša režīma zonā Jūrmalas valstspilsētas administratīvajā teritorijā””</w:t>
            </w:r>
            <w:r w:rsidRPr="00B553D3" w:rsidDel="00D43A08">
              <w:t xml:space="preserve"> </w:t>
            </w:r>
            <w:r w:rsidRPr="00B553D3">
              <w:t>(turpmāk – Saistošo noteikumu grozījumi) mērķis ir:</w:t>
            </w:r>
          </w:p>
          <w:p w14:paraId="6B12B971" w14:textId="681A14CB" w:rsidR="00D74363" w:rsidRPr="00B553D3" w:rsidRDefault="00D74363" w:rsidP="00102084">
            <w:pPr>
              <w:pStyle w:val="ListParagraph"/>
              <w:numPr>
                <w:ilvl w:val="2"/>
                <w:numId w:val="24"/>
              </w:numPr>
              <w:spacing w:line="240" w:lineRule="auto"/>
              <w:ind w:left="1134" w:right="102"/>
              <w:jc w:val="both"/>
              <w:textAlignment w:val="baseline"/>
              <w:rPr>
                <w:rFonts w:ascii="Times New Roman" w:hAnsi="Times New Roman"/>
                <w:sz w:val="24"/>
                <w:szCs w:val="24"/>
              </w:rPr>
            </w:pPr>
            <w:r w:rsidRPr="00B553D3">
              <w:rPr>
                <w:rFonts w:ascii="Times New Roman" w:hAnsi="Times New Roman"/>
                <w:sz w:val="24"/>
                <w:szCs w:val="24"/>
              </w:rPr>
              <w:t xml:space="preserve">aktualizēt </w:t>
            </w:r>
            <w:r w:rsidR="00FB18BD">
              <w:rPr>
                <w:rFonts w:ascii="Times New Roman" w:hAnsi="Times New Roman"/>
                <w:sz w:val="24"/>
                <w:szCs w:val="24"/>
              </w:rPr>
              <w:t xml:space="preserve">Jūrmalas valstspilsētas </w:t>
            </w:r>
            <w:r w:rsidRPr="00B553D3">
              <w:rPr>
                <w:rFonts w:ascii="Times New Roman" w:hAnsi="Times New Roman"/>
                <w:sz w:val="24"/>
                <w:szCs w:val="24"/>
              </w:rPr>
              <w:t xml:space="preserve">pašvaldības </w:t>
            </w:r>
            <w:r w:rsidR="00FB18BD">
              <w:rPr>
                <w:rFonts w:ascii="Times New Roman" w:hAnsi="Times New Roman"/>
                <w:sz w:val="24"/>
                <w:szCs w:val="24"/>
              </w:rPr>
              <w:t xml:space="preserve">(turpmāk – pašvaldība) </w:t>
            </w:r>
            <w:r w:rsidRPr="00B553D3">
              <w:rPr>
                <w:rFonts w:ascii="Times New Roman" w:hAnsi="Times New Roman"/>
                <w:sz w:val="24"/>
                <w:szCs w:val="24"/>
              </w:rPr>
              <w:t>nodevas veidus un likmes par iebraukšanu īpaša režīma zonā Jūrmalā;</w:t>
            </w:r>
          </w:p>
          <w:p w14:paraId="486119B0" w14:textId="77777777" w:rsidR="00D74363" w:rsidRPr="00B553D3" w:rsidRDefault="00D74363" w:rsidP="00102084">
            <w:pPr>
              <w:pStyle w:val="ListParagraph"/>
              <w:numPr>
                <w:ilvl w:val="2"/>
                <w:numId w:val="24"/>
              </w:numPr>
              <w:spacing w:line="240" w:lineRule="auto"/>
              <w:ind w:left="1134" w:right="102"/>
              <w:jc w:val="both"/>
              <w:textAlignment w:val="baseline"/>
              <w:rPr>
                <w:rFonts w:ascii="Times New Roman" w:hAnsi="Times New Roman"/>
                <w:sz w:val="24"/>
                <w:szCs w:val="24"/>
              </w:rPr>
            </w:pPr>
            <w:r w:rsidRPr="00B553D3">
              <w:rPr>
                <w:rFonts w:ascii="Times New Roman" w:hAnsi="Times New Roman"/>
                <w:sz w:val="24"/>
                <w:szCs w:val="24"/>
              </w:rPr>
              <w:t>aktualizēt kārtību, kādā maksājama pašvaldības nodeva par iebraukšanu īpaša režīma zonā Jūrmalā;</w:t>
            </w:r>
          </w:p>
          <w:p w14:paraId="502355AB" w14:textId="77777777" w:rsidR="00D74363" w:rsidRPr="00B553D3" w:rsidRDefault="00D74363" w:rsidP="00102084">
            <w:pPr>
              <w:pStyle w:val="ListParagraph"/>
              <w:numPr>
                <w:ilvl w:val="2"/>
                <w:numId w:val="24"/>
              </w:numPr>
              <w:spacing w:line="240" w:lineRule="auto"/>
              <w:ind w:left="1134" w:right="102"/>
              <w:jc w:val="both"/>
              <w:textAlignment w:val="baseline"/>
              <w:rPr>
                <w:rFonts w:ascii="Times New Roman" w:hAnsi="Times New Roman"/>
                <w:sz w:val="24"/>
                <w:szCs w:val="24"/>
              </w:rPr>
            </w:pPr>
            <w:r w:rsidRPr="00B553D3">
              <w:rPr>
                <w:rFonts w:ascii="Times New Roman" w:hAnsi="Times New Roman"/>
                <w:sz w:val="24"/>
                <w:szCs w:val="24"/>
              </w:rPr>
              <w:t>aktualizēt kārtību, kādā tiek anulētas caurlaides;</w:t>
            </w:r>
          </w:p>
          <w:p w14:paraId="769A6E10" w14:textId="77777777" w:rsidR="00D74363" w:rsidRPr="00B553D3" w:rsidRDefault="00D74363" w:rsidP="00102084">
            <w:pPr>
              <w:pStyle w:val="ListParagraph"/>
              <w:numPr>
                <w:ilvl w:val="2"/>
                <w:numId w:val="24"/>
              </w:numPr>
              <w:spacing w:after="0" w:line="240" w:lineRule="auto"/>
              <w:ind w:left="1134" w:right="102"/>
              <w:jc w:val="both"/>
              <w:textAlignment w:val="baseline"/>
              <w:rPr>
                <w:rFonts w:ascii="Times New Roman" w:hAnsi="Times New Roman"/>
                <w:sz w:val="24"/>
                <w:szCs w:val="24"/>
              </w:rPr>
            </w:pPr>
            <w:r w:rsidRPr="00B553D3">
              <w:rPr>
                <w:rFonts w:ascii="Times New Roman" w:hAnsi="Times New Roman"/>
                <w:sz w:val="24"/>
                <w:szCs w:val="24"/>
              </w:rPr>
              <w:t>veikt precizējumus līdzšinējā regulējumā.</w:t>
            </w:r>
          </w:p>
          <w:p w14:paraId="45865C5F" w14:textId="3650DAC0" w:rsidR="00F41F82" w:rsidRDefault="00F41F82" w:rsidP="003F63FB">
            <w:pPr>
              <w:numPr>
                <w:ilvl w:val="0"/>
                <w:numId w:val="9"/>
              </w:numPr>
              <w:ind w:left="412" w:right="102" w:hanging="412"/>
              <w:jc w:val="both"/>
              <w:textAlignment w:val="baseline"/>
            </w:pPr>
            <w:r w:rsidRPr="00D36E18">
              <w:rPr>
                <w:bCs/>
              </w:rPr>
              <w:t>Jūrmalas domes 2023.</w:t>
            </w:r>
            <w:r w:rsidRPr="00B553D3">
              <w:rPr>
                <w:bCs/>
                <w:color w:val="000000"/>
              </w:rPr>
              <w:t> </w:t>
            </w:r>
            <w:r w:rsidRPr="00B553D3">
              <w:rPr>
                <w:bCs/>
              </w:rPr>
              <w:t>gada 29.</w:t>
            </w:r>
            <w:r w:rsidRPr="00B553D3">
              <w:rPr>
                <w:bCs/>
                <w:color w:val="000000"/>
              </w:rPr>
              <w:t> </w:t>
            </w:r>
            <w:r w:rsidRPr="00B553D3">
              <w:rPr>
                <w:bCs/>
              </w:rPr>
              <w:t xml:space="preserve">jūnija saistošo noteikumu Nr. 13 “Par transportlīdzekļu iebraukšanu īpaša režīma zonā Jūrmalas valstspilsētas administratīvajā teritorijā” (turpmāk – </w:t>
            </w:r>
            <w:r w:rsidRPr="00B553D3">
              <w:t xml:space="preserve">Saistošie noteikumi) regulējums </w:t>
            </w:r>
            <w:r w:rsidRPr="0057490D">
              <w:t>ir vērsts ne tikai uz pašvaldības ieņēmumu nodrošināšanu noteikto izdevumu segšanai</w:t>
            </w:r>
            <w:r w:rsidRPr="00B553D3">
              <w:t xml:space="preserve">, bet to </w:t>
            </w:r>
            <w:proofErr w:type="spellStart"/>
            <w:r w:rsidR="0057490D">
              <w:t>virsmērķis</w:t>
            </w:r>
            <w:proofErr w:type="spellEnd"/>
            <w:r w:rsidRPr="00B553D3">
              <w:t xml:space="preserve"> ir īpaša režīma zonas aizsardzība no transportlīdzekļu nelabvēlīgās ietekmes, regulējot transportlīdzekļu satiksmes intensitāti Jūrmalas valstspilsētas administratīvajā teritorijā un veicinot videi draudzīgāku transporta veidu izmantošanu, lai nodrošinātu vides kvalitātes saglabāšanu un iedzīvotāju veselības aizsardzību un drošību. Pašvaldības nodevas veidā </w:t>
            </w:r>
            <w:r w:rsidRPr="0057490D">
              <w:t>apmaksā</w:t>
            </w:r>
            <w:r w:rsidRPr="00B553D3">
              <w:t xml:space="preserve"> atlīdzību par pašvaldības sniegto nodrošinājumu ceļu satiksmes drošības, sabiedrības veselības, sabiedriskās kārtības un drošības, kā arī dabas, īpaši aizsargājamo kultūrvēsturisko teritoriju un kultūras pieminekļu aizsardzības jomā</w:t>
            </w:r>
            <w:r w:rsidR="00A90D1A" w:rsidRPr="00B553D3">
              <w:t>.</w:t>
            </w:r>
          </w:p>
          <w:p w14:paraId="6DDB1037" w14:textId="55553AAC" w:rsidR="00D74363" w:rsidRPr="00B553D3" w:rsidRDefault="00D74363" w:rsidP="00F41F82">
            <w:pPr>
              <w:numPr>
                <w:ilvl w:val="0"/>
                <w:numId w:val="9"/>
              </w:numPr>
              <w:ind w:left="412" w:right="102" w:hanging="412"/>
              <w:jc w:val="both"/>
              <w:textAlignment w:val="baseline"/>
            </w:pPr>
            <w:r w:rsidRPr="00B553D3">
              <w:t>Valsts pārvaldes iekārtas likuma 10.</w:t>
            </w:r>
            <w:r w:rsidR="001428D7" w:rsidRPr="00B553D3">
              <w:t xml:space="preserve"> </w:t>
            </w:r>
            <w:r w:rsidRPr="00B553D3">
              <w:t xml:space="preserve">panta trešā daļa nosaka, ka valsts pārvalde darbojas sabiedrības interesēs, savukārt </w:t>
            </w:r>
            <w:r w:rsidR="001428D7" w:rsidRPr="00B553D3">
              <w:t xml:space="preserve">minētā likuma panta </w:t>
            </w:r>
            <w:r w:rsidRPr="00B553D3">
              <w:t>sestā daļa nosaka, ka valsts pārvalde savā darbībā pastāvīgi pārbauda un uzlabo sabiedrībai sniegto pakalpojumu kvalitāti.</w:t>
            </w:r>
            <w:r w:rsidR="001428D7" w:rsidRPr="00B553D3">
              <w:t xml:space="preserve"> Valsts pārvaldes iekārtas likuma 3. panta trešā daļa nosaka, ka </w:t>
            </w:r>
            <w:r w:rsidR="001428D7" w:rsidRPr="00B553D3">
              <w:rPr>
                <w:shd w:val="clear" w:color="auto" w:fill="FFFFFF"/>
              </w:rPr>
              <w:t>valsts pārvaldes principi un citi šā likuma noteikumi attiecināmi arī uz iestādēm, kuras nav padotas Ministru kabinetam, ciktāl citu likumu speciālajās tiesību normās nav noteikts citādi. Līdz ar to minētās Valsts pārvaldes iekārtas likuma tiesību normas ir piemērojamas arī attiecībā uz pašvaldību.</w:t>
            </w:r>
          </w:p>
          <w:p w14:paraId="3F3C28D4" w14:textId="135812A9" w:rsidR="003F63FB" w:rsidRPr="00B553D3" w:rsidRDefault="00F41F82" w:rsidP="00F41F82">
            <w:pPr>
              <w:ind w:left="412" w:right="102"/>
              <w:jc w:val="both"/>
              <w:textAlignment w:val="baseline"/>
            </w:pPr>
            <w:r w:rsidRPr="00B553D3">
              <w:t xml:space="preserve">Pašvaldībai ir pienākums izvērtēt, vai ar Saistošajiem noteikumiem nodevas veidā tiek sniegts pašvaldības nodrošinājums ceļu satiksmes drošības, sabiedrības veselības, sabiedriskās kārtības un drošības, kā arī dabas, īpaši aizsargājamo kultūrvēsturisko teritoriju un kultūras pieminekļu aizsardzības jomā un vai ir nodrošināta Saistošo noteikumu </w:t>
            </w:r>
            <w:proofErr w:type="spellStart"/>
            <w:r w:rsidRPr="00B553D3">
              <w:t>virs</w:t>
            </w:r>
            <w:r w:rsidR="009F0DEB">
              <w:t>mērķa</w:t>
            </w:r>
            <w:proofErr w:type="spellEnd"/>
            <w:r w:rsidRPr="00B553D3">
              <w:t xml:space="preserve"> sasniegšana.</w:t>
            </w:r>
          </w:p>
          <w:p w14:paraId="2E3C6BAE" w14:textId="2A4490F9" w:rsidR="00F80B29" w:rsidRPr="00B553D3" w:rsidRDefault="00F80B29">
            <w:pPr>
              <w:numPr>
                <w:ilvl w:val="0"/>
                <w:numId w:val="9"/>
              </w:numPr>
              <w:ind w:left="412" w:right="102" w:hanging="412"/>
              <w:jc w:val="both"/>
              <w:textAlignment w:val="baseline"/>
            </w:pPr>
            <w:r w:rsidRPr="00B553D3">
              <w:lastRenderedPageBreak/>
              <w:t>Ņemot vēr</w:t>
            </w:r>
            <w:r w:rsidR="00B20CF9" w:rsidRPr="00B553D3">
              <w:t xml:space="preserve">ā pieaugošo transportlīdzekļu plūsmu </w:t>
            </w:r>
            <w:r w:rsidR="00E274C2" w:rsidRPr="00B553D3">
              <w:t xml:space="preserve">īpaša režīma zonā </w:t>
            </w:r>
            <w:r w:rsidR="00803D0B" w:rsidRPr="00B553D3">
              <w:t>Jūrmal</w:t>
            </w:r>
            <w:r w:rsidR="00E274C2" w:rsidRPr="00B553D3">
              <w:t>ā</w:t>
            </w:r>
            <w:r w:rsidRPr="00B553D3">
              <w:t>, Jūrmalas domes 2021. gada 30. septembra saistošajos noteikumos Nr. 38 “Grozījumi Jūrmalas pilsētas domes 2017.gada 12.janvāra saistošajos noteikumos Nr.</w:t>
            </w:r>
            <w:r w:rsidR="00FB18BD">
              <w:t> </w:t>
            </w:r>
            <w:r w:rsidRPr="00B553D3">
              <w:t>1 “Par transportlīdzekļu iebraukšanu īpaša režīma zonā Jūrmalas pilsētas administratīvajā teritorijā”</w:t>
            </w:r>
            <w:r w:rsidR="00803D0B" w:rsidRPr="00B553D3">
              <w:t>” (turpmāk – 2021. gada grozījumi)</w:t>
            </w:r>
            <w:r w:rsidRPr="00B553D3">
              <w:t xml:space="preserve"> tika iestrādātas normas attiecībā uz nodevas piemērošanas periodu visā kalendārā gada laikā, jauniem caurlaižu veidiem un paaugstinātu nodevas apmēru vienai dienai (3</w:t>
            </w:r>
            <w:r w:rsidR="00CA2E7F" w:rsidRPr="00B553D3">
              <w:t> </w:t>
            </w:r>
            <w:proofErr w:type="spellStart"/>
            <w:r w:rsidRPr="00B553D3">
              <w:rPr>
                <w:i/>
                <w:iCs/>
              </w:rPr>
              <w:t>euro</w:t>
            </w:r>
            <w:proofErr w:type="spellEnd"/>
            <w:r w:rsidRPr="00B553D3">
              <w:t>)</w:t>
            </w:r>
            <w:r w:rsidR="00803D0B" w:rsidRPr="00B553D3">
              <w:t xml:space="preserve"> bez iebraukšanas reižu ierobežojuma.</w:t>
            </w:r>
          </w:p>
          <w:p w14:paraId="012E7C86" w14:textId="7CB6FB47" w:rsidR="00D74363" w:rsidRPr="00B553D3" w:rsidRDefault="00803D0B" w:rsidP="007C0DF5">
            <w:pPr>
              <w:numPr>
                <w:ilvl w:val="0"/>
                <w:numId w:val="9"/>
              </w:numPr>
              <w:ind w:left="412" w:right="102" w:hanging="412"/>
              <w:jc w:val="both"/>
              <w:textAlignment w:val="baseline"/>
            </w:pPr>
            <w:r w:rsidRPr="00B553D3">
              <w:t>2021. gada grozījumi tika apturēti ar Vides aizsardzības un reģionālās attīstības ministra 2021. gada 16</w:t>
            </w:r>
            <w:r w:rsidR="00FB18BD">
              <w:t>.</w:t>
            </w:r>
            <w:r w:rsidRPr="00B553D3">
              <w:t> decembra rīkojumu Nr. 1-2/168</w:t>
            </w:r>
            <w:r w:rsidR="003E7AED" w:rsidRPr="00B553D3">
              <w:t>, kas atcelts ar Satversmes tiesas 2023. gada spriedumu lietā Nr. 2022-16-05</w:t>
            </w:r>
            <w:r w:rsidR="00320C38">
              <w:t>,</w:t>
            </w:r>
            <w:r w:rsidRPr="00B553D3">
              <w:t xml:space="preserve"> un S</w:t>
            </w:r>
            <w:r w:rsidR="00D74363" w:rsidRPr="00B553D3">
              <w:t>aistošajos noteikumos noteiktā</w:t>
            </w:r>
            <w:r w:rsidR="00320C38">
              <w:t>s</w:t>
            </w:r>
            <w:r w:rsidR="00D74363" w:rsidRPr="00B553D3">
              <w:t xml:space="preserve"> nodevas</w:t>
            </w:r>
            <w:r w:rsidR="003E7AED" w:rsidRPr="00B553D3">
              <w:t xml:space="preserve"> apmērs un </w:t>
            </w:r>
            <w:r w:rsidR="00D74363" w:rsidRPr="00B553D3">
              <w:t>samaksa par visu gadu tika piemērota ar 2024.</w:t>
            </w:r>
            <w:r w:rsidR="00FB18BD">
              <w:t> </w:t>
            </w:r>
            <w:r w:rsidR="00D74363" w:rsidRPr="00B553D3">
              <w:t>gada 1.</w:t>
            </w:r>
            <w:r w:rsidR="00FB18BD">
              <w:t> </w:t>
            </w:r>
            <w:r w:rsidR="00D74363" w:rsidRPr="00B553D3">
              <w:t>februāri, ir jāvērtē, vai nodevas par transportlīdzekļu iebraukšanu īpaša režīma zonā likmes un perioda izmaiņas:</w:t>
            </w:r>
          </w:p>
          <w:p w14:paraId="6F6BC817" w14:textId="6B1C19BB" w:rsidR="00D74363" w:rsidRPr="00B553D3" w:rsidRDefault="005960BD" w:rsidP="00B71FEF">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1.5.1. </w:t>
            </w:r>
            <w:r w:rsidR="00D74363" w:rsidRPr="00B553D3">
              <w:rPr>
                <w:rFonts w:ascii="Times New Roman" w:hAnsi="Times New Roman"/>
                <w:sz w:val="24"/>
                <w:szCs w:val="24"/>
              </w:rPr>
              <w:t xml:space="preserve">ir samazinājušas transportlīdzekļu satiksmes intensitāti Jūrmalas </w:t>
            </w:r>
            <w:proofErr w:type="spellStart"/>
            <w:r w:rsidR="00D74363" w:rsidRPr="00B553D3">
              <w:rPr>
                <w:rFonts w:ascii="Times New Roman" w:hAnsi="Times New Roman"/>
                <w:sz w:val="24"/>
                <w:szCs w:val="24"/>
              </w:rPr>
              <w:t>valstspilsētā</w:t>
            </w:r>
            <w:proofErr w:type="spellEnd"/>
            <w:r w:rsidR="00D74363" w:rsidRPr="00B553D3">
              <w:rPr>
                <w:rFonts w:ascii="Times New Roman" w:hAnsi="Times New Roman"/>
                <w:sz w:val="24"/>
                <w:szCs w:val="24"/>
              </w:rPr>
              <w:t>, tādejādi sekmējot īpaša režīma zonas aizsardzību no transportlīdzekļu nelabvēlīgās ietekmes un veicinājušas videi draudzīgāka transporta veidu izmantošanu, lai nodrošinātu vides kvalitātes saglabāšanu un iedzīvotāju veselības aizsardzību un drošību;</w:t>
            </w:r>
          </w:p>
          <w:p w14:paraId="14E80907" w14:textId="556C4EA3" w:rsidR="00D74363" w:rsidRPr="00B553D3" w:rsidRDefault="005960BD" w:rsidP="00B71FEF">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1.5.2. </w:t>
            </w:r>
            <w:r w:rsidR="00D74363" w:rsidRPr="00B553D3">
              <w:rPr>
                <w:rFonts w:ascii="Times New Roman" w:hAnsi="Times New Roman"/>
                <w:sz w:val="24"/>
                <w:szCs w:val="24"/>
              </w:rPr>
              <w:t>ir palielinājušas pašvaldības ieņēmumus, kas ir novirzāmi pašvaldības sniegtā nodrošinājuma ceļu satiksmes drošības, sabiedrības veselības, sabiedriskās kārtības un drošības, kā arī dabas, īpaši aizsargājamo kultūrvēsturisko teritoriju un kultūras pieminekļu aizsardzības jomā.</w:t>
            </w:r>
          </w:p>
          <w:p w14:paraId="24AF1B80" w14:textId="2317DD85" w:rsidR="00D74363" w:rsidRPr="00B553D3" w:rsidRDefault="00D70353" w:rsidP="00802060">
            <w:pPr>
              <w:numPr>
                <w:ilvl w:val="0"/>
                <w:numId w:val="9"/>
              </w:numPr>
              <w:ind w:left="412" w:right="102" w:hanging="412"/>
              <w:jc w:val="both"/>
              <w:textAlignment w:val="baseline"/>
            </w:pPr>
            <w:r>
              <w:t>Ievērojot normatīvo bāzi personas datu aizsardzības jomā un apstākli, ka līdz 2024.gada 1.februārim Jūrmalas valstspilsētas administrācijai</w:t>
            </w:r>
            <w:r w:rsidR="005257E1">
              <w:t xml:space="preserve"> nebija tiesiska pamata veikt transportlīdzekļu iebraukšanas fiksēšanu ārpus Jūrmalas pilsētas domes 2017.gada 12.janvāra saistošo noteikumu Nr.1 “Par transportlīdzekļu iebraukšanu īpaša režīma zonā Jūrmalas valstspilsētas administratīvajā teritorijā” 5.punktā noteiktā perioda, lai nodrošinātu datu salīdzināmību, t</w:t>
            </w:r>
            <w:r w:rsidR="00D74363" w:rsidRPr="00B553D3">
              <w:t>ika vērtēta satiksmes intensitāte</w:t>
            </w:r>
            <w:r w:rsidR="00132D9C" w:rsidRPr="00B553D3">
              <w:t xml:space="preserve"> no </w:t>
            </w:r>
            <w:r w:rsidR="009400FE" w:rsidRPr="00B553D3">
              <w:t>1. </w:t>
            </w:r>
            <w:r w:rsidR="00132D9C" w:rsidRPr="00B553D3">
              <w:t xml:space="preserve">aprīļa līdz </w:t>
            </w:r>
            <w:r w:rsidR="009400FE" w:rsidRPr="00B553D3">
              <w:t>30. </w:t>
            </w:r>
            <w:r w:rsidR="00132D9C" w:rsidRPr="00B553D3">
              <w:t>septembrim</w:t>
            </w:r>
            <w:r w:rsidR="004B33CD" w:rsidRPr="00B553D3">
              <w:t>, salīdzinot</w:t>
            </w:r>
            <w:r w:rsidR="00D74363" w:rsidRPr="00B553D3">
              <w:t xml:space="preserve"> </w:t>
            </w:r>
            <w:r w:rsidR="004B33CD" w:rsidRPr="00B553D3">
              <w:t xml:space="preserve">iebraukšanas </w:t>
            </w:r>
            <w:r w:rsidR="00D74363" w:rsidRPr="00B553D3">
              <w:t>īpaša režīma zonā Jūrmalas valstspilsētas administratīvajā teritorijā</w:t>
            </w:r>
            <w:r w:rsidR="004B33CD" w:rsidRPr="00B553D3">
              <w:t xml:space="preserve"> </w:t>
            </w:r>
            <w:r w:rsidR="009F0DEB" w:rsidRPr="00B553D3">
              <w:t xml:space="preserve">statistiku </w:t>
            </w:r>
            <w:r w:rsidR="004B33CD" w:rsidRPr="00B553D3">
              <w:t>2022.</w:t>
            </w:r>
            <w:r w:rsidR="003E7AED" w:rsidRPr="00B553D3">
              <w:t>, 2023. un 2024. </w:t>
            </w:r>
            <w:r w:rsidR="004B33CD" w:rsidRPr="00B553D3">
              <w:t>gadā</w:t>
            </w:r>
            <w:r w:rsidR="00D74363" w:rsidRPr="00B553D3">
              <w:t>, tai skaitā Priedaines kontrolpunktā, kas ir turpinājums visnoslogotākajam valsts autoceļu posmam – Jūrmalas šosejai (A10) un kas atspoguļo pilsētas centrālo tranzīta un maģistrālo ielu noslogojumu:</w:t>
            </w:r>
          </w:p>
          <w:p w14:paraId="1E7FC335" w14:textId="77777777" w:rsidR="00D70353" w:rsidRDefault="00D74363" w:rsidP="006464B0">
            <w:pPr>
              <w:pStyle w:val="ListParagraph"/>
              <w:numPr>
                <w:ilvl w:val="1"/>
                <w:numId w:val="1"/>
              </w:numPr>
              <w:spacing w:after="0" w:line="240" w:lineRule="auto"/>
              <w:ind w:left="743" w:right="102"/>
              <w:jc w:val="both"/>
              <w:textAlignment w:val="baseline"/>
              <w:rPr>
                <w:rFonts w:ascii="Times New Roman" w:hAnsi="Times New Roman"/>
                <w:sz w:val="24"/>
                <w:szCs w:val="24"/>
              </w:rPr>
            </w:pPr>
            <w:r w:rsidRPr="00D70353">
              <w:rPr>
                <w:rFonts w:ascii="Times New Roman" w:hAnsi="Times New Roman"/>
                <w:sz w:val="24"/>
                <w:szCs w:val="24"/>
              </w:rPr>
              <w:t>laika periodā no 2022. gada 1. </w:t>
            </w:r>
            <w:r w:rsidR="003E7AED" w:rsidRPr="00D70353">
              <w:rPr>
                <w:rFonts w:ascii="Times New Roman" w:hAnsi="Times New Roman"/>
                <w:sz w:val="24"/>
                <w:szCs w:val="24"/>
              </w:rPr>
              <w:t xml:space="preserve">aprīļa </w:t>
            </w:r>
            <w:r w:rsidRPr="00D70353">
              <w:rPr>
                <w:rFonts w:ascii="Times New Roman" w:hAnsi="Times New Roman"/>
                <w:sz w:val="24"/>
                <w:szCs w:val="24"/>
              </w:rPr>
              <w:t>līdz 2022. gada 3</w:t>
            </w:r>
            <w:r w:rsidR="003E7AED" w:rsidRPr="00D70353">
              <w:rPr>
                <w:rFonts w:ascii="Times New Roman" w:hAnsi="Times New Roman"/>
                <w:sz w:val="24"/>
                <w:szCs w:val="24"/>
              </w:rPr>
              <w:t>0</w:t>
            </w:r>
            <w:r w:rsidRPr="00D70353">
              <w:rPr>
                <w:rFonts w:ascii="Times New Roman" w:hAnsi="Times New Roman"/>
                <w:sz w:val="24"/>
                <w:szCs w:val="24"/>
              </w:rPr>
              <w:t>. </w:t>
            </w:r>
            <w:r w:rsidR="003E7AED" w:rsidRPr="00D70353">
              <w:rPr>
                <w:rFonts w:ascii="Times New Roman" w:hAnsi="Times New Roman"/>
                <w:sz w:val="24"/>
                <w:szCs w:val="24"/>
              </w:rPr>
              <w:t>septembrim</w:t>
            </w:r>
            <w:r w:rsidRPr="00D70353">
              <w:rPr>
                <w:rFonts w:ascii="Times New Roman" w:hAnsi="Times New Roman"/>
                <w:sz w:val="24"/>
                <w:szCs w:val="24"/>
              </w:rPr>
              <w:t xml:space="preserve"> iebraukšana fiksēta </w:t>
            </w:r>
            <w:r w:rsidR="00B53068" w:rsidRPr="00D70353">
              <w:rPr>
                <w:rFonts w:ascii="Times New Roman" w:hAnsi="Times New Roman"/>
                <w:sz w:val="24"/>
                <w:szCs w:val="24"/>
              </w:rPr>
              <w:t>4 326 029</w:t>
            </w:r>
            <w:r w:rsidRPr="00D70353">
              <w:rPr>
                <w:rFonts w:ascii="Times New Roman" w:hAnsi="Times New Roman"/>
                <w:sz w:val="24"/>
                <w:szCs w:val="24"/>
              </w:rPr>
              <w:t xml:space="preserve"> reizes, tai skaitā Priedaines kontrolpunktā virzienā no Rīgas </w:t>
            </w:r>
            <w:r w:rsidR="00B53068" w:rsidRPr="00D70353">
              <w:rPr>
                <w:rFonts w:ascii="Times New Roman" w:hAnsi="Times New Roman"/>
                <w:sz w:val="24"/>
                <w:szCs w:val="24"/>
              </w:rPr>
              <w:t>3 547 496 </w:t>
            </w:r>
            <w:r w:rsidRPr="00D70353">
              <w:rPr>
                <w:rFonts w:ascii="Times New Roman" w:hAnsi="Times New Roman"/>
                <w:sz w:val="24"/>
                <w:szCs w:val="24"/>
              </w:rPr>
              <w:t>reizes</w:t>
            </w:r>
            <w:r w:rsidR="00D70353">
              <w:rPr>
                <w:rFonts w:ascii="Times New Roman" w:hAnsi="Times New Roman"/>
                <w:sz w:val="24"/>
                <w:szCs w:val="24"/>
              </w:rPr>
              <w:t>;</w:t>
            </w:r>
          </w:p>
          <w:p w14:paraId="5270A2A9" w14:textId="72E3992E" w:rsidR="003E7AED" w:rsidRPr="00D70353" w:rsidRDefault="003E7AED" w:rsidP="006464B0">
            <w:pPr>
              <w:pStyle w:val="ListParagraph"/>
              <w:numPr>
                <w:ilvl w:val="1"/>
                <w:numId w:val="1"/>
              </w:numPr>
              <w:spacing w:after="0" w:line="240" w:lineRule="auto"/>
              <w:ind w:left="743" w:right="102"/>
              <w:jc w:val="both"/>
              <w:textAlignment w:val="baseline"/>
              <w:rPr>
                <w:rFonts w:ascii="Times New Roman" w:hAnsi="Times New Roman"/>
                <w:sz w:val="24"/>
                <w:szCs w:val="24"/>
              </w:rPr>
            </w:pPr>
            <w:r w:rsidRPr="00D70353">
              <w:rPr>
                <w:rFonts w:ascii="Times New Roman" w:hAnsi="Times New Roman"/>
                <w:sz w:val="24"/>
                <w:szCs w:val="24"/>
              </w:rPr>
              <w:t xml:space="preserve">laika periodā no 2023. gada 1. aprīļa līdz 2023. gada 30. septembrim iebraukšana fiksēta </w:t>
            </w:r>
            <w:r w:rsidR="00B53068" w:rsidRPr="00D70353">
              <w:rPr>
                <w:rFonts w:ascii="Times New Roman" w:hAnsi="Times New Roman"/>
                <w:sz w:val="24"/>
                <w:szCs w:val="24"/>
              </w:rPr>
              <w:t>4 502 090</w:t>
            </w:r>
            <w:r w:rsidRPr="00D70353">
              <w:rPr>
                <w:rFonts w:ascii="Times New Roman" w:hAnsi="Times New Roman"/>
                <w:sz w:val="24"/>
                <w:szCs w:val="24"/>
              </w:rPr>
              <w:t xml:space="preserve"> reizes, tai skaitā Priedaines kontrolpunktā virzienā no Rīgas </w:t>
            </w:r>
            <w:r w:rsidR="00B53068" w:rsidRPr="00D70353">
              <w:rPr>
                <w:rFonts w:ascii="Times New Roman" w:hAnsi="Times New Roman"/>
                <w:sz w:val="24"/>
                <w:szCs w:val="24"/>
              </w:rPr>
              <w:t>3 604 133</w:t>
            </w:r>
            <w:r w:rsidRPr="00D70353">
              <w:rPr>
                <w:rFonts w:ascii="Times New Roman" w:hAnsi="Times New Roman"/>
                <w:sz w:val="24"/>
                <w:szCs w:val="24"/>
              </w:rPr>
              <w:t xml:space="preserve"> reizes</w:t>
            </w:r>
            <w:r w:rsidR="00D70353">
              <w:rPr>
                <w:rFonts w:ascii="Times New Roman" w:hAnsi="Times New Roman"/>
                <w:sz w:val="24"/>
                <w:szCs w:val="24"/>
              </w:rPr>
              <w:t>;</w:t>
            </w:r>
          </w:p>
          <w:p w14:paraId="0611399B" w14:textId="0459311D" w:rsidR="00D74363" w:rsidRPr="00B553D3" w:rsidRDefault="00D74363" w:rsidP="000061B5">
            <w:pPr>
              <w:pStyle w:val="ListParagraph"/>
              <w:numPr>
                <w:ilvl w:val="1"/>
                <w:numId w:val="1"/>
              </w:numPr>
              <w:spacing w:after="0" w:line="240" w:lineRule="auto"/>
              <w:ind w:left="743"/>
              <w:jc w:val="both"/>
              <w:rPr>
                <w:rFonts w:ascii="Times New Roman" w:hAnsi="Times New Roman"/>
                <w:sz w:val="24"/>
                <w:szCs w:val="24"/>
              </w:rPr>
            </w:pPr>
            <w:r w:rsidRPr="00B553D3">
              <w:rPr>
                <w:rFonts w:ascii="Times New Roman" w:hAnsi="Times New Roman"/>
                <w:sz w:val="24"/>
                <w:szCs w:val="24"/>
              </w:rPr>
              <w:t>laika periodā no 2024. gada 1. </w:t>
            </w:r>
            <w:r w:rsidR="003E7AED" w:rsidRPr="00B553D3">
              <w:rPr>
                <w:rFonts w:ascii="Times New Roman" w:hAnsi="Times New Roman"/>
                <w:sz w:val="24"/>
                <w:szCs w:val="24"/>
              </w:rPr>
              <w:t xml:space="preserve">aprīļa </w:t>
            </w:r>
            <w:r w:rsidRPr="00B553D3">
              <w:rPr>
                <w:rFonts w:ascii="Times New Roman" w:hAnsi="Times New Roman"/>
                <w:sz w:val="24"/>
                <w:szCs w:val="24"/>
              </w:rPr>
              <w:t>līdz 2024. gada 3</w:t>
            </w:r>
            <w:r w:rsidR="003E7AED" w:rsidRPr="00B553D3">
              <w:rPr>
                <w:rFonts w:ascii="Times New Roman" w:hAnsi="Times New Roman"/>
                <w:sz w:val="24"/>
                <w:szCs w:val="24"/>
              </w:rPr>
              <w:t>0</w:t>
            </w:r>
            <w:r w:rsidRPr="00B553D3">
              <w:rPr>
                <w:rFonts w:ascii="Times New Roman" w:hAnsi="Times New Roman"/>
                <w:sz w:val="24"/>
                <w:szCs w:val="24"/>
              </w:rPr>
              <w:t>. </w:t>
            </w:r>
            <w:r w:rsidR="003E7AED" w:rsidRPr="00B553D3">
              <w:rPr>
                <w:rFonts w:ascii="Times New Roman" w:hAnsi="Times New Roman"/>
                <w:sz w:val="24"/>
                <w:szCs w:val="24"/>
              </w:rPr>
              <w:t>septembrim</w:t>
            </w:r>
            <w:r w:rsidRPr="00B553D3">
              <w:rPr>
                <w:rFonts w:ascii="Times New Roman" w:hAnsi="Times New Roman"/>
                <w:sz w:val="24"/>
                <w:szCs w:val="24"/>
              </w:rPr>
              <w:t xml:space="preserve"> iebraukšana fiksēta </w:t>
            </w:r>
            <w:r w:rsidR="00A75DE7" w:rsidRPr="00B553D3">
              <w:rPr>
                <w:rFonts w:ascii="Times New Roman" w:hAnsi="Times New Roman"/>
                <w:sz w:val="24"/>
                <w:szCs w:val="24"/>
              </w:rPr>
              <w:t>4 390 221</w:t>
            </w:r>
            <w:r w:rsidRPr="00B553D3">
              <w:rPr>
                <w:rFonts w:ascii="Times New Roman" w:hAnsi="Times New Roman"/>
                <w:sz w:val="24"/>
                <w:szCs w:val="24"/>
              </w:rPr>
              <w:t xml:space="preserve"> reizes, tai skaitā Priedaines kontrolpunktā virzienā no Rīgas </w:t>
            </w:r>
            <w:r w:rsidR="00A75DE7" w:rsidRPr="00B553D3">
              <w:rPr>
                <w:rFonts w:ascii="Times New Roman" w:hAnsi="Times New Roman"/>
                <w:sz w:val="24"/>
                <w:szCs w:val="24"/>
              </w:rPr>
              <w:t>3 602 667</w:t>
            </w:r>
            <w:r w:rsidRPr="00B553D3">
              <w:rPr>
                <w:rFonts w:ascii="Times New Roman" w:hAnsi="Times New Roman"/>
                <w:sz w:val="24"/>
                <w:szCs w:val="24"/>
              </w:rPr>
              <w:t xml:space="preserve"> reizes</w:t>
            </w:r>
            <w:r w:rsidR="00D70353">
              <w:rPr>
                <w:rFonts w:ascii="Times New Roman" w:hAnsi="Times New Roman"/>
                <w:sz w:val="24"/>
                <w:szCs w:val="24"/>
              </w:rPr>
              <w:t>.</w:t>
            </w:r>
          </w:p>
          <w:p w14:paraId="05C7AC7E" w14:textId="7884FCE5" w:rsidR="00D70353" w:rsidRDefault="003F68C8" w:rsidP="00802060">
            <w:pPr>
              <w:ind w:left="412" w:right="102"/>
              <w:jc w:val="both"/>
              <w:textAlignment w:val="baseline"/>
            </w:pPr>
            <w:r w:rsidRPr="00B553D3">
              <w:t xml:space="preserve">Saskaņā ar </w:t>
            </w:r>
            <w:r w:rsidR="00852BF6" w:rsidRPr="00B553D3">
              <w:t>apk</w:t>
            </w:r>
            <w:r w:rsidR="00D74363" w:rsidRPr="00B553D3">
              <w:t>opotajiem datiem</w:t>
            </w:r>
            <w:r w:rsidR="00852BF6" w:rsidRPr="00B553D3">
              <w:t xml:space="preserve">, </w:t>
            </w:r>
            <w:r w:rsidR="007B5A2B" w:rsidRPr="000923A5">
              <w:t>satiksmes intensitāte kopumā saglabājas ārkārtīgi augsta</w:t>
            </w:r>
            <w:r w:rsidR="007B5A2B" w:rsidRPr="00BA7D79">
              <w:t xml:space="preserve">, īpaši caur Priedaines kontrolpunktu, kur </w:t>
            </w:r>
            <w:r w:rsidR="007B5A2B" w:rsidRPr="00BA7D79">
              <w:lastRenderedPageBreak/>
              <w:t>gada laikā regulāri tiek reģistrēti vairāk nekā 3,5 miljoni iebraukšanas gadījumu.</w:t>
            </w:r>
            <w:r w:rsidR="007B5A2B">
              <w:t xml:space="preserve"> S</w:t>
            </w:r>
            <w:r w:rsidR="00852BF6" w:rsidRPr="00B553D3">
              <w:t>atiksmes intensitāte</w:t>
            </w:r>
            <w:r w:rsidR="00686D7A" w:rsidRPr="00B553D3">
              <w:t xml:space="preserve"> </w:t>
            </w:r>
            <w:r w:rsidR="00852BF6" w:rsidRPr="00B553D3">
              <w:t>2024. gadā</w:t>
            </w:r>
            <w:r w:rsidR="00686D7A" w:rsidRPr="00B553D3">
              <w:t xml:space="preserve">, salīdzinot ar </w:t>
            </w:r>
            <w:r w:rsidR="00852BF6" w:rsidRPr="00B553D3">
              <w:t>2022. gadu ir pieaugusi par 1,</w:t>
            </w:r>
            <w:r w:rsidR="00135272" w:rsidRPr="00B553D3">
              <w:t>48</w:t>
            </w:r>
            <w:r w:rsidR="00852BF6" w:rsidRPr="00B553D3">
              <w:t xml:space="preserve"> %, savukārt </w:t>
            </w:r>
            <w:r w:rsidR="00686D7A" w:rsidRPr="00B553D3">
              <w:t>2024. gadā salīdzinot ar 2023</w:t>
            </w:r>
            <w:r w:rsidR="00132D9C" w:rsidRPr="00B553D3">
              <w:t>.</w:t>
            </w:r>
            <w:r w:rsidR="00686D7A" w:rsidRPr="00B553D3">
              <w:t> gadu</w:t>
            </w:r>
            <w:r w:rsidR="00852BF6" w:rsidRPr="00B553D3">
              <w:t xml:space="preserve"> tā ir nebūtiski samazinājusies par 2,</w:t>
            </w:r>
            <w:r w:rsidR="00135272" w:rsidRPr="00B553D3">
              <w:t>48</w:t>
            </w:r>
            <w:r w:rsidR="00852BF6" w:rsidRPr="00B553D3">
              <w:t> %</w:t>
            </w:r>
            <w:r w:rsidR="00135272" w:rsidRPr="00B553D3">
              <w:t>.</w:t>
            </w:r>
            <w:r w:rsidR="00D74363" w:rsidRPr="00B553D3">
              <w:t xml:space="preserve"> Līdzīga tendence novērojama arī Priedaines kontrolpunktā virzienā no Rīgas, kur </w:t>
            </w:r>
            <w:r w:rsidR="001C2705" w:rsidRPr="00B553D3">
              <w:t>satiksmes intensitāt</w:t>
            </w:r>
            <w:r w:rsidR="00686D7A" w:rsidRPr="00B553D3">
              <w:t>e</w:t>
            </w:r>
            <w:r w:rsidR="001C2705" w:rsidRPr="00B553D3">
              <w:t xml:space="preserve"> </w:t>
            </w:r>
            <w:r w:rsidR="00D74363" w:rsidRPr="00B553D3">
              <w:t>2024. gadā</w:t>
            </w:r>
            <w:r w:rsidR="00686D7A" w:rsidRPr="00B553D3">
              <w:t>, salīdzinot ar 2022. gadu, ir pieaugusi par 1,56 %, 2024. gadā, salīdzinot ar 2023</w:t>
            </w:r>
            <w:r w:rsidR="00D74363" w:rsidRPr="00B553D3">
              <w:t>.</w:t>
            </w:r>
            <w:r w:rsidR="00686D7A" w:rsidRPr="00B553D3">
              <w:t> gadu</w:t>
            </w:r>
            <w:r w:rsidR="0066009F" w:rsidRPr="00B553D3">
              <w:t>,</w:t>
            </w:r>
            <w:r w:rsidR="00686D7A" w:rsidRPr="00B553D3">
              <w:t xml:space="preserve"> </w:t>
            </w:r>
            <w:r w:rsidR="0066009F" w:rsidRPr="00B553D3">
              <w:t>tā i</w:t>
            </w:r>
            <w:r w:rsidR="00686D7A" w:rsidRPr="00B553D3">
              <w:t>r samazinājusies par 0,04 %</w:t>
            </w:r>
            <w:r w:rsidR="0022622A" w:rsidRPr="00B553D3">
              <w:t>.</w:t>
            </w:r>
            <w:r w:rsidR="00686D7A" w:rsidRPr="00B553D3">
              <w:t xml:space="preserve"> </w:t>
            </w:r>
            <w:r w:rsidR="00D70353">
              <w:t>Secināms, ka rādītāja izmaiņas ir vērtējamas kā nebūtiskas.</w:t>
            </w:r>
          </w:p>
          <w:p w14:paraId="3A7B7E2A" w14:textId="46BF54AE" w:rsidR="00D74363" w:rsidRPr="00B553D3" w:rsidRDefault="00B60546" w:rsidP="00D865D0">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Pr>
                <w:rFonts w:ascii="Times New Roman" w:hAnsi="Times New Roman"/>
                <w:sz w:val="24"/>
                <w:szCs w:val="24"/>
              </w:rPr>
              <w:t>N</w:t>
            </w:r>
            <w:r w:rsidR="00D74363" w:rsidRPr="00B553D3">
              <w:rPr>
                <w:rFonts w:ascii="Times New Roman" w:hAnsi="Times New Roman"/>
                <w:sz w:val="24"/>
                <w:szCs w:val="24"/>
              </w:rPr>
              <w:t xml:space="preserve">odeva pēc būtības ir samaksa par konkrētiem pašvaldības sniegtajiem pakalpojumiem – nodrošinājumiem un veiktajām darbībām. Konkrētajā gadījumā pašvaldības nodrošinājums ietver sevī gan infrastruktūras objektu lietošanu (tai skaitā autoceļi, kultūras objekti, dabas tūrisma objekti, pludmales infrastruktūra u.c.), gan pašvaldības nodrošinātos pakalpojumus (tai skaitā bezmaksas autostāvvietas, bezmaksas publiskās tualetes, sporta un kultūras pasākumi, sabiedriskās kārtības nodrošināšana, ielu un pludmales uzkopšana, atkritumu izvešana u.c.). </w:t>
            </w:r>
          </w:p>
          <w:p w14:paraId="2EA3EE52" w14:textId="77777777" w:rsidR="00D74363" w:rsidRPr="00B553D3" w:rsidRDefault="00D74363" w:rsidP="00102084">
            <w:pPr>
              <w:overflowPunct w:val="0"/>
              <w:autoSpaceDE w:val="0"/>
              <w:autoSpaceDN w:val="0"/>
              <w:adjustRightInd w:val="0"/>
              <w:ind w:firstLine="511"/>
              <w:jc w:val="both"/>
              <w:textAlignment w:val="baseline"/>
            </w:pPr>
          </w:p>
          <w:tbl>
            <w:tblPr>
              <w:tblW w:w="0" w:type="auto"/>
              <w:tblLook w:val="04A0" w:firstRow="1" w:lastRow="0" w:firstColumn="1" w:lastColumn="0" w:noHBand="0" w:noVBand="1"/>
            </w:tblPr>
            <w:tblGrid>
              <w:gridCol w:w="1998"/>
              <w:gridCol w:w="1210"/>
              <w:gridCol w:w="1914"/>
              <w:gridCol w:w="1685"/>
            </w:tblGrid>
            <w:tr w:rsidR="00D74363" w:rsidRPr="00B553D3" w14:paraId="38EE3420" w14:textId="77777777" w:rsidTr="00A54F34">
              <w:trPr>
                <w:trHeight w:val="288"/>
              </w:trPr>
              <w:tc>
                <w:tcPr>
                  <w:tcW w:w="1998" w:type="dxa"/>
                  <w:tcBorders>
                    <w:top w:val="single" w:sz="4" w:space="0" w:color="414142"/>
                    <w:left w:val="single" w:sz="4" w:space="0" w:color="414142"/>
                    <w:bottom w:val="single" w:sz="4" w:space="0" w:color="auto"/>
                    <w:right w:val="single" w:sz="4" w:space="0" w:color="414142"/>
                  </w:tcBorders>
                  <w:shd w:val="clear" w:color="000000" w:fill="FFFFFF"/>
                  <w:vAlign w:val="center"/>
                  <w:hideMark/>
                </w:tcPr>
                <w:p w14:paraId="61FA8A31" w14:textId="77777777" w:rsidR="00D74363" w:rsidRPr="00320C38" w:rsidRDefault="00D74363" w:rsidP="00102084">
                  <w:pPr>
                    <w:rPr>
                      <w:sz w:val="20"/>
                      <w:szCs w:val="20"/>
                    </w:rPr>
                  </w:pPr>
                  <w:r w:rsidRPr="00320C38">
                    <w:rPr>
                      <w:sz w:val="20"/>
                      <w:szCs w:val="20"/>
                    </w:rPr>
                    <w:t> </w:t>
                  </w:r>
                </w:p>
              </w:tc>
              <w:tc>
                <w:tcPr>
                  <w:tcW w:w="1210" w:type="dxa"/>
                  <w:tcBorders>
                    <w:top w:val="single" w:sz="4" w:space="0" w:color="414142"/>
                    <w:left w:val="nil"/>
                    <w:bottom w:val="single" w:sz="4" w:space="0" w:color="auto"/>
                    <w:right w:val="single" w:sz="4" w:space="0" w:color="414142"/>
                  </w:tcBorders>
                  <w:shd w:val="clear" w:color="000000" w:fill="FFFFFF"/>
                  <w:vAlign w:val="center"/>
                </w:tcPr>
                <w:p w14:paraId="639461CD" w14:textId="77777777" w:rsidR="00D74363" w:rsidRPr="00320C38" w:rsidRDefault="00D74363" w:rsidP="00102084">
                  <w:pPr>
                    <w:jc w:val="center"/>
                    <w:rPr>
                      <w:sz w:val="20"/>
                      <w:szCs w:val="20"/>
                    </w:rPr>
                  </w:pPr>
                  <w:r w:rsidRPr="00320C38">
                    <w:rPr>
                      <w:sz w:val="20"/>
                      <w:szCs w:val="20"/>
                    </w:rPr>
                    <w:t>2022.gads</w:t>
                  </w:r>
                </w:p>
              </w:tc>
              <w:tc>
                <w:tcPr>
                  <w:tcW w:w="1914" w:type="dxa"/>
                  <w:tcBorders>
                    <w:top w:val="single" w:sz="4" w:space="0" w:color="414142"/>
                    <w:left w:val="nil"/>
                    <w:bottom w:val="single" w:sz="4" w:space="0" w:color="auto"/>
                    <w:right w:val="single" w:sz="4" w:space="0" w:color="auto"/>
                  </w:tcBorders>
                  <w:vAlign w:val="center"/>
                </w:tcPr>
                <w:p w14:paraId="4E78D3CF" w14:textId="77777777" w:rsidR="00D74363" w:rsidRPr="00320C38" w:rsidRDefault="00D74363" w:rsidP="00102084">
                  <w:pPr>
                    <w:jc w:val="center"/>
                    <w:rPr>
                      <w:sz w:val="20"/>
                      <w:szCs w:val="20"/>
                    </w:rPr>
                  </w:pPr>
                  <w:r w:rsidRPr="00320C38">
                    <w:rPr>
                      <w:sz w:val="20"/>
                      <w:szCs w:val="20"/>
                    </w:rPr>
                    <w:t>2023.gads</w:t>
                  </w:r>
                </w:p>
              </w:tc>
              <w:tc>
                <w:tcPr>
                  <w:tcW w:w="1685" w:type="dxa"/>
                  <w:tcBorders>
                    <w:top w:val="single" w:sz="4" w:space="0" w:color="414142"/>
                    <w:left w:val="single" w:sz="4" w:space="0" w:color="auto"/>
                    <w:bottom w:val="single" w:sz="4" w:space="0" w:color="auto"/>
                    <w:right w:val="single" w:sz="4" w:space="0" w:color="auto"/>
                  </w:tcBorders>
                  <w:vAlign w:val="center"/>
                </w:tcPr>
                <w:p w14:paraId="0C6279FA" w14:textId="77777777" w:rsidR="00D74363" w:rsidRPr="00320C38" w:rsidRDefault="00D74363" w:rsidP="00102084">
                  <w:pPr>
                    <w:jc w:val="center"/>
                    <w:rPr>
                      <w:sz w:val="20"/>
                      <w:szCs w:val="20"/>
                    </w:rPr>
                  </w:pPr>
                  <w:r w:rsidRPr="00320C38">
                    <w:rPr>
                      <w:sz w:val="20"/>
                      <w:szCs w:val="20"/>
                    </w:rPr>
                    <w:t>2024.gads</w:t>
                  </w:r>
                </w:p>
              </w:tc>
            </w:tr>
            <w:tr w:rsidR="00D74363" w:rsidRPr="00B553D3" w14:paraId="2185262C" w14:textId="77777777" w:rsidTr="00A54F34">
              <w:trPr>
                <w:trHeight w:val="288"/>
              </w:trPr>
              <w:tc>
                <w:tcPr>
                  <w:tcW w:w="1998" w:type="dxa"/>
                  <w:tcBorders>
                    <w:top w:val="nil"/>
                    <w:left w:val="single" w:sz="4" w:space="0" w:color="414142"/>
                    <w:bottom w:val="single" w:sz="4" w:space="0" w:color="414142"/>
                    <w:right w:val="single" w:sz="4" w:space="0" w:color="414142"/>
                  </w:tcBorders>
                  <w:shd w:val="clear" w:color="000000" w:fill="FFFFFF"/>
                  <w:vAlign w:val="center"/>
                  <w:hideMark/>
                </w:tcPr>
                <w:p w14:paraId="25529455" w14:textId="77777777" w:rsidR="00D74363" w:rsidRPr="00320C38" w:rsidRDefault="00D74363" w:rsidP="00102084">
                  <w:pPr>
                    <w:rPr>
                      <w:sz w:val="20"/>
                      <w:szCs w:val="20"/>
                    </w:rPr>
                  </w:pPr>
                  <w:r w:rsidRPr="00320C38">
                    <w:rPr>
                      <w:sz w:val="20"/>
                      <w:szCs w:val="20"/>
                    </w:rPr>
                    <w:t>1. Nodevas apmērs vienai dienai (</w:t>
                  </w:r>
                  <w:proofErr w:type="spellStart"/>
                  <w:r w:rsidRPr="00320C38">
                    <w:rPr>
                      <w:i/>
                      <w:iCs/>
                      <w:sz w:val="20"/>
                      <w:szCs w:val="20"/>
                    </w:rPr>
                    <w:t>euro</w:t>
                  </w:r>
                  <w:proofErr w:type="spellEnd"/>
                  <w:r w:rsidRPr="00320C38">
                    <w:rPr>
                      <w:sz w:val="20"/>
                      <w:szCs w:val="20"/>
                    </w:rPr>
                    <w:t>)</w:t>
                  </w:r>
                </w:p>
              </w:tc>
              <w:tc>
                <w:tcPr>
                  <w:tcW w:w="1210" w:type="dxa"/>
                  <w:tcBorders>
                    <w:top w:val="nil"/>
                    <w:left w:val="nil"/>
                    <w:bottom w:val="single" w:sz="4" w:space="0" w:color="414142"/>
                    <w:right w:val="single" w:sz="4" w:space="0" w:color="414142"/>
                  </w:tcBorders>
                  <w:shd w:val="clear" w:color="000000" w:fill="FFFFFF"/>
                  <w:vAlign w:val="center"/>
                </w:tcPr>
                <w:p w14:paraId="6C113926" w14:textId="77777777" w:rsidR="00D74363" w:rsidRPr="00320C38" w:rsidRDefault="00D74363" w:rsidP="00102084">
                  <w:pPr>
                    <w:jc w:val="center"/>
                    <w:rPr>
                      <w:sz w:val="20"/>
                      <w:szCs w:val="20"/>
                    </w:rPr>
                  </w:pPr>
                  <w:r w:rsidRPr="00320C38">
                    <w:rPr>
                      <w:sz w:val="20"/>
                      <w:szCs w:val="20"/>
                    </w:rPr>
                    <w:t>2</w:t>
                  </w:r>
                </w:p>
              </w:tc>
              <w:tc>
                <w:tcPr>
                  <w:tcW w:w="1914" w:type="dxa"/>
                  <w:tcBorders>
                    <w:top w:val="nil"/>
                    <w:left w:val="nil"/>
                    <w:bottom w:val="single" w:sz="4" w:space="0" w:color="414142"/>
                    <w:right w:val="single" w:sz="4" w:space="0" w:color="auto"/>
                  </w:tcBorders>
                  <w:vAlign w:val="center"/>
                </w:tcPr>
                <w:p w14:paraId="6BCA5074" w14:textId="77777777" w:rsidR="00D74363" w:rsidRPr="00320C38" w:rsidRDefault="00D74363" w:rsidP="00102084">
                  <w:pPr>
                    <w:jc w:val="center"/>
                    <w:rPr>
                      <w:sz w:val="20"/>
                      <w:szCs w:val="20"/>
                    </w:rPr>
                  </w:pPr>
                  <w:r w:rsidRPr="00320C38">
                    <w:rPr>
                      <w:sz w:val="20"/>
                      <w:szCs w:val="20"/>
                    </w:rPr>
                    <w:t>2</w:t>
                  </w:r>
                </w:p>
              </w:tc>
              <w:tc>
                <w:tcPr>
                  <w:tcW w:w="1685" w:type="dxa"/>
                  <w:tcBorders>
                    <w:top w:val="nil"/>
                    <w:left w:val="single" w:sz="4" w:space="0" w:color="auto"/>
                    <w:bottom w:val="single" w:sz="4" w:space="0" w:color="414142"/>
                    <w:right w:val="single" w:sz="4" w:space="0" w:color="auto"/>
                  </w:tcBorders>
                  <w:vAlign w:val="center"/>
                </w:tcPr>
                <w:p w14:paraId="4B7D507A" w14:textId="77777777" w:rsidR="00D74363" w:rsidRPr="00320C38" w:rsidRDefault="00D74363" w:rsidP="00102084">
                  <w:pPr>
                    <w:jc w:val="center"/>
                    <w:rPr>
                      <w:sz w:val="20"/>
                      <w:szCs w:val="20"/>
                    </w:rPr>
                  </w:pPr>
                  <w:r w:rsidRPr="00320C38">
                    <w:rPr>
                      <w:sz w:val="20"/>
                      <w:szCs w:val="20"/>
                    </w:rPr>
                    <w:t>3</w:t>
                  </w:r>
                  <w:r w:rsidRPr="00320C38">
                    <w:rPr>
                      <w:sz w:val="20"/>
                      <w:szCs w:val="20"/>
                      <w:vertAlign w:val="superscript"/>
                    </w:rPr>
                    <w:t>*</w:t>
                  </w:r>
                </w:p>
              </w:tc>
            </w:tr>
            <w:tr w:rsidR="00D74363" w:rsidRPr="00B553D3" w14:paraId="7775AFEE" w14:textId="77777777" w:rsidTr="00A54F34">
              <w:trPr>
                <w:trHeight w:val="288"/>
              </w:trPr>
              <w:tc>
                <w:tcPr>
                  <w:tcW w:w="1998" w:type="dxa"/>
                  <w:tcBorders>
                    <w:top w:val="nil"/>
                    <w:left w:val="single" w:sz="4" w:space="0" w:color="414142"/>
                    <w:bottom w:val="nil"/>
                    <w:right w:val="single" w:sz="4" w:space="0" w:color="414142"/>
                  </w:tcBorders>
                  <w:shd w:val="clear" w:color="000000" w:fill="FFFFFF"/>
                  <w:vAlign w:val="center"/>
                  <w:hideMark/>
                </w:tcPr>
                <w:p w14:paraId="0C163543" w14:textId="77777777" w:rsidR="00D74363" w:rsidRPr="00320C38" w:rsidRDefault="00D74363" w:rsidP="00102084">
                  <w:pPr>
                    <w:rPr>
                      <w:sz w:val="20"/>
                      <w:szCs w:val="20"/>
                    </w:rPr>
                  </w:pPr>
                  <w:r w:rsidRPr="00320C38">
                    <w:rPr>
                      <w:sz w:val="20"/>
                      <w:szCs w:val="20"/>
                    </w:rPr>
                    <w:t>2. Nodevas ieņēmumi (</w:t>
                  </w:r>
                  <w:proofErr w:type="spellStart"/>
                  <w:r w:rsidRPr="00320C38">
                    <w:rPr>
                      <w:i/>
                      <w:iCs/>
                      <w:sz w:val="20"/>
                      <w:szCs w:val="20"/>
                    </w:rPr>
                    <w:t>euro</w:t>
                  </w:r>
                  <w:proofErr w:type="spellEnd"/>
                  <w:r w:rsidRPr="00320C38">
                    <w:rPr>
                      <w:sz w:val="20"/>
                      <w:szCs w:val="20"/>
                    </w:rPr>
                    <w:t>)</w:t>
                  </w:r>
                </w:p>
              </w:tc>
              <w:tc>
                <w:tcPr>
                  <w:tcW w:w="1210" w:type="dxa"/>
                  <w:tcBorders>
                    <w:top w:val="nil"/>
                    <w:left w:val="nil"/>
                    <w:bottom w:val="nil"/>
                    <w:right w:val="single" w:sz="4" w:space="0" w:color="414142"/>
                  </w:tcBorders>
                  <w:shd w:val="clear" w:color="000000" w:fill="FFFFFF"/>
                  <w:vAlign w:val="center"/>
                </w:tcPr>
                <w:p w14:paraId="4B06058F" w14:textId="77777777" w:rsidR="00D74363" w:rsidRPr="00320C38" w:rsidRDefault="00D74363" w:rsidP="00102084">
                  <w:pPr>
                    <w:jc w:val="center"/>
                    <w:rPr>
                      <w:sz w:val="20"/>
                      <w:szCs w:val="20"/>
                    </w:rPr>
                  </w:pPr>
                  <w:r w:rsidRPr="00320C38">
                    <w:rPr>
                      <w:sz w:val="20"/>
                      <w:szCs w:val="20"/>
                    </w:rPr>
                    <w:t>2 919 105</w:t>
                  </w:r>
                </w:p>
              </w:tc>
              <w:tc>
                <w:tcPr>
                  <w:tcW w:w="1914" w:type="dxa"/>
                  <w:tcBorders>
                    <w:top w:val="nil"/>
                    <w:left w:val="nil"/>
                    <w:bottom w:val="nil"/>
                    <w:right w:val="single" w:sz="4" w:space="0" w:color="auto"/>
                  </w:tcBorders>
                  <w:vAlign w:val="center"/>
                </w:tcPr>
                <w:p w14:paraId="41101DF5" w14:textId="77777777" w:rsidR="00D74363" w:rsidRPr="00320C38" w:rsidRDefault="00D74363" w:rsidP="00102084">
                  <w:pPr>
                    <w:jc w:val="center"/>
                    <w:rPr>
                      <w:sz w:val="20"/>
                      <w:szCs w:val="20"/>
                    </w:rPr>
                  </w:pPr>
                  <w:r w:rsidRPr="00320C38">
                    <w:rPr>
                      <w:sz w:val="20"/>
                      <w:szCs w:val="20"/>
                    </w:rPr>
                    <w:t>2 873 763</w:t>
                  </w:r>
                </w:p>
              </w:tc>
              <w:tc>
                <w:tcPr>
                  <w:tcW w:w="1685" w:type="dxa"/>
                  <w:tcBorders>
                    <w:top w:val="nil"/>
                    <w:left w:val="single" w:sz="4" w:space="0" w:color="auto"/>
                    <w:bottom w:val="nil"/>
                    <w:right w:val="single" w:sz="4" w:space="0" w:color="auto"/>
                  </w:tcBorders>
                  <w:vAlign w:val="center"/>
                </w:tcPr>
                <w:p w14:paraId="225A2622" w14:textId="77777777" w:rsidR="00D74363" w:rsidRPr="00320C38" w:rsidRDefault="00D74363" w:rsidP="00102084">
                  <w:pPr>
                    <w:jc w:val="center"/>
                    <w:rPr>
                      <w:sz w:val="20"/>
                      <w:szCs w:val="20"/>
                    </w:rPr>
                  </w:pPr>
                  <w:r w:rsidRPr="00320C38">
                    <w:rPr>
                      <w:sz w:val="20"/>
                      <w:szCs w:val="20"/>
                    </w:rPr>
                    <w:t>5 768 327</w:t>
                  </w:r>
                </w:p>
              </w:tc>
            </w:tr>
            <w:tr w:rsidR="00D74363" w:rsidRPr="00B553D3" w14:paraId="700BDE25" w14:textId="77777777" w:rsidTr="00A54F34">
              <w:trPr>
                <w:trHeight w:val="288"/>
              </w:trPr>
              <w:tc>
                <w:tcPr>
                  <w:tcW w:w="6807" w:type="dxa"/>
                  <w:gridSpan w:val="4"/>
                  <w:tcBorders>
                    <w:top w:val="single" w:sz="4" w:space="0" w:color="auto"/>
                    <w:left w:val="single" w:sz="4" w:space="0" w:color="414142"/>
                    <w:bottom w:val="single" w:sz="4" w:space="0" w:color="auto"/>
                    <w:right w:val="single" w:sz="4" w:space="0" w:color="auto"/>
                  </w:tcBorders>
                  <w:shd w:val="clear" w:color="000000" w:fill="FFFFFF"/>
                  <w:vAlign w:val="center"/>
                </w:tcPr>
                <w:p w14:paraId="78EB2588" w14:textId="77777777" w:rsidR="00D74363" w:rsidRPr="00320C38" w:rsidRDefault="00D74363" w:rsidP="00102084">
                  <w:pPr>
                    <w:rPr>
                      <w:sz w:val="20"/>
                      <w:szCs w:val="20"/>
                    </w:rPr>
                  </w:pPr>
                  <w:r w:rsidRPr="00320C38">
                    <w:rPr>
                      <w:sz w:val="20"/>
                      <w:szCs w:val="20"/>
                    </w:rPr>
                    <w:t>3. Pašvaldības izdevumi (</w:t>
                  </w:r>
                  <w:proofErr w:type="spellStart"/>
                  <w:r w:rsidRPr="00320C38">
                    <w:rPr>
                      <w:i/>
                      <w:iCs/>
                      <w:sz w:val="20"/>
                      <w:szCs w:val="20"/>
                    </w:rPr>
                    <w:t>euro</w:t>
                  </w:r>
                  <w:proofErr w:type="spellEnd"/>
                  <w:r w:rsidRPr="00320C38">
                    <w:rPr>
                      <w:sz w:val="20"/>
                      <w:szCs w:val="20"/>
                    </w:rPr>
                    <w:t>), tai skaitā:</w:t>
                  </w:r>
                </w:p>
              </w:tc>
            </w:tr>
            <w:tr w:rsidR="00D74363" w:rsidRPr="00B553D3" w14:paraId="2071E698" w14:textId="77777777" w:rsidTr="00A54F34">
              <w:trPr>
                <w:trHeight w:val="288"/>
              </w:trPr>
              <w:tc>
                <w:tcPr>
                  <w:tcW w:w="1998" w:type="dxa"/>
                  <w:tcBorders>
                    <w:top w:val="single" w:sz="4" w:space="0" w:color="auto"/>
                    <w:left w:val="single" w:sz="4" w:space="0" w:color="414142"/>
                    <w:bottom w:val="single" w:sz="4" w:space="0" w:color="auto"/>
                    <w:right w:val="single" w:sz="4" w:space="0" w:color="auto"/>
                  </w:tcBorders>
                  <w:shd w:val="clear" w:color="000000" w:fill="FFFFFF"/>
                  <w:vAlign w:val="center"/>
                </w:tcPr>
                <w:p w14:paraId="12562881" w14:textId="77777777" w:rsidR="00D74363" w:rsidRPr="00320C38" w:rsidRDefault="00D74363" w:rsidP="00102084">
                  <w:pPr>
                    <w:ind w:left="-103"/>
                    <w:jc w:val="right"/>
                    <w:rPr>
                      <w:sz w:val="20"/>
                      <w:szCs w:val="20"/>
                    </w:rPr>
                  </w:pPr>
                  <w:r w:rsidRPr="00320C38">
                    <w:rPr>
                      <w:sz w:val="20"/>
                      <w:szCs w:val="20"/>
                    </w:rPr>
                    <w:t>3.1., 3.2., 3.3.kopā:</w:t>
                  </w:r>
                </w:p>
              </w:tc>
              <w:tc>
                <w:tcPr>
                  <w:tcW w:w="1210" w:type="dxa"/>
                  <w:tcBorders>
                    <w:top w:val="single" w:sz="4" w:space="0" w:color="auto"/>
                    <w:left w:val="single" w:sz="4" w:space="0" w:color="414142"/>
                    <w:bottom w:val="single" w:sz="4" w:space="0" w:color="auto"/>
                    <w:right w:val="single" w:sz="4" w:space="0" w:color="auto"/>
                  </w:tcBorders>
                  <w:shd w:val="clear" w:color="000000" w:fill="FFFFFF"/>
                  <w:vAlign w:val="center"/>
                </w:tcPr>
                <w:p w14:paraId="0E5CA878" w14:textId="77777777" w:rsidR="00D74363" w:rsidRPr="00320C38" w:rsidRDefault="00D74363" w:rsidP="00102084">
                  <w:pPr>
                    <w:ind w:left="-103"/>
                    <w:jc w:val="center"/>
                    <w:rPr>
                      <w:sz w:val="20"/>
                      <w:szCs w:val="20"/>
                    </w:rPr>
                  </w:pPr>
                  <w:r w:rsidRPr="00320C38">
                    <w:rPr>
                      <w:sz w:val="20"/>
                      <w:szCs w:val="20"/>
                    </w:rPr>
                    <w:t>11 494 350</w:t>
                  </w:r>
                </w:p>
              </w:tc>
              <w:tc>
                <w:tcPr>
                  <w:tcW w:w="1914" w:type="dxa"/>
                  <w:tcBorders>
                    <w:top w:val="single" w:sz="4" w:space="0" w:color="auto"/>
                    <w:left w:val="single" w:sz="4" w:space="0" w:color="414142"/>
                    <w:bottom w:val="single" w:sz="4" w:space="0" w:color="auto"/>
                    <w:right w:val="single" w:sz="4" w:space="0" w:color="auto"/>
                  </w:tcBorders>
                  <w:shd w:val="clear" w:color="000000" w:fill="FFFFFF"/>
                  <w:vAlign w:val="center"/>
                </w:tcPr>
                <w:p w14:paraId="13B7C1A3" w14:textId="59AE1014" w:rsidR="00D74363" w:rsidRPr="00320C38" w:rsidRDefault="00A54F34" w:rsidP="00102084">
                  <w:pPr>
                    <w:ind w:left="-103"/>
                    <w:jc w:val="center"/>
                    <w:rPr>
                      <w:sz w:val="20"/>
                      <w:szCs w:val="20"/>
                    </w:rPr>
                  </w:pPr>
                  <w:r w:rsidRPr="00320C38">
                    <w:rPr>
                      <w:sz w:val="20"/>
                      <w:szCs w:val="20"/>
                    </w:rPr>
                    <w:t>10 880 868</w:t>
                  </w:r>
                </w:p>
              </w:tc>
              <w:tc>
                <w:tcPr>
                  <w:tcW w:w="1685" w:type="dxa"/>
                  <w:tcBorders>
                    <w:top w:val="single" w:sz="4" w:space="0" w:color="auto"/>
                    <w:left w:val="single" w:sz="4" w:space="0" w:color="414142"/>
                    <w:bottom w:val="single" w:sz="4" w:space="0" w:color="auto"/>
                    <w:right w:val="single" w:sz="4" w:space="0" w:color="auto"/>
                  </w:tcBorders>
                  <w:shd w:val="clear" w:color="000000" w:fill="FFFFFF"/>
                  <w:vAlign w:val="center"/>
                </w:tcPr>
                <w:p w14:paraId="0B8C4CFB" w14:textId="05ABA55D" w:rsidR="00D74363" w:rsidRPr="00320C38" w:rsidRDefault="00A54F34" w:rsidP="00102084">
                  <w:pPr>
                    <w:ind w:left="-103"/>
                    <w:jc w:val="center"/>
                    <w:rPr>
                      <w:sz w:val="20"/>
                      <w:szCs w:val="20"/>
                    </w:rPr>
                  </w:pPr>
                  <w:r w:rsidRPr="00320C38">
                    <w:rPr>
                      <w:sz w:val="20"/>
                      <w:szCs w:val="20"/>
                    </w:rPr>
                    <w:t>12 269 559</w:t>
                  </w:r>
                </w:p>
              </w:tc>
            </w:tr>
            <w:tr w:rsidR="00D74363" w:rsidRPr="00B553D3" w14:paraId="6C22FE0A" w14:textId="77777777" w:rsidTr="00A54F34">
              <w:trPr>
                <w:trHeight w:val="288"/>
              </w:trPr>
              <w:tc>
                <w:tcPr>
                  <w:tcW w:w="1998" w:type="dxa"/>
                  <w:tcBorders>
                    <w:top w:val="nil"/>
                    <w:left w:val="single" w:sz="4" w:space="0" w:color="414142"/>
                    <w:bottom w:val="single" w:sz="4" w:space="0" w:color="auto"/>
                    <w:right w:val="single" w:sz="4" w:space="0" w:color="414142"/>
                  </w:tcBorders>
                  <w:shd w:val="clear" w:color="000000" w:fill="FFFFFF"/>
                  <w:vAlign w:val="center"/>
                  <w:hideMark/>
                </w:tcPr>
                <w:p w14:paraId="4CA80B8B" w14:textId="77777777" w:rsidR="00D74363" w:rsidRPr="00320C38" w:rsidRDefault="00D74363" w:rsidP="00102084">
                  <w:pPr>
                    <w:rPr>
                      <w:sz w:val="20"/>
                      <w:szCs w:val="20"/>
                    </w:rPr>
                  </w:pPr>
                  <w:r w:rsidRPr="00320C38">
                    <w:rPr>
                      <w:sz w:val="20"/>
                      <w:szCs w:val="20"/>
                    </w:rPr>
                    <w:t>3.1. ceļu satiksmes drošības uzlabošanai</w:t>
                  </w:r>
                </w:p>
              </w:tc>
              <w:tc>
                <w:tcPr>
                  <w:tcW w:w="1210" w:type="dxa"/>
                  <w:tcBorders>
                    <w:top w:val="nil"/>
                    <w:left w:val="nil"/>
                    <w:bottom w:val="single" w:sz="4" w:space="0" w:color="auto"/>
                    <w:right w:val="single" w:sz="4" w:space="0" w:color="414142"/>
                  </w:tcBorders>
                  <w:shd w:val="clear" w:color="000000" w:fill="FFFFFF"/>
                  <w:vAlign w:val="center"/>
                </w:tcPr>
                <w:p w14:paraId="65CFA16B" w14:textId="77777777" w:rsidR="00D74363" w:rsidRPr="00320C38" w:rsidRDefault="00D74363" w:rsidP="00102084">
                  <w:pPr>
                    <w:jc w:val="center"/>
                    <w:rPr>
                      <w:sz w:val="20"/>
                      <w:szCs w:val="20"/>
                    </w:rPr>
                  </w:pPr>
                  <w:r w:rsidRPr="00320C38">
                    <w:rPr>
                      <w:sz w:val="20"/>
                      <w:szCs w:val="20"/>
                    </w:rPr>
                    <w:t>3 943 759</w:t>
                  </w:r>
                </w:p>
              </w:tc>
              <w:tc>
                <w:tcPr>
                  <w:tcW w:w="1914" w:type="dxa"/>
                  <w:tcBorders>
                    <w:top w:val="nil"/>
                    <w:left w:val="nil"/>
                    <w:bottom w:val="single" w:sz="4" w:space="0" w:color="auto"/>
                    <w:right w:val="single" w:sz="4" w:space="0" w:color="auto"/>
                  </w:tcBorders>
                  <w:vAlign w:val="center"/>
                </w:tcPr>
                <w:p w14:paraId="6970827A" w14:textId="77777777" w:rsidR="00D74363" w:rsidRPr="00320C38" w:rsidRDefault="00D74363" w:rsidP="00102084">
                  <w:pPr>
                    <w:jc w:val="center"/>
                    <w:rPr>
                      <w:sz w:val="20"/>
                      <w:szCs w:val="20"/>
                    </w:rPr>
                  </w:pPr>
                  <w:r w:rsidRPr="00320C38">
                    <w:rPr>
                      <w:sz w:val="20"/>
                      <w:szCs w:val="20"/>
                    </w:rPr>
                    <w:t>2 955 005</w:t>
                  </w:r>
                </w:p>
              </w:tc>
              <w:tc>
                <w:tcPr>
                  <w:tcW w:w="1685" w:type="dxa"/>
                  <w:tcBorders>
                    <w:top w:val="nil"/>
                    <w:left w:val="single" w:sz="4" w:space="0" w:color="auto"/>
                    <w:bottom w:val="single" w:sz="4" w:space="0" w:color="auto"/>
                    <w:right w:val="single" w:sz="4" w:space="0" w:color="auto"/>
                  </w:tcBorders>
                  <w:vAlign w:val="center"/>
                </w:tcPr>
                <w:p w14:paraId="1C4A5EC9" w14:textId="77777777" w:rsidR="00D74363" w:rsidRPr="00320C38" w:rsidRDefault="00D74363" w:rsidP="00102084">
                  <w:pPr>
                    <w:jc w:val="center"/>
                    <w:rPr>
                      <w:sz w:val="20"/>
                      <w:szCs w:val="20"/>
                    </w:rPr>
                  </w:pPr>
                  <w:r w:rsidRPr="00320C38">
                    <w:rPr>
                      <w:sz w:val="20"/>
                      <w:szCs w:val="20"/>
                    </w:rPr>
                    <w:t>3 485 448</w:t>
                  </w:r>
                </w:p>
              </w:tc>
            </w:tr>
            <w:tr w:rsidR="00D74363" w:rsidRPr="00B553D3" w14:paraId="3B1A9DBB" w14:textId="77777777" w:rsidTr="00A54F34">
              <w:trPr>
                <w:trHeight w:val="552"/>
              </w:trPr>
              <w:tc>
                <w:tcPr>
                  <w:tcW w:w="1998" w:type="dxa"/>
                  <w:tcBorders>
                    <w:top w:val="nil"/>
                    <w:left w:val="single" w:sz="4" w:space="0" w:color="414142"/>
                    <w:bottom w:val="single" w:sz="4" w:space="0" w:color="auto"/>
                    <w:right w:val="single" w:sz="4" w:space="0" w:color="414142"/>
                  </w:tcBorders>
                  <w:shd w:val="clear" w:color="000000" w:fill="FFFFFF"/>
                  <w:vAlign w:val="center"/>
                  <w:hideMark/>
                </w:tcPr>
                <w:p w14:paraId="1578A83E" w14:textId="77777777" w:rsidR="00D74363" w:rsidRPr="00320C38" w:rsidRDefault="00D74363" w:rsidP="00102084">
                  <w:pPr>
                    <w:rPr>
                      <w:sz w:val="20"/>
                      <w:szCs w:val="20"/>
                    </w:rPr>
                  </w:pPr>
                  <w:r w:rsidRPr="00320C38">
                    <w:rPr>
                      <w:sz w:val="20"/>
                      <w:szCs w:val="20"/>
                    </w:rPr>
                    <w:t>3.2. sabiedrības veselības, sabiedriskās kārtības un drošības nodrošināšanai</w:t>
                  </w:r>
                </w:p>
              </w:tc>
              <w:tc>
                <w:tcPr>
                  <w:tcW w:w="1210" w:type="dxa"/>
                  <w:tcBorders>
                    <w:top w:val="nil"/>
                    <w:left w:val="nil"/>
                    <w:bottom w:val="single" w:sz="4" w:space="0" w:color="auto"/>
                    <w:right w:val="single" w:sz="4" w:space="0" w:color="414142"/>
                  </w:tcBorders>
                  <w:shd w:val="clear" w:color="000000" w:fill="FFFFFF"/>
                  <w:vAlign w:val="center"/>
                </w:tcPr>
                <w:p w14:paraId="50DB077F" w14:textId="77777777" w:rsidR="00D74363" w:rsidRPr="00320C38" w:rsidRDefault="00D74363" w:rsidP="00102084">
                  <w:pPr>
                    <w:jc w:val="center"/>
                    <w:rPr>
                      <w:sz w:val="20"/>
                      <w:szCs w:val="20"/>
                    </w:rPr>
                  </w:pPr>
                  <w:r w:rsidRPr="00320C38">
                    <w:rPr>
                      <w:sz w:val="20"/>
                      <w:szCs w:val="20"/>
                    </w:rPr>
                    <w:t>2 397 058</w:t>
                  </w:r>
                </w:p>
              </w:tc>
              <w:tc>
                <w:tcPr>
                  <w:tcW w:w="1914" w:type="dxa"/>
                  <w:tcBorders>
                    <w:top w:val="nil"/>
                    <w:left w:val="nil"/>
                    <w:bottom w:val="single" w:sz="4" w:space="0" w:color="auto"/>
                    <w:right w:val="single" w:sz="4" w:space="0" w:color="auto"/>
                  </w:tcBorders>
                  <w:vAlign w:val="center"/>
                </w:tcPr>
                <w:p w14:paraId="7DBB7D15" w14:textId="77777777" w:rsidR="00D74363" w:rsidRPr="00320C38" w:rsidRDefault="00D74363" w:rsidP="00102084">
                  <w:pPr>
                    <w:jc w:val="center"/>
                    <w:rPr>
                      <w:sz w:val="20"/>
                      <w:szCs w:val="20"/>
                    </w:rPr>
                  </w:pPr>
                  <w:r w:rsidRPr="00320C38">
                    <w:rPr>
                      <w:sz w:val="20"/>
                      <w:szCs w:val="20"/>
                    </w:rPr>
                    <w:t>2 415 956</w:t>
                  </w:r>
                </w:p>
              </w:tc>
              <w:tc>
                <w:tcPr>
                  <w:tcW w:w="1685" w:type="dxa"/>
                  <w:tcBorders>
                    <w:top w:val="nil"/>
                    <w:left w:val="single" w:sz="4" w:space="0" w:color="auto"/>
                    <w:bottom w:val="single" w:sz="4" w:space="0" w:color="auto"/>
                    <w:right w:val="single" w:sz="4" w:space="0" w:color="auto"/>
                  </w:tcBorders>
                  <w:vAlign w:val="center"/>
                </w:tcPr>
                <w:p w14:paraId="1CBA88B1" w14:textId="77777777" w:rsidR="00D74363" w:rsidRPr="00320C38" w:rsidRDefault="00D74363" w:rsidP="00102084">
                  <w:pPr>
                    <w:jc w:val="center"/>
                    <w:rPr>
                      <w:sz w:val="20"/>
                      <w:szCs w:val="20"/>
                    </w:rPr>
                  </w:pPr>
                  <w:r w:rsidRPr="00320C38">
                    <w:rPr>
                      <w:sz w:val="20"/>
                      <w:szCs w:val="20"/>
                    </w:rPr>
                    <w:t>2 850 512</w:t>
                  </w:r>
                </w:p>
              </w:tc>
            </w:tr>
            <w:tr w:rsidR="00A54F34" w:rsidRPr="00B553D3" w14:paraId="5A81C149" w14:textId="77777777" w:rsidTr="00A54F34">
              <w:trPr>
                <w:trHeight w:val="828"/>
              </w:trPr>
              <w:tc>
                <w:tcPr>
                  <w:tcW w:w="1998" w:type="dxa"/>
                  <w:tcBorders>
                    <w:top w:val="nil"/>
                    <w:left w:val="single" w:sz="4" w:space="0" w:color="414142"/>
                    <w:bottom w:val="single" w:sz="4" w:space="0" w:color="auto"/>
                    <w:right w:val="single" w:sz="4" w:space="0" w:color="414142"/>
                  </w:tcBorders>
                  <w:shd w:val="clear" w:color="000000" w:fill="FFFFFF"/>
                  <w:vAlign w:val="center"/>
                  <w:hideMark/>
                </w:tcPr>
                <w:p w14:paraId="0721E7F4" w14:textId="77777777" w:rsidR="00A54F34" w:rsidRPr="00320C38" w:rsidRDefault="00A54F34" w:rsidP="00A54F34">
                  <w:pPr>
                    <w:rPr>
                      <w:sz w:val="20"/>
                      <w:szCs w:val="20"/>
                    </w:rPr>
                  </w:pPr>
                  <w:r w:rsidRPr="00320C38">
                    <w:rPr>
                      <w:sz w:val="20"/>
                      <w:szCs w:val="20"/>
                    </w:rPr>
                    <w:t>3.3. dabas, īpaši aizsargājamo kultūrvēsturisko teritoriju un kultūras pieminekļu aizsardzība</w:t>
                  </w:r>
                </w:p>
              </w:tc>
              <w:tc>
                <w:tcPr>
                  <w:tcW w:w="1210" w:type="dxa"/>
                  <w:tcBorders>
                    <w:top w:val="nil"/>
                    <w:left w:val="nil"/>
                    <w:bottom w:val="single" w:sz="4" w:space="0" w:color="auto"/>
                    <w:right w:val="single" w:sz="4" w:space="0" w:color="414142"/>
                  </w:tcBorders>
                  <w:shd w:val="clear" w:color="000000" w:fill="FFFFFF"/>
                  <w:vAlign w:val="center"/>
                </w:tcPr>
                <w:p w14:paraId="3ACC2706" w14:textId="77777777" w:rsidR="00A54F34" w:rsidRPr="00320C38" w:rsidRDefault="00A54F34" w:rsidP="00A54F34">
                  <w:pPr>
                    <w:ind w:right="-39"/>
                    <w:jc w:val="center"/>
                    <w:rPr>
                      <w:sz w:val="20"/>
                      <w:szCs w:val="20"/>
                    </w:rPr>
                  </w:pPr>
                  <w:r w:rsidRPr="00320C38">
                    <w:rPr>
                      <w:sz w:val="20"/>
                      <w:szCs w:val="20"/>
                    </w:rPr>
                    <w:t>5 153 533</w:t>
                  </w:r>
                </w:p>
              </w:tc>
              <w:tc>
                <w:tcPr>
                  <w:tcW w:w="1914" w:type="dxa"/>
                  <w:tcBorders>
                    <w:top w:val="nil"/>
                    <w:left w:val="nil"/>
                    <w:bottom w:val="single" w:sz="4" w:space="0" w:color="auto"/>
                    <w:right w:val="single" w:sz="4" w:space="0" w:color="auto"/>
                  </w:tcBorders>
                  <w:vAlign w:val="center"/>
                </w:tcPr>
                <w:p w14:paraId="4501F18A" w14:textId="24F388F3" w:rsidR="00A54F34" w:rsidRPr="00320C38" w:rsidRDefault="00A54F34" w:rsidP="00A54F34">
                  <w:pPr>
                    <w:jc w:val="center"/>
                    <w:rPr>
                      <w:sz w:val="20"/>
                      <w:szCs w:val="20"/>
                    </w:rPr>
                  </w:pPr>
                  <w:r w:rsidRPr="00320C38">
                    <w:rPr>
                      <w:sz w:val="20"/>
                      <w:szCs w:val="20"/>
                    </w:rPr>
                    <w:t>5 509 907</w:t>
                  </w:r>
                </w:p>
              </w:tc>
              <w:tc>
                <w:tcPr>
                  <w:tcW w:w="1685" w:type="dxa"/>
                  <w:tcBorders>
                    <w:top w:val="nil"/>
                    <w:left w:val="single" w:sz="4" w:space="0" w:color="auto"/>
                    <w:bottom w:val="single" w:sz="4" w:space="0" w:color="auto"/>
                    <w:right w:val="single" w:sz="4" w:space="0" w:color="auto"/>
                  </w:tcBorders>
                  <w:vAlign w:val="center"/>
                </w:tcPr>
                <w:p w14:paraId="769C053C" w14:textId="2DD9938B" w:rsidR="00A54F34" w:rsidRPr="00320C38" w:rsidRDefault="00A54F34" w:rsidP="00A54F34">
                  <w:pPr>
                    <w:jc w:val="center"/>
                    <w:rPr>
                      <w:sz w:val="20"/>
                      <w:szCs w:val="20"/>
                    </w:rPr>
                  </w:pPr>
                  <w:r w:rsidRPr="00320C38">
                    <w:rPr>
                      <w:sz w:val="20"/>
                      <w:szCs w:val="20"/>
                    </w:rPr>
                    <w:t>5 933 599</w:t>
                  </w:r>
                </w:p>
              </w:tc>
            </w:tr>
          </w:tbl>
          <w:p w14:paraId="3EE0FC57" w14:textId="77777777" w:rsidR="00D74363" w:rsidRPr="00B553D3" w:rsidRDefault="00D74363" w:rsidP="00102084">
            <w:pPr>
              <w:overflowPunct w:val="0"/>
              <w:autoSpaceDE w:val="0"/>
              <w:autoSpaceDN w:val="0"/>
              <w:adjustRightInd w:val="0"/>
              <w:ind w:firstLine="511"/>
              <w:jc w:val="both"/>
              <w:textAlignment w:val="baseline"/>
              <w:rPr>
                <w:sz w:val="20"/>
                <w:szCs w:val="20"/>
              </w:rPr>
            </w:pPr>
            <w:r w:rsidRPr="00B553D3">
              <w:rPr>
                <w:sz w:val="20"/>
                <w:szCs w:val="20"/>
                <w:vertAlign w:val="superscript"/>
              </w:rPr>
              <w:t>*</w:t>
            </w:r>
            <w:r w:rsidRPr="00B553D3">
              <w:rPr>
                <w:sz w:val="20"/>
                <w:szCs w:val="20"/>
              </w:rPr>
              <w:t xml:space="preserve"> - spēkā no 2024. gada 1.februāra</w:t>
            </w:r>
          </w:p>
          <w:p w14:paraId="583D61E2" w14:textId="7746B100" w:rsidR="00D74363" w:rsidRPr="00B553D3" w:rsidRDefault="00D74363" w:rsidP="00802060">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 xml:space="preserve">No apkopotajiem datiem par pašvaldības budžeta ieņēmumiem un izdevumiem 2022., 2023. un 2024. gadā secināms, ka nodevas apmēra palielināšana par transportlīdzekļu iebraukšanu īpaša režīma zonā Jūrmalā </w:t>
            </w:r>
            <w:r w:rsidR="00CA2E7F" w:rsidRPr="00B553D3">
              <w:rPr>
                <w:rFonts w:ascii="Times New Roman" w:hAnsi="Times New Roman"/>
                <w:sz w:val="24"/>
                <w:szCs w:val="24"/>
              </w:rPr>
              <w:t xml:space="preserve">2024. gadā </w:t>
            </w:r>
            <w:r w:rsidRPr="00B553D3">
              <w:rPr>
                <w:rFonts w:ascii="Times New Roman" w:hAnsi="Times New Roman"/>
                <w:sz w:val="24"/>
                <w:szCs w:val="24"/>
              </w:rPr>
              <w:t>palielināja pašvaldības ieņēmumus</w:t>
            </w:r>
            <w:r w:rsidR="00A90D1A" w:rsidRPr="00B553D3">
              <w:rPr>
                <w:rFonts w:ascii="Times New Roman" w:hAnsi="Times New Roman"/>
                <w:sz w:val="24"/>
                <w:szCs w:val="24"/>
              </w:rPr>
              <w:t xml:space="preserve">. Turklāt </w:t>
            </w:r>
            <w:r w:rsidR="00C27084" w:rsidRPr="00B553D3">
              <w:rPr>
                <w:rFonts w:ascii="Times New Roman" w:hAnsi="Times New Roman"/>
                <w:sz w:val="24"/>
                <w:szCs w:val="24"/>
              </w:rPr>
              <w:t>pieaug</w:t>
            </w:r>
            <w:r w:rsidR="00A90D1A" w:rsidRPr="00B553D3">
              <w:rPr>
                <w:rFonts w:ascii="Times New Roman" w:hAnsi="Times New Roman"/>
                <w:sz w:val="24"/>
                <w:szCs w:val="24"/>
              </w:rPr>
              <w:t>a arī</w:t>
            </w:r>
            <w:r w:rsidR="00C27084" w:rsidRPr="00B553D3">
              <w:rPr>
                <w:rFonts w:ascii="Times New Roman" w:hAnsi="Times New Roman"/>
                <w:sz w:val="24"/>
                <w:szCs w:val="24"/>
              </w:rPr>
              <w:t xml:space="preserve"> apmaksātā atlīdzība par pašvaldības sniegto nodrošinājumu</w:t>
            </w:r>
            <w:r w:rsidR="00193578">
              <w:rPr>
                <w:rFonts w:ascii="Times New Roman" w:hAnsi="Times New Roman"/>
                <w:sz w:val="24"/>
                <w:szCs w:val="24"/>
              </w:rPr>
              <w:t xml:space="preserve"> - </w:t>
            </w:r>
            <w:r w:rsidR="00CA2E7F" w:rsidRPr="00B553D3">
              <w:rPr>
                <w:rFonts w:ascii="Times New Roman" w:hAnsi="Times New Roman"/>
                <w:sz w:val="24"/>
                <w:szCs w:val="24"/>
              </w:rPr>
              <w:t xml:space="preserve"> salīdzinot 2024. gadu ar 2022. gadu, pieaugums 6,74 %, salīdzinot 2024. gadu ar 2023. gadu pieaugums 12,76 %</w:t>
            </w:r>
            <w:r w:rsidRPr="00B553D3">
              <w:rPr>
                <w:rFonts w:ascii="Times New Roman" w:hAnsi="Times New Roman"/>
                <w:sz w:val="24"/>
                <w:szCs w:val="24"/>
              </w:rPr>
              <w:t>.</w:t>
            </w:r>
          </w:p>
          <w:p w14:paraId="45E0F17E" w14:textId="6E0153B8" w:rsidR="00D74363" w:rsidRPr="00AA69EF" w:rsidRDefault="00D74363" w:rsidP="00291E30">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AA69EF">
              <w:rPr>
                <w:rFonts w:ascii="Times New Roman" w:hAnsi="Times New Roman"/>
                <w:sz w:val="24"/>
                <w:szCs w:val="24"/>
              </w:rPr>
              <w:t xml:space="preserve">Ar Ministru kabineta 2013. gada 20. novembra rīkojumu Nr. 552 “Par kūrorta statusa piešķiršanu </w:t>
            </w:r>
            <w:r w:rsidRPr="005960BD">
              <w:rPr>
                <w:rFonts w:ascii="Times New Roman" w:hAnsi="Times New Roman"/>
                <w:sz w:val="24"/>
                <w:szCs w:val="24"/>
              </w:rPr>
              <w:t>Jūrmalas pilsētas daļai” Jūrmalas pilsētas daļai ir piešķirts kūrorta statuss</w:t>
            </w:r>
            <w:r w:rsidR="00D17F26" w:rsidRPr="005960BD">
              <w:rPr>
                <w:rFonts w:ascii="Times New Roman" w:hAnsi="Times New Roman"/>
                <w:sz w:val="24"/>
                <w:szCs w:val="24"/>
              </w:rPr>
              <w:t>,</w:t>
            </w:r>
            <w:r w:rsidRPr="005960BD">
              <w:rPr>
                <w:rFonts w:ascii="Times New Roman" w:hAnsi="Times New Roman"/>
                <w:sz w:val="24"/>
                <w:szCs w:val="24"/>
              </w:rPr>
              <w:t xml:space="preserve"> un atbilstoši Ekonomikas ministrijas 2024. gada 25. marta vēstulei Nr. 3.3-4/2024/1862N “Par kūrorta statusa atbilstību Tūrisma likuma 6.</w:t>
            </w:r>
            <w:r w:rsidR="00AA69EF" w:rsidRPr="00B71FEF">
              <w:rPr>
                <w:rFonts w:ascii="Times New Roman" w:hAnsi="Times New Roman"/>
                <w:sz w:val="24"/>
                <w:szCs w:val="24"/>
              </w:rPr>
              <w:t>¹</w:t>
            </w:r>
            <w:r w:rsidRPr="005960BD">
              <w:rPr>
                <w:rFonts w:ascii="Times New Roman" w:hAnsi="Times New Roman"/>
                <w:sz w:val="24"/>
                <w:szCs w:val="24"/>
              </w:rPr>
              <w:t xml:space="preserve"> pantam</w:t>
            </w:r>
            <w:r w:rsidRPr="00AA69EF">
              <w:rPr>
                <w:rFonts w:ascii="Times New Roman" w:hAnsi="Times New Roman"/>
                <w:sz w:val="24"/>
                <w:szCs w:val="24"/>
              </w:rPr>
              <w:t>” kūrortpilsētas statuss 2024.</w:t>
            </w:r>
            <w:r w:rsidR="00D17F26" w:rsidRPr="00AA69EF">
              <w:rPr>
                <w:rFonts w:ascii="Times New Roman" w:hAnsi="Times New Roman"/>
                <w:sz w:val="24"/>
                <w:szCs w:val="24"/>
              </w:rPr>
              <w:t> </w:t>
            </w:r>
            <w:r w:rsidRPr="00AA69EF">
              <w:rPr>
                <w:rFonts w:ascii="Times New Roman" w:hAnsi="Times New Roman"/>
                <w:sz w:val="24"/>
                <w:szCs w:val="24"/>
              </w:rPr>
              <w:t xml:space="preserve">gadā pagarināts </w:t>
            </w:r>
            <w:r w:rsidR="00D270A9" w:rsidRPr="00AA69EF">
              <w:rPr>
                <w:rFonts w:ascii="Times New Roman" w:hAnsi="Times New Roman"/>
                <w:sz w:val="24"/>
                <w:szCs w:val="24"/>
              </w:rPr>
              <w:t xml:space="preserve">vēl </w:t>
            </w:r>
            <w:r w:rsidRPr="00AA69EF">
              <w:rPr>
                <w:rFonts w:ascii="Times New Roman" w:hAnsi="Times New Roman"/>
                <w:sz w:val="24"/>
                <w:szCs w:val="24"/>
              </w:rPr>
              <w:t xml:space="preserve">par diviem gadiem. </w:t>
            </w:r>
            <w:r w:rsidR="0078759C">
              <w:rPr>
                <w:rFonts w:ascii="Times New Roman" w:hAnsi="Times New Roman"/>
                <w:sz w:val="24"/>
                <w:szCs w:val="24"/>
              </w:rPr>
              <w:t xml:space="preserve">Viens no </w:t>
            </w:r>
            <w:r w:rsidR="0078759C" w:rsidRPr="00AA69EF">
              <w:rPr>
                <w:rFonts w:ascii="Times New Roman" w:hAnsi="Times New Roman"/>
                <w:sz w:val="24"/>
                <w:szCs w:val="24"/>
              </w:rPr>
              <w:t xml:space="preserve">Tūrisma </w:t>
            </w:r>
            <w:r w:rsidR="0078759C" w:rsidRPr="005960BD">
              <w:rPr>
                <w:rFonts w:ascii="Times New Roman" w:hAnsi="Times New Roman"/>
                <w:sz w:val="24"/>
                <w:szCs w:val="24"/>
              </w:rPr>
              <w:t>likuma 6.</w:t>
            </w:r>
            <w:r w:rsidR="0078759C" w:rsidRPr="00B71FEF">
              <w:rPr>
                <w:rFonts w:ascii="Times New Roman" w:hAnsi="Times New Roman"/>
                <w:sz w:val="24"/>
                <w:szCs w:val="24"/>
              </w:rPr>
              <w:t>¹</w:t>
            </w:r>
            <w:r w:rsidR="0078759C" w:rsidRPr="005960BD">
              <w:rPr>
                <w:rFonts w:ascii="Times New Roman" w:hAnsi="Times New Roman"/>
                <w:sz w:val="24"/>
                <w:szCs w:val="24"/>
              </w:rPr>
              <w:t xml:space="preserve">pantā definētajiem kritērijiem kūrorta statusa iegūšanai ir vides kvalitātes rādītāju atbilstība normatīvajiem aktiem. </w:t>
            </w:r>
            <w:r w:rsidRPr="005960BD">
              <w:rPr>
                <w:rFonts w:ascii="Times New Roman" w:hAnsi="Times New Roman"/>
                <w:sz w:val="24"/>
                <w:szCs w:val="24"/>
              </w:rPr>
              <w:lastRenderedPageBreak/>
              <w:t>Jūrmalas attīstības stratēģijā 2010.-2030.</w:t>
            </w:r>
            <w:r w:rsidR="00D17F26" w:rsidRPr="005960BD">
              <w:rPr>
                <w:rFonts w:ascii="Times New Roman" w:hAnsi="Times New Roman"/>
                <w:sz w:val="24"/>
                <w:szCs w:val="24"/>
              </w:rPr>
              <w:t> </w:t>
            </w:r>
            <w:r w:rsidRPr="005960BD">
              <w:rPr>
                <w:rFonts w:ascii="Times New Roman" w:hAnsi="Times New Roman"/>
                <w:sz w:val="24"/>
                <w:szCs w:val="24"/>
              </w:rPr>
              <w:t xml:space="preserve">gadam prioritātei “Kūrorts” viens no ieviešamajiem pasākumiem ir noteikts “K6 Dabas vērtību aizsardzība, kas nodrošina </w:t>
            </w:r>
            <w:proofErr w:type="spellStart"/>
            <w:r w:rsidRPr="005960BD">
              <w:rPr>
                <w:rFonts w:ascii="Times New Roman" w:hAnsi="Times New Roman"/>
                <w:sz w:val="24"/>
                <w:szCs w:val="24"/>
              </w:rPr>
              <w:t>kūrortvides</w:t>
            </w:r>
            <w:proofErr w:type="spellEnd"/>
            <w:r w:rsidRPr="005960BD">
              <w:rPr>
                <w:rFonts w:ascii="Times New Roman" w:hAnsi="Times New Roman"/>
                <w:sz w:val="24"/>
                <w:szCs w:val="24"/>
              </w:rPr>
              <w:t xml:space="preserve"> saglabāšanu”, kas paredz nodrošināt vides kvalitāti – virszemes un pazemes ūdeņu, gaisa, augsnes, trokšņu līmeņa u.c. vides aizsardzības aspektus</w:t>
            </w:r>
            <w:r w:rsidR="00A13AAC" w:rsidRPr="005960BD">
              <w:rPr>
                <w:rFonts w:ascii="Times New Roman" w:hAnsi="Times New Roman"/>
                <w:sz w:val="24"/>
                <w:szCs w:val="24"/>
              </w:rPr>
              <w:t>, kā arī prioritātes “Jūrmalnieks” ietvaros ir definēts, ka ir veicami pasākumi “J3 Tranzīta samazināšana</w:t>
            </w:r>
            <w:r w:rsidR="00A13AAC" w:rsidRPr="00AA69EF">
              <w:rPr>
                <w:rFonts w:ascii="Times New Roman" w:hAnsi="Times New Roman"/>
                <w:sz w:val="24"/>
                <w:szCs w:val="24"/>
              </w:rPr>
              <w:t xml:space="preserve"> caur pilsētu”</w:t>
            </w:r>
            <w:r w:rsidR="004366CC" w:rsidRPr="00AA69EF">
              <w:rPr>
                <w:rFonts w:ascii="Times New Roman" w:hAnsi="Times New Roman"/>
                <w:sz w:val="24"/>
                <w:szCs w:val="24"/>
              </w:rPr>
              <w:t>,</w:t>
            </w:r>
            <w:r w:rsidR="00A13AAC" w:rsidRPr="00AA69EF">
              <w:rPr>
                <w:rFonts w:ascii="Times New Roman" w:hAnsi="Times New Roman"/>
                <w:sz w:val="24"/>
                <w:szCs w:val="24"/>
              </w:rPr>
              <w:t xml:space="preserve"> t.sk.</w:t>
            </w:r>
            <w:r w:rsidR="004366CC" w:rsidRPr="00AA69EF">
              <w:rPr>
                <w:rFonts w:ascii="Times New Roman" w:hAnsi="Times New Roman"/>
                <w:sz w:val="24"/>
                <w:szCs w:val="24"/>
              </w:rPr>
              <w:t>,</w:t>
            </w:r>
            <w:r w:rsidR="00A13AAC" w:rsidRPr="00AA69EF">
              <w:rPr>
                <w:rFonts w:ascii="Times New Roman" w:hAnsi="Times New Roman"/>
                <w:sz w:val="24"/>
                <w:szCs w:val="24"/>
              </w:rPr>
              <w:t xml:space="preserve"> īpašā režīma zonas darbības nodrošināšana un dzelzceļa lomas uzsvēršana Jūrmalas pilsētas sasniedzamībai</w:t>
            </w:r>
            <w:r w:rsidRPr="00AA69EF">
              <w:rPr>
                <w:rFonts w:ascii="Times New Roman" w:hAnsi="Times New Roman"/>
                <w:sz w:val="24"/>
                <w:szCs w:val="24"/>
              </w:rPr>
              <w:t>.</w:t>
            </w:r>
          </w:p>
          <w:p w14:paraId="2A46EB62" w14:textId="54651B11" w:rsidR="00A13AAC" w:rsidRDefault="00A13AAC" w:rsidP="00802060">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 xml:space="preserve">Viens no </w:t>
            </w:r>
            <w:r w:rsidR="0078759C">
              <w:rPr>
                <w:rFonts w:ascii="Times New Roman" w:hAnsi="Times New Roman"/>
                <w:sz w:val="24"/>
                <w:szCs w:val="24"/>
              </w:rPr>
              <w:t xml:space="preserve">Jūrmalas valstspilsētas kā </w:t>
            </w:r>
            <w:r w:rsidRPr="00B553D3">
              <w:rPr>
                <w:rFonts w:ascii="Times New Roman" w:hAnsi="Times New Roman"/>
                <w:sz w:val="24"/>
                <w:szCs w:val="24"/>
              </w:rPr>
              <w:t>kūrorta attīstības stratēģiskajiem mērķiem ir augstas pilsētvides un dzīves kvalitātes saglabāšana. Nozīmīgākie vides riski, kas negatīvi ietekmē pilsētas iedzīvotājus un apmeklētājus, ir troksnis un gaisa piesārņojums, kuru Jūrmalā galvenokārt var izraisīt transportlīdzekļu un ceļu satiksmes intensitāte.</w:t>
            </w:r>
          </w:p>
          <w:p w14:paraId="57F84ED0" w14:textId="77777777" w:rsidR="0078759C" w:rsidRDefault="00A13AAC" w:rsidP="0078759C">
            <w:pPr>
              <w:tabs>
                <w:tab w:val="left" w:pos="511"/>
              </w:tabs>
              <w:overflowPunct w:val="0"/>
              <w:autoSpaceDE w:val="0"/>
              <w:autoSpaceDN w:val="0"/>
              <w:adjustRightInd w:val="0"/>
              <w:ind w:left="525"/>
              <w:jc w:val="both"/>
              <w:textAlignment w:val="baseline"/>
            </w:pPr>
            <w:r w:rsidRPr="0078759C">
              <w:t>Saskaņā ar Ministru kabineta 2014.</w:t>
            </w:r>
            <w:r w:rsidR="00D17F26" w:rsidRPr="0078759C">
              <w:t> </w:t>
            </w:r>
            <w:r w:rsidRPr="0078759C">
              <w:t>gada 7.</w:t>
            </w:r>
            <w:r w:rsidR="00D17F26" w:rsidRPr="0078759C">
              <w:t> </w:t>
            </w:r>
            <w:r w:rsidRPr="0078759C">
              <w:t>janvāra noteikumiem Nr. 16 “Trokšņa novērtēšanas un pārvaldības kārtība” tiek noteikta kārtība, kādā jāveic vides trokšņa novērtēšana un pārvaldība. Noteikumu 2. pielikumā “Vides trokšņa robežlielumi un to novērtēšana” ir noteikti satiksmes trokšņa pieļaujamie robežlielumi</w:t>
            </w:r>
            <w:r w:rsidR="0078759C">
              <w:t>:</w:t>
            </w:r>
          </w:p>
          <w:p w14:paraId="118F9D7F" w14:textId="7340DD31" w:rsidR="0078759C" w:rsidRPr="00B553D3" w:rsidRDefault="00A13AAC" w:rsidP="0078759C">
            <w:pPr>
              <w:pStyle w:val="ListParagraph"/>
              <w:numPr>
                <w:ilvl w:val="1"/>
                <w:numId w:val="1"/>
              </w:numPr>
              <w:tabs>
                <w:tab w:val="left" w:pos="511"/>
              </w:tabs>
              <w:overflowPunct w:val="0"/>
              <w:autoSpaceDE w:val="0"/>
              <w:autoSpaceDN w:val="0"/>
              <w:adjustRightInd w:val="0"/>
              <w:spacing w:after="0" w:line="240" w:lineRule="auto"/>
              <w:ind w:left="885"/>
              <w:jc w:val="both"/>
              <w:textAlignment w:val="baseline"/>
              <w:rPr>
                <w:rFonts w:ascii="Times New Roman" w:hAnsi="Times New Roman"/>
                <w:sz w:val="24"/>
                <w:szCs w:val="24"/>
              </w:rPr>
            </w:pPr>
            <w:r w:rsidRPr="0078759C">
              <w:rPr>
                <w:rFonts w:ascii="Times New Roman" w:hAnsi="Times New Roman"/>
                <w:sz w:val="24"/>
                <w:szCs w:val="24"/>
              </w:rPr>
              <w:t>dienas laikā (</w:t>
            </w:r>
            <w:proofErr w:type="spellStart"/>
            <w:r w:rsidRPr="0078759C">
              <w:rPr>
                <w:rFonts w:ascii="Times New Roman" w:hAnsi="Times New Roman"/>
                <w:sz w:val="24"/>
                <w:szCs w:val="24"/>
              </w:rPr>
              <w:t>Ldiena</w:t>
            </w:r>
            <w:proofErr w:type="spellEnd"/>
            <w:r w:rsidRPr="0078759C">
              <w:rPr>
                <w:rFonts w:ascii="Times New Roman" w:hAnsi="Times New Roman"/>
                <w:sz w:val="24"/>
                <w:szCs w:val="24"/>
              </w:rPr>
              <w:t xml:space="preserve">) – 65 </w:t>
            </w:r>
            <w:proofErr w:type="spellStart"/>
            <w:r w:rsidRPr="0078759C">
              <w:rPr>
                <w:rFonts w:ascii="Times New Roman" w:hAnsi="Times New Roman"/>
                <w:sz w:val="24"/>
                <w:szCs w:val="24"/>
              </w:rPr>
              <w:t>dB</w:t>
            </w:r>
            <w:proofErr w:type="spellEnd"/>
            <w:r w:rsidRPr="0078759C">
              <w:rPr>
                <w:rFonts w:ascii="Times New Roman" w:hAnsi="Times New Roman"/>
                <w:sz w:val="24"/>
                <w:szCs w:val="24"/>
              </w:rPr>
              <w:t>(A)</w:t>
            </w:r>
            <w:r w:rsidR="000C418B" w:rsidRPr="0078759C">
              <w:rPr>
                <w:rFonts w:ascii="Times New Roman" w:hAnsi="Times New Roman"/>
                <w:sz w:val="24"/>
                <w:szCs w:val="24"/>
              </w:rPr>
              <w:t>;</w:t>
            </w:r>
          </w:p>
          <w:p w14:paraId="68378AAC" w14:textId="4D99DB3E" w:rsidR="00A13AAC" w:rsidRPr="00B553D3" w:rsidRDefault="00A13AAC" w:rsidP="000061B5">
            <w:pPr>
              <w:pStyle w:val="ListParagraph"/>
              <w:numPr>
                <w:ilvl w:val="1"/>
                <w:numId w:val="1"/>
              </w:numPr>
              <w:tabs>
                <w:tab w:val="left" w:pos="511"/>
              </w:tabs>
              <w:overflowPunct w:val="0"/>
              <w:autoSpaceDE w:val="0"/>
              <w:autoSpaceDN w:val="0"/>
              <w:adjustRightInd w:val="0"/>
              <w:spacing w:after="0" w:line="240" w:lineRule="auto"/>
              <w:ind w:left="885"/>
              <w:jc w:val="both"/>
              <w:textAlignment w:val="baseline"/>
              <w:rPr>
                <w:rFonts w:ascii="Times New Roman" w:hAnsi="Times New Roman"/>
                <w:sz w:val="24"/>
                <w:szCs w:val="24"/>
              </w:rPr>
            </w:pPr>
            <w:r w:rsidRPr="00B553D3">
              <w:rPr>
                <w:rFonts w:ascii="Times New Roman" w:hAnsi="Times New Roman"/>
                <w:sz w:val="24"/>
                <w:szCs w:val="24"/>
              </w:rPr>
              <w:t>vakaros (</w:t>
            </w:r>
            <w:proofErr w:type="spellStart"/>
            <w:r w:rsidRPr="00B553D3">
              <w:rPr>
                <w:rFonts w:ascii="Times New Roman" w:hAnsi="Times New Roman"/>
                <w:sz w:val="24"/>
                <w:szCs w:val="24"/>
              </w:rPr>
              <w:t>Lvakars</w:t>
            </w:r>
            <w:proofErr w:type="spellEnd"/>
            <w:r w:rsidRPr="00B553D3">
              <w:rPr>
                <w:rFonts w:ascii="Times New Roman" w:hAnsi="Times New Roman"/>
                <w:sz w:val="24"/>
                <w:szCs w:val="24"/>
              </w:rPr>
              <w:t xml:space="preserve">) – 60 </w:t>
            </w:r>
            <w:proofErr w:type="spellStart"/>
            <w:r w:rsidRPr="00B553D3">
              <w:rPr>
                <w:rFonts w:ascii="Times New Roman" w:hAnsi="Times New Roman"/>
                <w:sz w:val="24"/>
                <w:szCs w:val="24"/>
              </w:rPr>
              <w:t>dB</w:t>
            </w:r>
            <w:proofErr w:type="spellEnd"/>
            <w:r w:rsidRPr="00B553D3">
              <w:rPr>
                <w:rFonts w:ascii="Times New Roman" w:hAnsi="Times New Roman"/>
                <w:sz w:val="24"/>
                <w:szCs w:val="24"/>
              </w:rPr>
              <w:t>(A)</w:t>
            </w:r>
            <w:r w:rsidR="000C418B" w:rsidRPr="00B553D3">
              <w:rPr>
                <w:rFonts w:ascii="Times New Roman" w:hAnsi="Times New Roman"/>
                <w:sz w:val="24"/>
                <w:szCs w:val="24"/>
              </w:rPr>
              <w:t>;</w:t>
            </w:r>
          </w:p>
          <w:p w14:paraId="0457F707" w14:textId="31EDAB68" w:rsidR="00A13AAC" w:rsidRPr="00B553D3" w:rsidRDefault="00A13AAC" w:rsidP="000061B5">
            <w:pPr>
              <w:pStyle w:val="ListParagraph"/>
              <w:numPr>
                <w:ilvl w:val="1"/>
                <w:numId w:val="1"/>
              </w:numPr>
              <w:tabs>
                <w:tab w:val="left" w:pos="511"/>
              </w:tabs>
              <w:overflowPunct w:val="0"/>
              <w:autoSpaceDE w:val="0"/>
              <w:autoSpaceDN w:val="0"/>
              <w:adjustRightInd w:val="0"/>
              <w:spacing w:after="0" w:line="240" w:lineRule="auto"/>
              <w:ind w:left="885"/>
              <w:jc w:val="both"/>
              <w:textAlignment w:val="baseline"/>
              <w:rPr>
                <w:rFonts w:ascii="Times New Roman" w:hAnsi="Times New Roman"/>
                <w:sz w:val="24"/>
                <w:szCs w:val="24"/>
              </w:rPr>
            </w:pPr>
            <w:r w:rsidRPr="00B553D3">
              <w:rPr>
                <w:rFonts w:ascii="Times New Roman" w:hAnsi="Times New Roman"/>
                <w:sz w:val="24"/>
                <w:szCs w:val="24"/>
              </w:rPr>
              <w:t>nakts stundās (</w:t>
            </w:r>
            <w:proofErr w:type="spellStart"/>
            <w:r w:rsidRPr="00B553D3">
              <w:rPr>
                <w:rFonts w:ascii="Times New Roman" w:hAnsi="Times New Roman"/>
                <w:sz w:val="24"/>
                <w:szCs w:val="24"/>
              </w:rPr>
              <w:t>Lnakts</w:t>
            </w:r>
            <w:proofErr w:type="spellEnd"/>
            <w:r w:rsidRPr="00B553D3">
              <w:rPr>
                <w:rFonts w:ascii="Times New Roman" w:hAnsi="Times New Roman"/>
                <w:sz w:val="24"/>
                <w:szCs w:val="24"/>
              </w:rPr>
              <w:t xml:space="preserve">) – 55 </w:t>
            </w:r>
            <w:proofErr w:type="spellStart"/>
            <w:r w:rsidRPr="00B553D3">
              <w:rPr>
                <w:rFonts w:ascii="Times New Roman" w:hAnsi="Times New Roman"/>
                <w:sz w:val="24"/>
                <w:szCs w:val="24"/>
              </w:rPr>
              <w:t>dB</w:t>
            </w:r>
            <w:proofErr w:type="spellEnd"/>
            <w:r w:rsidRPr="00B553D3">
              <w:rPr>
                <w:rFonts w:ascii="Times New Roman" w:hAnsi="Times New Roman"/>
                <w:sz w:val="24"/>
                <w:szCs w:val="24"/>
              </w:rPr>
              <w:t>(A).</w:t>
            </w:r>
          </w:p>
          <w:p w14:paraId="2899C963" w14:textId="1574C037" w:rsidR="00C16654"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r w:rsidRPr="00B553D3">
              <w:rPr>
                <w:rFonts w:ascii="Times New Roman" w:hAnsi="Times New Roman"/>
                <w:sz w:val="24"/>
                <w:szCs w:val="24"/>
              </w:rPr>
              <w:t>2024.</w:t>
            </w:r>
            <w:r w:rsidR="00C16654">
              <w:rPr>
                <w:rFonts w:ascii="Times New Roman" w:hAnsi="Times New Roman"/>
                <w:sz w:val="24"/>
                <w:szCs w:val="24"/>
              </w:rPr>
              <w:t> </w:t>
            </w:r>
            <w:r w:rsidRPr="00B553D3">
              <w:rPr>
                <w:rFonts w:ascii="Times New Roman" w:hAnsi="Times New Roman"/>
                <w:sz w:val="24"/>
                <w:szCs w:val="24"/>
              </w:rPr>
              <w:t>gadā Jūrmalas valstspilsētas pašvaldības administratīvajā teritorijā tika veikti vides trokšņa līmeņa mērījumi un izstrādāta trokšņu karte. Tajā integrēti modelēšanas rezultāti par trokšņa izplatību no autotransporta, vilcienu kustības, kā arī ņemti vērā VAS “Starptautiskā lidosta “Rīga”” 2023. gadā izstrādātās stratēģiskās trokšņa kartēšanas dati. Veiktās analīzes rezultātā secināts, ka satiksmes radītais troksnis vairākās centrālajās ielās pārsniedz noteiktos robežlielumus. Izteiktākais pārsniegums konstatēts posmā no Pērkona ielas (tilts pār Lielupi) līdz Dubultu prospektam, kur atsevišķās vietās trokšņa līmenis pārsniedz noteiktos rādītājus par 10 un vairāk decibeliem (</w:t>
            </w:r>
            <w:proofErr w:type="spellStart"/>
            <w:r w:rsidRPr="00B553D3">
              <w:rPr>
                <w:rFonts w:ascii="Times New Roman" w:hAnsi="Times New Roman"/>
                <w:sz w:val="24"/>
                <w:szCs w:val="24"/>
              </w:rPr>
              <w:t>dB</w:t>
            </w:r>
            <w:proofErr w:type="spellEnd"/>
            <w:r w:rsidRPr="00B553D3">
              <w:rPr>
                <w:rFonts w:ascii="Times New Roman" w:hAnsi="Times New Roman"/>
                <w:sz w:val="24"/>
                <w:szCs w:val="24"/>
              </w:rPr>
              <w:t>(A)).</w:t>
            </w:r>
          </w:p>
          <w:p w14:paraId="1C0C8B18" w14:textId="6259C2FA" w:rsidR="00A13AAC" w:rsidRPr="00B553D3"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r w:rsidRPr="00B553D3">
              <w:rPr>
                <w:rFonts w:ascii="Times New Roman" w:hAnsi="Times New Roman"/>
                <w:noProof/>
                <w:sz w:val="24"/>
                <w:szCs w:val="24"/>
                <w:lang w:eastAsia="lv-LV"/>
              </w:rPr>
              <w:drawing>
                <wp:inline distT="0" distB="0" distL="0" distR="0" wp14:anchorId="76CAA6CA" wp14:editId="7436688E">
                  <wp:extent cx="3926230" cy="2371725"/>
                  <wp:effectExtent l="0" t="0" r="0" b="0"/>
                  <wp:docPr id="173284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5939" cy="2395712"/>
                          </a:xfrm>
                          <a:prstGeom prst="rect">
                            <a:avLst/>
                          </a:prstGeom>
                          <a:noFill/>
                        </pic:spPr>
                      </pic:pic>
                    </a:graphicData>
                  </a:graphic>
                </wp:inline>
              </w:drawing>
            </w:r>
          </w:p>
          <w:p w14:paraId="2840E9C4" w14:textId="22D558D7" w:rsidR="00A13AAC" w:rsidRPr="00B553D3"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0"/>
                <w:szCs w:val="20"/>
              </w:rPr>
            </w:pPr>
            <w:r w:rsidRPr="00B553D3">
              <w:rPr>
                <w:rFonts w:ascii="Times New Roman" w:hAnsi="Times New Roman"/>
                <w:sz w:val="20"/>
                <w:szCs w:val="20"/>
              </w:rPr>
              <w:t>Pērkona iela (tilts pār Lielupi) - Rīgas iela</w:t>
            </w:r>
          </w:p>
          <w:p w14:paraId="1B3EC486" w14:textId="77777777" w:rsidR="00A13AAC" w:rsidRPr="00B553D3"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r w:rsidRPr="00B553D3">
              <w:rPr>
                <w:rFonts w:ascii="Times New Roman" w:hAnsi="Times New Roman"/>
                <w:noProof/>
                <w:sz w:val="24"/>
                <w:szCs w:val="24"/>
                <w:lang w:eastAsia="lv-LV"/>
              </w:rPr>
              <w:lastRenderedPageBreak/>
              <w:drawing>
                <wp:inline distT="0" distB="0" distL="0" distR="0" wp14:anchorId="1FF7C7EF" wp14:editId="79FCD9A4">
                  <wp:extent cx="4161860" cy="2514600"/>
                  <wp:effectExtent l="0" t="0" r="0" b="0"/>
                  <wp:docPr id="1387116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9164" cy="2579433"/>
                          </a:xfrm>
                          <a:prstGeom prst="rect">
                            <a:avLst/>
                          </a:prstGeom>
                          <a:noFill/>
                        </pic:spPr>
                      </pic:pic>
                    </a:graphicData>
                  </a:graphic>
                </wp:inline>
              </w:drawing>
            </w:r>
          </w:p>
          <w:p w14:paraId="5206164E" w14:textId="77777777" w:rsidR="00A13AAC" w:rsidRPr="00B553D3"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0"/>
                <w:szCs w:val="20"/>
              </w:rPr>
            </w:pPr>
            <w:r w:rsidRPr="00B553D3">
              <w:rPr>
                <w:rFonts w:ascii="Times New Roman" w:hAnsi="Times New Roman"/>
                <w:sz w:val="20"/>
                <w:szCs w:val="20"/>
              </w:rPr>
              <w:t>Meža prospekts – Jomas iela</w:t>
            </w:r>
          </w:p>
          <w:p w14:paraId="40D71FA4" w14:textId="7B49E3B8" w:rsidR="0078759C" w:rsidRDefault="00A13AAC" w:rsidP="0078759C">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r w:rsidRPr="00B553D3">
              <w:rPr>
                <w:rFonts w:ascii="Times New Roman" w:hAnsi="Times New Roman"/>
                <w:sz w:val="24"/>
                <w:szCs w:val="24"/>
              </w:rPr>
              <w:t>Tostarp, ņemot vērā, ka saskaņā ar Latvijas Vides, ģeoloģijas un meteoroloģijas centra (turpmāk – LVĢMC) datiem Jūrmalas valstspilsētas teritorijā nav uzstādīta gaisa kvalitātes monitoringa stacija, nav pieejama operatīva informācija par aktuālo gaisa piesārņojuma situāciju šajā teritorijā. Tomēr, balstoties uz publiski pieejamajiem LVĢMC datiem, konstatēts, ka 2023.</w:t>
            </w:r>
            <w:r w:rsidR="00C16654">
              <w:rPr>
                <w:rFonts w:ascii="Times New Roman" w:hAnsi="Times New Roman"/>
                <w:sz w:val="24"/>
                <w:szCs w:val="24"/>
              </w:rPr>
              <w:t> </w:t>
            </w:r>
            <w:r w:rsidRPr="00B553D3">
              <w:rPr>
                <w:rFonts w:ascii="Times New Roman" w:hAnsi="Times New Roman"/>
                <w:sz w:val="24"/>
                <w:szCs w:val="24"/>
              </w:rPr>
              <w:t>gadā oglekļa oksīda (CO) emisijas Jūrmalā sasniedza 83,074 tonnas. Šāds emisiju apjoms pats par sevi neliecina par tiešu vai tūlītēju apdraudējumu iedzīvotāju veselībai, taču veiktās trokšņu modelēšanas kartes norāda uz atsevišķām pilsētas vietām, kur iespējama būtiski zemāka gaisa kvalitāte un īslaicīga, bet nozīmīga piesārņojuma koncentrācija.</w:t>
            </w:r>
            <w:r w:rsidR="0078759C">
              <w:rPr>
                <w:rFonts w:ascii="Times New Roman" w:hAnsi="Times New Roman"/>
                <w:sz w:val="24"/>
                <w:szCs w:val="24"/>
              </w:rPr>
              <w:t xml:space="preserve"> </w:t>
            </w:r>
            <w:r w:rsidRPr="00B553D3">
              <w:rPr>
                <w:rFonts w:ascii="Times New Roman" w:hAnsi="Times New Roman"/>
                <w:sz w:val="24"/>
                <w:szCs w:val="24"/>
              </w:rPr>
              <w:t xml:space="preserve">Gaisa piesārņojumu un vides troksni Jūrmalā galvenokārt veicina augsta satiksmes intensitāte, īpaši pilsētas centrālajās daļās un tūrisma sezonas laikā, kad būtiski pieaug gan iedzīvotāju, gan pilsētas viesu pārvietošanās ar privāto transportu. Lai mazinātu satiksmes radīto slogu, Jūrmalas </w:t>
            </w:r>
            <w:proofErr w:type="spellStart"/>
            <w:r w:rsidRPr="00B553D3">
              <w:rPr>
                <w:rFonts w:ascii="Times New Roman" w:hAnsi="Times New Roman"/>
                <w:sz w:val="24"/>
                <w:szCs w:val="24"/>
              </w:rPr>
              <w:t>valstspilsēta</w:t>
            </w:r>
            <w:proofErr w:type="spellEnd"/>
            <w:r w:rsidRPr="00B553D3">
              <w:rPr>
                <w:rFonts w:ascii="Times New Roman" w:hAnsi="Times New Roman"/>
                <w:sz w:val="24"/>
                <w:szCs w:val="24"/>
              </w:rPr>
              <w:t xml:space="preserve"> ir īstenojusi vairākus videi draudzīgus risinājumus un, lai šie Jūrmalas ieviestie pasākumi būtu efektīvi arī attiecībā uz tūristiem un caurbraucējiem, svarīgi turpināt attīstīt ilgtspējīgas mobilitātes risinājumus - stimulējot sabiedriskā transporta, velosipēdu un kājāmgājēju infrastruktūras izmantošanu arī ar finansiāliem atbalsta mehānismiem.</w:t>
            </w:r>
          </w:p>
          <w:p w14:paraId="70ACFC62" w14:textId="17E5A016" w:rsidR="00A13AAC" w:rsidRPr="00B553D3" w:rsidRDefault="00A13AAC" w:rsidP="00802060">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Lai veicinātu ilgtspējīgu attīstību un samazinātu vides slogu, Jūrmalas valstspilsētas pašvaldība ievēro gan savus stratēģiskos mērķus, gan arī Eiropas Savienības klimatiskās politikas virzienus. Saskaņā ar Jūrmalas valstspilsētas ilgtspējīgas enerģētikas un klimata rīcības plānu 2023.–2029.</w:t>
            </w:r>
            <w:r w:rsidR="00C16654">
              <w:rPr>
                <w:rFonts w:ascii="Times New Roman" w:hAnsi="Times New Roman"/>
                <w:sz w:val="24"/>
                <w:szCs w:val="24"/>
              </w:rPr>
              <w:t> </w:t>
            </w:r>
            <w:r w:rsidRPr="00B553D3">
              <w:rPr>
                <w:rFonts w:ascii="Times New Roman" w:hAnsi="Times New Roman"/>
                <w:sz w:val="24"/>
                <w:szCs w:val="24"/>
              </w:rPr>
              <w:t>gadam, pašvaldībai transporta un mobilitātes sektorā izvirzīti trīs galvenie mērķi:</w:t>
            </w:r>
          </w:p>
          <w:p w14:paraId="375B1E0F" w14:textId="79924B0C" w:rsidR="00A13AAC" w:rsidRPr="00B553D3" w:rsidRDefault="005960BD" w:rsidP="00B71FEF">
            <w:pPr>
              <w:pStyle w:val="ListParagraph"/>
              <w:tabs>
                <w:tab w:val="left" w:pos="511"/>
              </w:tabs>
              <w:overflowPunct w:val="0"/>
              <w:autoSpaceDE w:val="0"/>
              <w:autoSpaceDN w:val="0"/>
              <w:adjustRightInd w:val="0"/>
              <w:spacing w:after="0" w:line="240" w:lineRule="auto"/>
              <w:ind w:left="863"/>
              <w:jc w:val="both"/>
              <w:textAlignment w:val="baseline"/>
              <w:rPr>
                <w:rFonts w:ascii="Times New Roman" w:hAnsi="Times New Roman"/>
                <w:sz w:val="24"/>
                <w:szCs w:val="24"/>
              </w:rPr>
            </w:pPr>
            <w:r>
              <w:rPr>
                <w:rFonts w:ascii="Times New Roman" w:hAnsi="Times New Roman"/>
                <w:sz w:val="24"/>
                <w:szCs w:val="24"/>
              </w:rPr>
              <w:t xml:space="preserve">1.11.1. </w:t>
            </w:r>
            <w:r w:rsidR="00A13AAC" w:rsidRPr="00B553D3">
              <w:rPr>
                <w:rFonts w:ascii="Times New Roman" w:hAnsi="Times New Roman"/>
                <w:sz w:val="24"/>
                <w:szCs w:val="24"/>
              </w:rPr>
              <w:t xml:space="preserve">Samazināt enerģijas patēriņu transporta un mobilitātes sektorā par 4 %, kas atbilst 4 264 </w:t>
            </w:r>
            <w:proofErr w:type="spellStart"/>
            <w:r w:rsidR="00A13AAC" w:rsidRPr="00B553D3">
              <w:rPr>
                <w:rFonts w:ascii="Times New Roman" w:hAnsi="Times New Roman"/>
                <w:sz w:val="24"/>
                <w:szCs w:val="24"/>
              </w:rPr>
              <w:t>MWh</w:t>
            </w:r>
            <w:proofErr w:type="spellEnd"/>
            <w:r w:rsidR="00A13AAC" w:rsidRPr="00B553D3">
              <w:rPr>
                <w:rFonts w:ascii="Times New Roman" w:hAnsi="Times New Roman"/>
                <w:sz w:val="24"/>
                <w:szCs w:val="24"/>
              </w:rPr>
              <w:t xml:space="preserve"> ietaupījumam;</w:t>
            </w:r>
          </w:p>
          <w:p w14:paraId="3D9CF300" w14:textId="19871458" w:rsidR="00A13AAC" w:rsidRPr="00B553D3" w:rsidRDefault="005960BD" w:rsidP="00B71FEF">
            <w:pPr>
              <w:pStyle w:val="ListParagraph"/>
              <w:tabs>
                <w:tab w:val="left" w:pos="511"/>
              </w:tabs>
              <w:overflowPunct w:val="0"/>
              <w:autoSpaceDE w:val="0"/>
              <w:autoSpaceDN w:val="0"/>
              <w:adjustRightInd w:val="0"/>
              <w:spacing w:after="0" w:line="240" w:lineRule="auto"/>
              <w:ind w:left="863"/>
              <w:jc w:val="both"/>
              <w:textAlignment w:val="baseline"/>
              <w:rPr>
                <w:rFonts w:ascii="Times New Roman" w:hAnsi="Times New Roman"/>
                <w:sz w:val="24"/>
                <w:szCs w:val="24"/>
              </w:rPr>
            </w:pPr>
            <w:r>
              <w:rPr>
                <w:rFonts w:ascii="Times New Roman" w:hAnsi="Times New Roman"/>
                <w:sz w:val="24"/>
                <w:szCs w:val="24"/>
              </w:rPr>
              <w:t xml:space="preserve">1.11.2. </w:t>
            </w:r>
            <w:r w:rsidR="00A13AAC" w:rsidRPr="00B553D3">
              <w:rPr>
                <w:rFonts w:ascii="Times New Roman" w:hAnsi="Times New Roman"/>
                <w:sz w:val="24"/>
                <w:szCs w:val="24"/>
              </w:rPr>
              <w:t>Samazināt CO₂ emisijas par 6</w:t>
            </w:r>
            <w:r w:rsidR="00C16654">
              <w:rPr>
                <w:rFonts w:ascii="Times New Roman" w:hAnsi="Times New Roman"/>
                <w:sz w:val="24"/>
                <w:szCs w:val="24"/>
              </w:rPr>
              <w:t> </w:t>
            </w:r>
            <w:r w:rsidR="00A13AAC" w:rsidRPr="00B553D3">
              <w:rPr>
                <w:rFonts w:ascii="Times New Roman" w:hAnsi="Times New Roman"/>
                <w:sz w:val="24"/>
                <w:szCs w:val="24"/>
              </w:rPr>
              <w:t>%, jeb par 1 267 tonnām CO₂;</w:t>
            </w:r>
          </w:p>
          <w:p w14:paraId="492320C4" w14:textId="068EC0FA" w:rsidR="00A13AAC" w:rsidRPr="00B553D3" w:rsidRDefault="005960BD" w:rsidP="00B71FEF">
            <w:pPr>
              <w:pStyle w:val="ListParagraph"/>
              <w:tabs>
                <w:tab w:val="left" w:pos="511"/>
              </w:tabs>
              <w:overflowPunct w:val="0"/>
              <w:autoSpaceDE w:val="0"/>
              <w:autoSpaceDN w:val="0"/>
              <w:adjustRightInd w:val="0"/>
              <w:spacing w:after="0" w:line="240" w:lineRule="auto"/>
              <w:ind w:left="863"/>
              <w:jc w:val="both"/>
              <w:textAlignment w:val="baseline"/>
              <w:rPr>
                <w:rFonts w:ascii="Times New Roman" w:hAnsi="Times New Roman"/>
                <w:sz w:val="24"/>
                <w:szCs w:val="24"/>
              </w:rPr>
            </w:pPr>
            <w:r>
              <w:rPr>
                <w:rFonts w:ascii="Times New Roman" w:hAnsi="Times New Roman"/>
                <w:sz w:val="24"/>
                <w:szCs w:val="24"/>
              </w:rPr>
              <w:t xml:space="preserve">1.11.3. </w:t>
            </w:r>
            <w:r w:rsidR="00A13AAC" w:rsidRPr="00B553D3">
              <w:rPr>
                <w:rFonts w:ascii="Times New Roman" w:hAnsi="Times New Roman"/>
                <w:sz w:val="24"/>
                <w:szCs w:val="24"/>
              </w:rPr>
              <w:t>Palielināt videi draudzīgas degvielas, konkrēti elektroenerģijas, īpatsvaru pilsētas enerģijas patēriņā par 424</w:t>
            </w:r>
            <w:r w:rsidR="00C16654">
              <w:rPr>
                <w:rFonts w:ascii="Times New Roman" w:hAnsi="Times New Roman"/>
                <w:sz w:val="24"/>
                <w:szCs w:val="24"/>
              </w:rPr>
              <w:t> </w:t>
            </w:r>
            <w:proofErr w:type="spellStart"/>
            <w:r w:rsidR="00A13AAC" w:rsidRPr="00B553D3">
              <w:rPr>
                <w:rFonts w:ascii="Times New Roman" w:hAnsi="Times New Roman"/>
                <w:sz w:val="24"/>
                <w:szCs w:val="24"/>
              </w:rPr>
              <w:t>MWh</w:t>
            </w:r>
            <w:proofErr w:type="spellEnd"/>
            <w:r w:rsidR="00A13AAC" w:rsidRPr="00B553D3">
              <w:rPr>
                <w:rFonts w:ascii="Times New Roman" w:hAnsi="Times New Roman"/>
                <w:sz w:val="24"/>
                <w:szCs w:val="24"/>
              </w:rPr>
              <w:t>.</w:t>
            </w:r>
          </w:p>
          <w:p w14:paraId="619D592B" w14:textId="5E106A17" w:rsidR="00D74363" w:rsidRDefault="00A13AAC" w:rsidP="00802060">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r w:rsidRPr="00B553D3">
              <w:rPr>
                <w:rFonts w:ascii="Times New Roman" w:hAnsi="Times New Roman"/>
                <w:sz w:val="24"/>
                <w:szCs w:val="24"/>
              </w:rPr>
              <w:t>Šie mērķi ir daļa no plašākas Eiropas Savienības stratēģijas, kas līdz 2050.</w:t>
            </w:r>
            <w:r w:rsidR="00C16654">
              <w:rPr>
                <w:rFonts w:ascii="Times New Roman" w:hAnsi="Times New Roman"/>
                <w:sz w:val="24"/>
                <w:szCs w:val="24"/>
              </w:rPr>
              <w:t> </w:t>
            </w:r>
            <w:r w:rsidRPr="00B553D3">
              <w:rPr>
                <w:rFonts w:ascii="Times New Roman" w:hAnsi="Times New Roman"/>
                <w:sz w:val="24"/>
                <w:szCs w:val="24"/>
              </w:rPr>
              <w:t xml:space="preserve">gadam nospraudusi ambiciozu mērķi – kļūt par </w:t>
            </w:r>
            <w:proofErr w:type="spellStart"/>
            <w:r w:rsidRPr="00B553D3">
              <w:rPr>
                <w:rFonts w:ascii="Times New Roman" w:hAnsi="Times New Roman"/>
                <w:sz w:val="24"/>
                <w:szCs w:val="24"/>
              </w:rPr>
              <w:t>klimatneitrālu</w:t>
            </w:r>
            <w:proofErr w:type="spellEnd"/>
            <w:r w:rsidRPr="00B553D3">
              <w:rPr>
                <w:rFonts w:ascii="Times New Roman" w:hAnsi="Times New Roman"/>
                <w:sz w:val="24"/>
                <w:szCs w:val="24"/>
              </w:rPr>
              <w:t xml:space="preserve"> teritoriju, ievērojami samazinot siltumnīcefekta gāzu emisijas un </w:t>
            </w:r>
            <w:r w:rsidRPr="00B553D3">
              <w:rPr>
                <w:rFonts w:ascii="Times New Roman" w:hAnsi="Times New Roman"/>
                <w:sz w:val="24"/>
                <w:szCs w:val="24"/>
              </w:rPr>
              <w:lastRenderedPageBreak/>
              <w:t xml:space="preserve">pārejot uz ilgtspējīgu, zemu oglekļa emisiju ekonomiku. Lai šie mērķi tiktu sasniegti, nepieciešams veicināt zaļās mobilitātes risinājumus, tostarp sabiedriskā transporta izmantošanas palielināšanu, </w:t>
            </w:r>
            <w:proofErr w:type="spellStart"/>
            <w:r w:rsidRPr="00B553D3">
              <w:rPr>
                <w:rFonts w:ascii="Times New Roman" w:hAnsi="Times New Roman"/>
                <w:sz w:val="24"/>
                <w:szCs w:val="24"/>
              </w:rPr>
              <w:t>elektromobilitātes</w:t>
            </w:r>
            <w:proofErr w:type="spellEnd"/>
            <w:r w:rsidRPr="00B553D3">
              <w:rPr>
                <w:rFonts w:ascii="Times New Roman" w:hAnsi="Times New Roman"/>
                <w:sz w:val="24"/>
                <w:szCs w:val="24"/>
              </w:rPr>
              <w:t xml:space="preserve"> attīstību un pārvietošanās paradumu maiņu, kas būtiski samazina transporta radīto piesārņojumu un troksni</w:t>
            </w:r>
            <w:r w:rsidR="00D74363" w:rsidRPr="00B553D3">
              <w:rPr>
                <w:rFonts w:ascii="Times New Roman" w:hAnsi="Times New Roman"/>
                <w:sz w:val="24"/>
                <w:szCs w:val="24"/>
              </w:rPr>
              <w:t>.</w:t>
            </w:r>
          </w:p>
          <w:p w14:paraId="493657E7" w14:textId="77777777" w:rsidR="0078759C" w:rsidRDefault="00B60546" w:rsidP="0078759C">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78759C">
              <w:rPr>
                <w:rFonts w:ascii="Times New Roman" w:hAnsi="Times New Roman"/>
                <w:sz w:val="24"/>
                <w:szCs w:val="24"/>
              </w:rPr>
              <w:t>Jāņem vērā arī to, ka pašvaldībā deklarētajiem iedzīvotājiem ar 2023. gada decembri ir nodrošināta iespēja izmantot bezmaksas braucienus ar vilcienu (divi braucieni dienā). Saskaņā ar apkopotajiem datiem, 2024. gadā vidēji mēnesī iegādāto biļešu skaits bija 146 235 biļetes, savukārt 2025. gada pirmajos piecos mēnešos vidējais mēnesī iegādāto biļešu skaits 174 038 biļetes. Iespēja Jūrmalas pašvaldībā deklarētajiem iedzīvotājiem izmantot bezmaksas vilcienu</w:t>
            </w:r>
            <w:r w:rsidR="00EC1BFB" w:rsidRPr="0078759C">
              <w:rPr>
                <w:rFonts w:ascii="Times New Roman" w:hAnsi="Times New Roman"/>
                <w:sz w:val="24"/>
                <w:szCs w:val="24"/>
              </w:rPr>
              <w:t xml:space="preserve"> pieļauj varbūtību, ka šis pasākums sekmēja </w:t>
            </w:r>
            <w:r w:rsidRPr="0078759C">
              <w:rPr>
                <w:rFonts w:ascii="Times New Roman" w:hAnsi="Times New Roman"/>
                <w:sz w:val="24"/>
                <w:szCs w:val="24"/>
              </w:rPr>
              <w:t>satiksmes intensitātes plūsmas samazināšan</w:t>
            </w:r>
            <w:r w:rsidR="00EC1BFB" w:rsidRPr="0078759C">
              <w:rPr>
                <w:rFonts w:ascii="Times New Roman" w:hAnsi="Times New Roman"/>
                <w:sz w:val="24"/>
                <w:szCs w:val="24"/>
              </w:rPr>
              <w:t>o</w:t>
            </w:r>
            <w:r w:rsidRPr="0078759C">
              <w:rPr>
                <w:rFonts w:ascii="Times New Roman" w:hAnsi="Times New Roman"/>
                <w:sz w:val="24"/>
                <w:szCs w:val="24"/>
              </w:rPr>
              <w:t>s 2024. gadā.</w:t>
            </w:r>
          </w:p>
          <w:p w14:paraId="7CA7D5CC" w14:textId="77777777" w:rsidR="00272D62" w:rsidRDefault="00272D62" w:rsidP="00272D62">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 xml:space="preserve">2021. gada grozījumos tika noteikta nodevas likme vienai dienai bez iebraukšanas reižu ierobežojuma 3,00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 xml:space="preserve"> apmērā un piemērota uz visu gadu, sākot ar 2024.</w:t>
            </w:r>
            <w:r>
              <w:rPr>
                <w:rFonts w:ascii="Times New Roman" w:hAnsi="Times New Roman"/>
                <w:sz w:val="24"/>
                <w:szCs w:val="24"/>
              </w:rPr>
              <w:t> </w:t>
            </w:r>
            <w:r w:rsidRPr="00B553D3">
              <w:rPr>
                <w:rFonts w:ascii="Times New Roman" w:hAnsi="Times New Roman"/>
                <w:sz w:val="24"/>
                <w:szCs w:val="24"/>
              </w:rPr>
              <w:t>gada 1.</w:t>
            </w:r>
            <w:r>
              <w:rPr>
                <w:rFonts w:ascii="Times New Roman" w:hAnsi="Times New Roman"/>
                <w:sz w:val="24"/>
                <w:szCs w:val="24"/>
              </w:rPr>
              <w:t> </w:t>
            </w:r>
            <w:r w:rsidRPr="00B553D3">
              <w:rPr>
                <w:rFonts w:ascii="Times New Roman" w:hAnsi="Times New Roman"/>
                <w:sz w:val="24"/>
                <w:szCs w:val="24"/>
              </w:rPr>
              <w:t>februāri. Pēc Centrālās statistikas pārvaldes datiem patēriņa cenu pārmaiņas uz 2025. gada maiju, salīdzinot ar 2021. gada septembri</w:t>
            </w:r>
            <w:r>
              <w:rPr>
                <w:rFonts w:ascii="Times New Roman" w:hAnsi="Times New Roman"/>
                <w:sz w:val="24"/>
                <w:szCs w:val="24"/>
              </w:rPr>
              <w:t>,</w:t>
            </w:r>
            <w:r w:rsidRPr="00B553D3">
              <w:rPr>
                <w:rFonts w:ascii="Times New Roman" w:hAnsi="Times New Roman"/>
                <w:sz w:val="24"/>
                <w:szCs w:val="24"/>
              </w:rPr>
              <w:t xml:space="preserve"> ir 33</w:t>
            </w:r>
            <w:r>
              <w:rPr>
                <w:rFonts w:ascii="Times New Roman" w:hAnsi="Times New Roman"/>
                <w:sz w:val="24"/>
                <w:szCs w:val="24"/>
              </w:rPr>
              <w:t> </w:t>
            </w:r>
            <w:r w:rsidRPr="00B553D3">
              <w:rPr>
                <w:rFonts w:ascii="Times New Roman" w:hAnsi="Times New Roman"/>
                <w:sz w:val="24"/>
                <w:szCs w:val="24"/>
              </w:rPr>
              <w:t>% (tai skaitā patēriņa grupai “07.2 Personisko transportlīdzekļu ekspluatācija” patēriņu cenu pārmaiņas sastāda 18.3</w:t>
            </w:r>
            <w:r>
              <w:rPr>
                <w:rFonts w:ascii="Times New Roman" w:hAnsi="Times New Roman"/>
                <w:sz w:val="24"/>
                <w:szCs w:val="24"/>
              </w:rPr>
              <w:t> </w:t>
            </w:r>
            <w:r w:rsidRPr="00B553D3">
              <w:rPr>
                <w:rFonts w:ascii="Times New Roman" w:hAnsi="Times New Roman"/>
                <w:sz w:val="24"/>
                <w:szCs w:val="24"/>
              </w:rPr>
              <w:t>%). Tas nozīmē, ka pirktspēja 3,00 </w:t>
            </w:r>
            <w:proofErr w:type="spellStart"/>
            <w:r w:rsidRPr="00A36556">
              <w:rPr>
                <w:rFonts w:ascii="Times New Roman" w:hAnsi="Times New Roman"/>
                <w:i/>
                <w:iCs/>
                <w:sz w:val="24"/>
                <w:szCs w:val="24"/>
              </w:rPr>
              <w:t>euro</w:t>
            </w:r>
            <w:proofErr w:type="spellEnd"/>
            <w:r w:rsidRPr="00A36556">
              <w:rPr>
                <w:rFonts w:ascii="Times New Roman" w:hAnsi="Times New Roman"/>
                <w:sz w:val="24"/>
                <w:szCs w:val="24"/>
              </w:rPr>
              <w:t xml:space="preserve"> apmērā 2021. gada septembrī ir pielīdzināma 3,99</w:t>
            </w:r>
            <w:r w:rsidRPr="00B553D3">
              <w:rPr>
                <w:rFonts w:ascii="Times New Roman" w:hAnsi="Times New Roman"/>
                <w:sz w:val="24"/>
                <w:szCs w:val="24"/>
              </w:rPr>
              <w:t> </w:t>
            </w:r>
            <w:proofErr w:type="spellStart"/>
            <w:r w:rsidRPr="00A36556">
              <w:rPr>
                <w:rFonts w:ascii="Times New Roman" w:hAnsi="Times New Roman"/>
                <w:i/>
                <w:iCs/>
                <w:sz w:val="24"/>
                <w:szCs w:val="24"/>
              </w:rPr>
              <w:t>euro</w:t>
            </w:r>
            <w:proofErr w:type="spellEnd"/>
            <w:r w:rsidRPr="00A36556">
              <w:rPr>
                <w:rFonts w:ascii="Times New Roman" w:hAnsi="Times New Roman"/>
                <w:sz w:val="24"/>
                <w:szCs w:val="24"/>
              </w:rPr>
              <w:t xml:space="preserve"> 2025. gada maijā, un tas norāda uz pirktspējas samazināšanos. Tāpat ir konstatējams vidējās darba samaksas pieaugums 35</w:t>
            </w:r>
            <w:r>
              <w:rPr>
                <w:rFonts w:ascii="Times New Roman" w:hAnsi="Times New Roman"/>
                <w:sz w:val="24"/>
                <w:szCs w:val="24"/>
              </w:rPr>
              <w:t> </w:t>
            </w:r>
            <w:r w:rsidRPr="00A36556">
              <w:rPr>
                <w:rFonts w:ascii="Times New Roman" w:hAnsi="Times New Roman"/>
                <w:sz w:val="24"/>
                <w:szCs w:val="24"/>
              </w:rPr>
              <w:t>% apmērā, salīdzinot 2025.</w:t>
            </w:r>
            <w:r>
              <w:rPr>
                <w:rFonts w:ascii="Times New Roman" w:hAnsi="Times New Roman"/>
                <w:sz w:val="24"/>
                <w:szCs w:val="24"/>
              </w:rPr>
              <w:t> </w:t>
            </w:r>
            <w:r w:rsidRPr="00A36556">
              <w:rPr>
                <w:rFonts w:ascii="Times New Roman" w:hAnsi="Times New Roman"/>
                <w:sz w:val="24"/>
                <w:szCs w:val="24"/>
              </w:rPr>
              <w:t>gada I.</w:t>
            </w:r>
            <w:r>
              <w:rPr>
                <w:rFonts w:ascii="Times New Roman" w:hAnsi="Times New Roman"/>
                <w:sz w:val="24"/>
                <w:szCs w:val="24"/>
              </w:rPr>
              <w:t> </w:t>
            </w:r>
            <w:r w:rsidRPr="00A36556">
              <w:rPr>
                <w:rFonts w:ascii="Times New Roman" w:hAnsi="Times New Roman"/>
                <w:sz w:val="24"/>
                <w:szCs w:val="24"/>
              </w:rPr>
              <w:t>ceturksni (1 757 </w:t>
            </w:r>
            <w:proofErr w:type="spellStart"/>
            <w:r w:rsidRPr="00A36556">
              <w:rPr>
                <w:rFonts w:ascii="Times New Roman" w:hAnsi="Times New Roman"/>
                <w:i/>
                <w:iCs/>
                <w:sz w:val="24"/>
                <w:szCs w:val="24"/>
              </w:rPr>
              <w:t>euro</w:t>
            </w:r>
            <w:proofErr w:type="spellEnd"/>
            <w:r w:rsidRPr="00A36556">
              <w:rPr>
                <w:rFonts w:ascii="Times New Roman" w:hAnsi="Times New Roman"/>
                <w:sz w:val="24"/>
                <w:szCs w:val="24"/>
              </w:rPr>
              <w:t>)</w:t>
            </w:r>
            <w:r w:rsidRPr="00A36556" w:rsidDel="003F2AD6">
              <w:rPr>
                <w:rFonts w:ascii="Times New Roman" w:hAnsi="Times New Roman"/>
                <w:sz w:val="24"/>
                <w:szCs w:val="24"/>
              </w:rPr>
              <w:t xml:space="preserve"> </w:t>
            </w:r>
            <w:r w:rsidRPr="00A36556">
              <w:rPr>
                <w:rFonts w:ascii="Times New Roman" w:hAnsi="Times New Roman"/>
                <w:sz w:val="24"/>
                <w:szCs w:val="24"/>
              </w:rPr>
              <w:t>ar 2021.</w:t>
            </w:r>
            <w:r>
              <w:rPr>
                <w:rFonts w:ascii="Times New Roman" w:hAnsi="Times New Roman"/>
                <w:sz w:val="24"/>
                <w:szCs w:val="24"/>
              </w:rPr>
              <w:t> </w:t>
            </w:r>
            <w:r w:rsidRPr="00B553D3">
              <w:rPr>
                <w:rFonts w:ascii="Times New Roman" w:hAnsi="Times New Roman"/>
                <w:sz w:val="24"/>
                <w:szCs w:val="24"/>
              </w:rPr>
              <w:t>gada III.</w:t>
            </w:r>
            <w:r>
              <w:rPr>
                <w:rFonts w:ascii="Times New Roman" w:hAnsi="Times New Roman"/>
                <w:sz w:val="24"/>
                <w:szCs w:val="24"/>
              </w:rPr>
              <w:t> </w:t>
            </w:r>
            <w:r w:rsidRPr="00B553D3">
              <w:rPr>
                <w:rFonts w:ascii="Times New Roman" w:hAnsi="Times New Roman"/>
                <w:sz w:val="24"/>
                <w:szCs w:val="24"/>
              </w:rPr>
              <w:t>ceturksni (1 302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 Tādējādi var secināt, ka iedzīvotāju maksātspēja ir pieaugusi, tā kā vidējās darba samaksas pieaugums nedaudz pārsniedz patēriņa cenu pārmaiņas. Piemērojot nodevu par transportlīdzekļu iebraukšanu, tiek īstenots piesardzības un preventīvās darbības princips, gan samazinot satiksmes intensitāti, gan nodrošinot principa “piesārņotājs maksā par nodarīto kaitējumu” piemērošanu.</w:t>
            </w:r>
          </w:p>
          <w:p w14:paraId="1F1E3B78" w14:textId="4DC1E48D" w:rsidR="00272D62" w:rsidRDefault="00272D62" w:rsidP="00272D62">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Turklāt arī pēc nodevas likmes palielināšanas (no 3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 xml:space="preserve"> uz 5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 tās apmērs, salīdzinot ar maksu par autotransporta novietošanu autostāvvietās, ko iekasē, piemēram, citas pašvaldības, t.sk., Rīga, ir zemāks (autostāvvietas Jūrmalas valstspilsētas administratīvajā teritorijā ir bez maksas, izņemot privātās autostāvvietas).</w:t>
            </w:r>
          </w:p>
          <w:p w14:paraId="6C72C420" w14:textId="29072189" w:rsidR="00D74363" w:rsidRPr="000061B5" w:rsidRDefault="00D74363" w:rsidP="000061B5">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0061B5">
              <w:rPr>
                <w:rFonts w:ascii="Times New Roman" w:hAnsi="Times New Roman"/>
                <w:sz w:val="24"/>
                <w:szCs w:val="24"/>
              </w:rPr>
              <w:t>Ņemot vērā</w:t>
            </w:r>
            <w:r w:rsidR="00272D62">
              <w:rPr>
                <w:rFonts w:ascii="Times New Roman" w:hAnsi="Times New Roman"/>
                <w:sz w:val="24"/>
                <w:szCs w:val="24"/>
              </w:rPr>
              <w:t xml:space="preserve"> visu iepriekšminēto, Saistošo noteikumu grozījumu paskaidrojuma raksta 3.18.apakšpunktā minēto statistiku, no kuras izriet, ka viesu skaits kūrortā ir pieaugošs, kā arī to</w:t>
            </w:r>
            <w:r w:rsidR="00EC1BFB">
              <w:rPr>
                <w:rFonts w:ascii="Times New Roman" w:hAnsi="Times New Roman"/>
                <w:sz w:val="24"/>
                <w:szCs w:val="24"/>
              </w:rPr>
              <w:t xml:space="preserve">, ka var secināt, ka līdzšinējā nodevas likme nav nodrošinājusi </w:t>
            </w:r>
            <w:proofErr w:type="spellStart"/>
            <w:r w:rsidR="00EC1BFB">
              <w:rPr>
                <w:rFonts w:ascii="Times New Roman" w:hAnsi="Times New Roman"/>
                <w:sz w:val="24"/>
                <w:szCs w:val="24"/>
              </w:rPr>
              <w:t>virsmēŗķa</w:t>
            </w:r>
            <w:proofErr w:type="spellEnd"/>
            <w:r w:rsidR="00EC1BFB">
              <w:rPr>
                <w:rFonts w:ascii="Times New Roman" w:hAnsi="Times New Roman"/>
                <w:sz w:val="24"/>
                <w:szCs w:val="24"/>
              </w:rPr>
              <w:t xml:space="preserve"> sasniegšanu, </w:t>
            </w:r>
            <w:r w:rsidR="00272D62">
              <w:rPr>
                <w:rFonts w:ascii="Times New Roman" w:hAnsi="Times New Roman"/>
                <w:sz w:val="24"/>
                <w:szCs w:val="24"/>
              </w:rPr>
              <w:t xml:space="preserve">savukārt </w:t>
            </w:r>
            <w:r w:rsidR="00AA69EF">
              <w:rPr>
                <w:rFonts w:ascii="Times New Roman" w:hAnsi="Times New Roman"/>
                <w:sz w:val="24"/>
                <w:szCs w:val="24"/>
              </w:rPr>
              <w:t>pašvaldības sniegtā nodrošinājuma maksa ir vērtējama kā pieaugoša,</w:t>
            </w:r>
            <w:r w:rsidRPr="000061B5">
              <w:rPr>
                <w:rFonts w:ascii="Times New Roman" w:hAnsi="Times New Roman"/>
                <w:sz w:val="24"/>
                <w:szCs w:val="24"/>
              </w:rPr>
              <w:t xml:space="preserve"> </w:t>
            </w:r>
            <w:r w:rsidR="00AA69EF">
              <w:rPr>
                <w:rFonts w:ascii="Times New Roman" w:hAnsi="Times New Roman"/>
                <w:sz w:val="24"/>
                <w:szCs w:val="24"/>
              </w:rPr>
              <w:t xml:space="preserve">kā arī ievērojot Jūrmalas valstspilsētas kūrortpilsētas statusu, </w:t>
            </w:r>
            <w:r w:rsidRPr="000061B5">
              <w:rPr>
                <w:rFonts w:ascii="Times New Roman" w:hAnsi="Times New Roman"/>
                <w:sz w:val="24"/>
                <w:szCs w:val="24"/>
              </w:rPr>
              <w:t>Saistošo noteikumu grozījumi paredz palielināt nodevas apmēru</w:t>
            </w:r>
            <w:r w:rsidR="00FA055A">
              <w:rPr>
                <w:rFonts w:ascii="Times New Roman" w:hAnsi="Times New Roman"/>
                <w:sz w:val="24"/>
                <w:szCs w:val="24"/>
              </w:rPr>
              <w:t xml:space="preserve"> </w:t>
            </w:r>
            <w:r w:rsidR="00FA055A" w:rsidRPr="00B553D3">
              <w:rPr>
                <w:rFonts w:ascii="Times New Roman" w:hAnsi="Times New Roman"/>
                <w:sz w:val="24"/>
                <w:szCs w:val="24"/>
              </w:rPr>
              <w:t>bez iebraukšanas reižu ierobežojum</w:t>
            </w:r>
            <w:r w:rsidR="00FA055A">
              <w:rPr>
                <w:rFonts w:ascii="Times New Roman" w:hAnsi="Times New Roman"/>
                <w:sz w:val="24"/>
                <w:szCs w:val="24"/>
              </w:rPr>
              <w:t>a</w:t>
            </w:r>
            <w:r w:rsidRPr="000061B5">
              <w:rPr>
                <w:rFonts w:ascii="Times New Roman" w:hAnsi="Times New Roman"/>
                <w:sz w:val="24"/>
                <w:szCs w:val="24"/>
              </w:rPr>
              <w:t>:</w:t>
            </w:r>
          </w:p>
          <w:p w14:paraId="09DAE2FC" w14:textId="41327427"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vienai dienai 5,00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2D428BA1" w14:textId="2F280E0C"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7 dienām 20,00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6CF36E29" w14:textId="77777777"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30 dienām 60,00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51D61075" w14:textId="77777777"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90 dienām 100,00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1C423232" w14:textId="77777777"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180 dienām 180,00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328C6BE6" w14:textId="77777777" w:rsidR="00D74363" w:rsidRPr="00B553D3" w:rsidRDefault="00D74363" w:rsidP="000061B5">
            <w:pPr>
              <w:pStyle w:val="ListParagraph"/>
              <w:numPr>
                <w:ilvl w:val="1"/>
                <w:numId w:val="1"/>
              </w:numPr>
              <w:overflowPunct w:val="0"/>
              <w:autoSpaceDE w:val="0"/>
              <w:autoSpaceDN w:val="0"/>
              <w:adjustRightInd w:val="0"/>
              <w:spacing w:after="0" w:line="240" w:lineRule="auto"/>
              <w:ind w:left="1168" w:hanging="567"/>
              <w:jc w:val="both"/>
              <w:textAlignment w:val="baseline"/>
              <w:rPr>
                <w:rFonts w:ascii="Times New Roman" w:hAnsi="Times New Roman"/>
                <w:sz w:val="24"/>
                <w:szCs w:val="24"/>
              </w:rPr>
            </w:pPr>
            <w:r w:rsidRPr="00B553D3">
              <w:rPr>
                <w:rFonts w:ascii="Times New Roman" w:hAnsi="Times New Roman"/>
                <w:sz w:val="24"/>
                <w:szCs w:val="24"/>
              </w:rPr>
              <w:t>365 dienām 270,00 </w:t>
            </w:r>
            <w:proofErr w:type="spellStart"/>
            <w:r w:rsidRPr="00B553D3">
              <w:rPr>
                <w:rFonts w:ascii="Times New Roman" w:hAnsi="Times New Roman"/>
                <w:i/>
                <w:iCs/>
                <w:sz w:val="24"/>
                <w:szCs w:val="24"/>
              </w:rPr>
              <w:t>euro</w:t>
            </w:r>
            <w:proofErr w:type="spellEnd"/>
            <w:r w:rsidRPr="00B553D3">
              <w:rPr>
                <w:rFonts w:ascii="Times New Roman" w:hAnsi="Times New Roman"/>
                <w:sz w:val="24"/>
                <w:szCs w:val="24"/>
              </w:rPr>
              <w:t>.</w:t>
            </w:r>
          </w:p>
          <w:p w14:paraId="32BC56EA" w14:textId="1682C207" w:rsidR="00D74363" w:rsidRPr="00B553D3" w:rsidRDefault="00D74363" w:rsidP="006D09FE">
            <w:pPr>
              <w:pStyle w:val="ListParagraph"/>
              <w:tabs>
                <w:tab w:val="left" w:pos="511"/>
              </w:tabs>
              <w:overflowPunct w:val="0"/>
              <w:autoSpaceDE w:val="0"/>
              <w:autoSpaceDN w:val="0"/>
              <w:adjustRightInd w:val="0"/>
              <w:spacing w:after="0" w:line="240" w:lineRule="auto"/>
              <w:ind w:left="503"/>
              <w:jc w:val="both"/>
              <w:textAlignment w:val="baseline"/>
              <w:rPr>
                <w:rFonts w:ascii="Times New Roman" w:hAnsi="Times New Roman"/>
                <w:sz w:val="24"/>
                <w:szCs w:val="24"/>
              </w:rPr>
            </w:pPr>
          </w:p>
          <w:p w14:paraId="21D0E810" w14:textId="4F91B53B" w:rsidR="00003BFB" w:rsidRPr="00B553D3" w:rsidRDefault="003F63FB" w:rsidP="006D09FE">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Latvijas Republikas Satversmes tiesas 2023.</w:t>
            </w:r>
            <w:r w:rsidR="00A90D1A" w:rsidRPr="00B553D3">
              <w:rPr>
                <w:rFonts w:ascii="Times New Roman" w:hAnsi="Times New Roman"/>
                <w:sz w:val="24"/>
                <w:szCs w:val="24"/>
              </w:rPr>
              <w:t> </w:t>
            </w:r>
            <w:r w:rsidRPr="00B553D3">
              <w:rPr>
                <w:rFonts w:ascii="Times New Roman" w:hAnsi="Times New Roman"/>
                <w:sz w:val="24"/>
                <w:szCs w:val="24"/>
              </w:rPr>
              <w:t>gada 27.</w:t>
            </w:r>
            <w:r w:rsidR="00A90D1A" w:rsidRPr="00B553D3">
              <w:rPr>
                <w:rFonts w:ascii="Times New Roman" w:hAnsi="Times New Roman"/>
                <w:sz w:val="24"/>
                <w:szCs w:val="24"/>
              </w:rPr>
              <w:t> </w:t>
            </w:r>
            <w:r w:rsidRPr="00B553D3">
              <w:rPr>
                <w:rFonts w:ascii="Times New Roman" w:hAnsi="Times New Roman"/>
                <w:sz w:val="24"/>
                <w:szCs w:val="24"/>
              </w:rPr>
              <w:t>novembra lietā Nr. 2022-16-05 ir norādīts, ka</w:t>
            </w:r>
            <w:r w:rsidR="00003BFB" w:rsidRPr="00B553D3">
              <w:rPr>
                <w:rFonts w:ascii="Times New Roman" w:hAnsi="Times New Roman"/>
                <w:sz w:val="24"/>
                <w:szCs w:val="24"/>
              </w:rPr>
              <w:t>:</w:t>
            </w:r>
          </w:p>
          <w:p w14:paraId="6413ADC3" w14:textId="087E5885" w:rsidR="00A90D1A" w:rsidRPr="00B553D3" w:rsidRDefault="00A90D1A" w:rsidP="000061B5">
            <w:pPr>
              <w:pStyle w:val="ListParagraph"/>
              <w:overflowPunct w:val="0"/>
              <w:autoSpaceDE w:val="0"/>
              <w:autoSpaceDN w:val="0"/>
              <w:adjustRightInd w:val="0"/>
              <w:spacing w:after="0" w:line="240" w:lineRule="auto"/>
              <w:ind w:left="1027"/>
              <w:jc w:val="both"/>
              <w:textAlignment w:val="baseline"/>
              <w:rPr>
                <w:rFonts w:ascii="Times New Roman" w:hAnsi="Times New Roman"/>
                <w:sz w:val="24"/>
                <w:szCs w:val="24"/>
              </w:rPr>
            </w:pPr>
            <w:r w:rsidRPr="00B553D3">
              <w:rPr>
                <w:rFonts w:ascii="Times New Roman" w:hAnsi="Times New Roman"/>
                <w:sz w:val="24"/>
                <w:szCs w:val="24"/>
              </w:rPr>
              <w:t>1.1</w:t>
            </w:r>
            <w:r w:rsidR="005960BD">
              <w:rPr>
                <w:rFonts w:ascii="Times New Roman" w:hAnsi="Times New Roman"/>
                <w:sz w:val="24"/>
                <w:szCs w:val="24"/>
              </w:rPr>
              <w:t>6</w:t>
            </w:r>
            <w:r w:rsidRPr="00B553D3">
              <w:rPr>
                <w:rFonts w:ascii="Times New Roman" w:hAnsi="Times New Roman"/>
                <w:sz w:val="24"/>
                <w:szCs w:val="24"/>
              </w:rPr>
              <w:t xml:space="preserve">.1. </w:t>
            </w:r>
            <w:r w:rsidR="003F63FB" w:rsidRPr="00B553D3">
              <w:rPr>
                <w:rFonts w:ascii="Times New Roman" w:hAnsi="Times New Roman"/>
                <w:sz w:val="24"/>
                <w:szCs w:val="24"/>
              </w:rPr>
              <w:t xml:space="preserve">pašvaldība </w:t>
            </w:r>
            <w:r w:rsidR="00903921" w:rsidRPr="00B553D3">
              <w:rPr>
                <w:rFonts w:ascii="Times New Roman" w:hAnsi="Times New Roman"/>
                <w:sz w:val="24"/>
                <w:szCs w:val="24"/>
              </w:rPr>
              <w:t>ir</w:t>
            </w:r>
            <w:r w:rsidR="003F63FB" w:rsidRPr="00B553D3">
              <w:rPr>
                <w:rFonts w:ascii="Times New Roman" w:hAnsi="Times New Roman"/>
                <w:sz w:val="24"/>
                <w:szCs w:val="24"/>
              </w:rPr>
              <w:t xml:space="preserve"> tiesīga, pirmkārt, noteikt īpaša režīma zonu ar mērķi aizsargāt labvēlīgu vidi un, otrkārt, noteikt nodevu par transportlīdzekļu iebraukšanu šādā zonā. Pašvaldības nodevai par iebraukšanu īpaša režīma zonā piemīt ekonomiski regulatīvs raksturs – tā ietekmē cilvēku izvēli un tādējādi veicina īpaša režīma zonas aizsardzību. Nodrošinājums, ko pašvaldība sniedz personai, kura samaksā nodevu par iebraukšanu īpaša režīma zonā Jūrmalā, ir iespēja tieši ar transportlīdzekli, kas rada kaitējumu apkārtējai videi, iebraukt teritorijā, kurai nolūkā aizsargāt vidi ir noteikts īpašs statuss</w:t>
            </w:r>
            <w:r w:rsidR="00003BFB" w:rsidRPr="00B553D3">
              <w:rPr>
                <w:rFonts w:ascii="Times New Roman" w:hAnsi="Times New Roman"/>
                <w:sz w:val="24"/>
                <w:szCs w:val="24"/>
              </w:rPr>
              <w:t>;</w:t>
            </w:r>
          </w:p>
          <w:p w14:paraId="2883E470" w14:textId="721698D1" w:rsidR="00003BFB" w:rsidRPr="00B553D3" w:rsidRDefault="00A90D1A" w:rsidP="0038103D">
            <w:pPr>
              <w:pStyle w:val="ListParagraph"/>
              <w:tabs>
                <w:tab w:val="left" w:pos="511"/>
              </w:tabs>
              <w:overflowPunct w:val="0"/>
              <w:autoSpaceDE w:val="0"/>
              <w:autoSpaceDN w:val="0"/>
              <w:adjustRightInd w:val="0"/>
              <w:spacing w:after="0" w:line="240" w:lineRule="auto"/>
              <w:ind w:left="885"/>
              <w:jc w:val="both"/>
              <w:textAlignment w:val="baseline"/>
              <w:rPr>
                <w:rFonts w:ascii="Times New Roman" w:hAnsi="Times New Roman"/>
                <w:sz w:val="24"/>
                <w:szCs w:val="24"/>
              </w:rPr>
            </w:pPr>
            <w:r w:rsidRPr="00B553D3">
              <w:rPr>
                <w:rFonts w:ascii="Times New Roman" w:hAnsi="Times New Roman"/>
                <w:sz w:val="24"/>
                <w:szCs w:val="24"/>
              </w:rPr>
              <w:t>1.1</w:t>
            </w:r>
            <w:r w:rsidR="005960BD">
              <w:rPr>
                <w:rFonts w:ascii="Times New Roman" w:hAnsi="Times New Roman"/>
                <w:sz w:val="24"/>
                <w:szCs w:val="24"/>
              </w:rPr>
              <w:t>6</w:t>
            </w:r>
            <w:r w:rsidRPr="00B553D3">
              <w:rPr>
                <w:rFonts w:ascii="Times New Roman" w:hAnsi="Times New Roman"/>
                <w:sz w:val="24"/>
                <w:szCs w:val="24"/>
              </w:rPr>
              <w:t xml:space="preserve">.2. </w:t>
            </w:r>
            <w:r w:rsidR="00003BFB" w:rsidRPr="00B553D3">
              <w:rPr>
                <w:rFonts w:ascii="Times New Roman" w:hAnsi="Times New Roman"/>
                <w:sz w:val="24"/>
                <w:szCs w:val="24"/>
              </w:rPr>
              <w:t xml:space="preserve">nodevas apmēra noteikšana un tās piemērošanas perioda pagarināšana ir uzskatāma par valsts pozitīvā pienākuma izpildes ārējo izpausmi, kas vērsta uz satiksmes intensitātes mazināšanu īpaša režīma zonā Jūrmalā, veicinot transportlīdzekļu radīto kaitīgo emisiju samazinājumu un nodrošinot sabiedrības tiesības uz labvēlīgu vidi. </w:t>
            </w:r>
          </w:p>
          <w:p w14:paraId="7E5F21CD" w14:textId="2E6EBC0A" w:rsidR="00D74363" w:rsidRPr="00B553D3" w:rsidRDefault="00D74363" w:rsidP="006D09FE">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bookmarkStart w:id="3" w:name="_Hlk203661473"/>
            <w:r w:rsidRPr="00B553D3">
              <w:rPr>
                <w:rFonts w:ascii="Times New Roman" w:hAnsi="Times New Roman"/>
                <w:sz w:val="24"/>
                <w:szCs w:val="24"/>
              </w:rPr>
              <w:t>Saistošo noteikumu piemērošanas procesā tika konstatēts, ka ir ļoti zems pieprasījums caurlaidei 270 dienām, 2024.</w:t>
            </w:r>
            <w:r w:rsidR="007E2B0F" w:rsidRPr="00B553D3">
              <w:rPr>
                <w:rFonts w:ascii="Times New Roman" w:hAnsi="Times New Roman"/>
                <w:sz w:val="24"/>
                <w:szCs w:val="24"/>
              </w:rPr>
              <w:t> </w:t>
            </w:r>
            <w:r w:rsidRPr="00B553D3">
              <w:rPr>
                <w:rFonts w:ascii="Times New Roman" w:hAnsi="Times New Roman"/>
                <w:sz w:val="24"/>
                <w:szCs w:val="24"/>
              </w:rPr>
              <w:t>gadā tie bija 0,60</w:t>
            </w:r>
            <w:r w:rsidR="007E2B0F" w:rsidRPr="00B553D3">
              <w:rPr>
                <w:rFonts w:ascii="Times New Roman" w:hAnsi="Times New Roman"/>
                <w:sz w:val="24"/>
                <w:szCs w:val="24"/>
              </w:rPr>
              <w:t> </w:t>
            </w:r>
            <w:r w:rsidRPr="00B553D3">
              <w:rPr>
                <w:rFonts w:ascii="Times New Roman" w:hAnsi="Times New Roman"/>
                <w:sz w:val="24"/>
                <w:szCs w:val="24"/>
              </w:rPr>
              <w:t>%, 2025. gada pirmajos sešos mēnešos – 0,66 % no kopējā iegādāto caurlaižu skaita par pilnu nodevas maksu. Ievērojot, ka pieprasījums caurlaidei 270 dienām ir ļoti zems, Saistošo noteikumu grozījumi paredz svītrot 12.6. un 23.6. apakšpunktu, kas paredz caurlaidi 270 dienām.</w:t>
            </w:r>
          </w:p>
          <w:p w14:paraId="22A0AAAA" w14:textId="79C70922" w:rsidR="00D74363" w:rsidRPr="00B553D3" w:rsidRDefault="002F4D3B" w:rsidP="006D09FE">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 xml:space="preserve"> </w:t>
            </w:r>
            <w:r w:rsidR="007E2B0F" w:rsidRPr="00B553D3">
              <w:rPr>
                <w:rFonts w:ascii="Times New Roman" w:hAnsi="Times New Roman"/>
                <w:sz w:val="24"/>
                <w:szCs w:val="24"/>
              </w:rPr>
              <w:t xml:space="preserve">Ar </w:t>
            </w:r>
            <w:r w:rsidR="00D74363" w:rsidRPr="00B553D3">
              <w:rPr>
                <w:rFonts w:ascii="Times New Roman" w:hAnsi="Times New Roman"/>
                <w:sz w:val="24"/>
                <w:szCs w:val="24"/>
              </w:rPr>
              <w:t>Saistoš</w:t>
            </w:r>
            <w:r w:rsidR="007E2B0F" w:rsidRPr="00B553D3">
              <w:rPr>
                <w:rFonts w:ascii="Times New Roman" w:hAnsi="Times New Roman"/>
                <w:sz w:val="24"/>
                <w:szCs w:val="24"/>
              </w:rPr>
              <w:t>o</w:t>
            </w:r>
            <w:r w:rsidR="00D74363" w:rsidRPr="00B553D3">
              <w:rPr>
                <w:rFonts w:ascii="Times New Roman" w:hAnsi="Times New Roman"/>
                <w:sz w:val="24"/>
                <w:szCs w:val="24"/>
              </w:rPr>
              <w:t xml:space="preserve"> noteikum</w:t>
            </w:r>
            <w:r w:rsidR="007E2B0F" w:rsidRPr="00B553D3">
              <w:rPr>
                <w:rFonts w:ascii="Times New Roman" w:hAnsi="Times New Roman"/>
                <w:sz w:val="24"/>
                <w:szCs w:val="24"/>
              </w:rPr>
              <w:t>u grozījumiem</w:t>
            </w:r>
            <w:r w:rsidR="00D74363" w:rsidRPr="00B553D3">
              <w:rPr>
                <w:rFonts w:ascii="Times New Roman" w:hAnsi="Times New Roman"/>
                <w:sz w:val="24"/>
                <w:szCs w:val="24"/>
              </w:rPr>
              <w:t xml:space="preserve"> tiek precizēts 16.3. apakšpunkts, svītrojot, ka nodevas apmaksu dienas caurlaides apmaksas aparātos var veikt skaidrā naudā, ievērojot, ka norēķini ar skaidru naudu par dienas caurlaidi ar katru gadu samazinās. </w:t>
            </w:r>
            <w:r w:rsidR="007E2B0F" w:rsidRPr="00B553D3">
              <w:rPr>
                <w:rFonts w:ascii="Times New Roman" w:hAnsi="Times New Roman"/>
                <w:sz w:val="24"/>
                <w:szCs w:val="24"/>
              </w:rPr>
              <w:t>Tiek</w:t>
            </w:r>
            <w:r w:rsidR="00D74363" w:rsidRPr="00B553D3">
              <w:rPr>
                <w:rFonts w:ascii="Times New Roman" w:hAnsi="Times New Roman"/>
                <w:sz w:val="24"/>
                <w:szCs w:val="24"/>
              </w:rPr>
              <w:t xml:space="preserve"> saglabāta iespēja ar skaidru naudu norēķināties Jūrmalas valstspilsētas administrācijas ēkā Jomas ielā 1/5.</w:t>
            </w:r>
          </w:p>
          <w:p w14:paraId="0D822059" w14:textId="2DBF98EA" w:rsidR="00B3730E" w:rsidRDefault="00D74363" w:rsidP="007C0DF5">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sidRPr="00B553D3">
              <w:rPr>
                <w:rFonts w:ascii="Times New Roman" w:hAnsi="Times New Roman"/>
                <w:sz w:val="24"/>
                <w:szCs w:val="24"/>
              </w:rPr>
              <w:t>Saistošo noteikumu VIII. nodaļā ir noteikta caurlaižu anulēšanas kārtība</w:t>
            </w:r>
            <w:r w:rsidR="00187B30">
              <w:rPr>
                <w:rFonts w:ascii="Times New Roman" w:hAnsi="Times New Roman"/>
                <w:sz w:val="24"/>
                <w:szCs w:val="24"/>
              </w:rPr>
              <w:t xml:space="preserve">, kas tiek precizēta, </w:t>
            </w:r>
            <w:r w:rsidR="00540ED1">
              <w:rPr>
                <w:rFonts w:ascii="Times New Roman" w:hAnsi="Times New Roman"/>
                <w:sz w:val="24"/>
                <w:szCs w:val="24"/>
              </w:rPr>
              <w:t>lai personām tā būtu saprotamāka.</w:t>
            </w:r>
            <w:r w:rsidRPr="00B553D3">
              <w:rPr>
                <w:rFonts w:ascii="Times New Roman" w:hAnsi="Times New Roman"/>
                <w:sz w:val="24"/>
                <w:szCs w:val="24"/>
              </w:rPr>
              <w:t xml:space="preserve"> </w:t>
            </w:r>
            <w:r w:rsidR="00187B30">
              <w:rPr>
                <w:rFonts w:ascii="Times New Roman" w:hAnsi="Times New Roman"/>
                <w:sz w:val="24"/>
                <w:szCs w:val="24"/>
              </w:rPr>
              <w:t>Saistošo noteikumu grozījumi paredz</w:t>
            </w:r>
            <w:r w:rsidRPr="00B553D3">
              <w:rPr>
                <w:rFonts w:ascii="Times New Roman" w:hAnsi="Times New Roman"/>
                <w:sz w:val="24"/>
                <w:szCs w:val="24"/>
              </w:rPr>
              <w:t xml:space="preserve"> nodal</w:t>
            </w:r>
            <w:r w:rsidR="00187B30">
              <w:rPr>
                <w:rFonts w:ascii="Times New Roman" w:hAnsi="Times New Roman"/>
                <w:sz w:val="24"/>
                <w:szCs w:val="24"/>
              </w:rPr>
              <w:t>ī</w:t>
            </w:r>
            <w:r w:rsidRPr="00B553D3">
              <w:rPr>
                <w:rFonts w:ascii="Times New Roman" w:hAnsi="Times New Roman"/>
                <w:sz w:val="24"/>
                <w:szCs w:val="24"/>
              </w:rPr>
              <w:t>t gadījumus</w:t>
            </w:r>
            <w:r w:rsidR="00D42C91" w:rsidRPr="00B553D3">
              <w:rPr>
                <w:rFonts w:ascii="Times New Roman" w:hAnsi="Times New Roman"/>
                <w:sz w:val="24"/>
                <w:szCs w:val="24"/>
              </w:rPr>
              <w:t>,</w:t>
            </w:r>
            <w:r w:rsidRPr="00B553D3">
              <w:rPr>
                <w:rFonts w:ascii="Times New Roman" w:hAnsi="Times New Roman"/>
                <w:sz w:val="24"/>
                <w:szCs w:val="24"/>
              </w:rPr>
              <w:t xml:space="preserve"> kad caurlaide</w:t>
            </w:r>
            <w:r w:rsidR="00D42C91" w:rsidRPr="00B553D3">
              <w:rPr>
                <w:rFonts w:ascii="Times New Roman" w:hAnsi="Times New Roman"/>
                <w:sz w:val="24"/>
                <w:szCs w:val="24"/>
              </w:rPr>
              <w:t>s</w:t>
            </w:r>
            <w:r w:rsidRPr="00B553D3">
              <w:rPr>
                <w:rFonts w:ascii="Times New Roman" w:hAnsi="Times New Roman"/>
                <w:sz w:val="24"/>
                <w:szCs w:val="24"/>
              </w:rPr>
              <w:t xml:space="preserve"> tiek anulēta</w:t>
            </w:r>
            <w:r w:rsidR="00D42C91" w:rsidRPr="00B553D3">
              <w:rPr>
                <w:rFonts w:ascii="Times New Roman" w:hAnsi="Times New Roman"/>
                <w:sz w:val="24"/>
                <w:szCs w:val="24"/>
              </w:rPr>
              <w:t>s</w:t>
            </w:r>
            <w:r w:rsidRPr="00B553D3">
              <w:rPr>
                <w:rFonts w:ascii="Times New Roman" w:hAnsi="Times New Roman"/>
                <w:sz w:val="24"/>
                <w:szCs w:val="24"/>
              </w:rPr>
              <w:t xml:space="preserve"> automātiski</w:t>
            </w:r>
            <w:r w:rsidR="00FB6BA2">
              <w:rPr>
                <w:rFonts w:ascii="Times New Roman" w:hAnsi="Times New Roman"/>
                <w:sz w:val="24"/>
                <w:szCs w:val="24"/>
              </w:rPr>
              <w:t>,</w:t>
            </w:r>
            <w:r w:rsidRPr="00B553D3">
              <w:rPr>
                <w:rFonts w:ascii="Times New Roman" w:hAnsi="Times New Roman"/>
                <w:sz w:val="24"/>
                <w:szCs w:val="24"/>
              </w:rPr>
              <w:t xml:space="preserve"> </w:t>
            </w:r>
            <w:r w:rsidR="00187B30">
              <w:rPr>
                <w:rFonts w:ascii="Times New Roman" w:hAnsi="Times New Roman"/>
                <w:sz w:val="24"/>
                <w:szCs w:val="24"/>
              </w:rPr>
              <w:t xml:space="preserve">no </w:t>
            </w:r>
            <w:r w:rsidRPr="00B553D3">
              <w:rPr>
                <w:rFonts w:ascii="Times New Roman" w:hAnsi="Times New Roman"/>
                <w:sz w:val="24"/>
                <w:szCs w:val="24"/>
              </w:rPr>
              <w:t>gadījum</w:t>
            </w:r>
            <w:r w:rsidR="00187B30">
              <w:rPr>
                <w:rFonts w:ascii="Times New Roman" w:hAnsi="Times New Roman"/>
                <w:sz w:val="24"/>
                <w:szCs w:val="24"/>
              </w:rPr>
              <w:t>iem, kad</w:t>
            </w:r>
            <w:r w:rsidRPr="00B553D3">
              <w:rPr>
                <w:rFonts w:ascii="Times New Roman" w:hAnsi="Times New Roman"/>
                <w:sz w:val="24"/>
                <w:szCs w:val="24"/>
              </w:rPr>
              <w:t xml:space="preserve"> caurlaides tiek anulētas</w:t>
            </w:r>
            <w:r w:rsidR="00187B30">
              <w:rPr>
                <w:rFonts w:ascii="Times New Roman" w:hAnsi="Times New Roman"/>
                <w:sz w:val="24"/>
                <w:szCs w:val="24"/>
              </w:rPr>
              <w:t xml:space="preserve"> manuāli</w:t>
            </w:r>
            <w:r w:rsidR="00FB6BA2">
              <w:rPr>
                <w:rFonts w:ascii="Times New Roman" w:hAnsi="Times New Roman"/>
                <w:sz w:val="24"/>
                <w:szCs w:val="24"/>
              </w:rPr>
              <w:t>, c</w:t>
            </w:r>
            <w:r w:rsidR="00FB6BA2" w:rsidRPr="00B553D3">
              <w:rPr>
                <w:rFonts w:ascii="Times New Roman" w:hAnsi="Times New Roman"/>
                <w:sz w:val="24"/>
                <w:szCs w:val="24"/>
              </w:rPr>
              <w:t>aurlaides anulē</w:t>
            </w:r>
            <w:r w:rsidR="00FB6BA2">
              <w:rPr>
                <w:rFonts w:ascii="Times New Roman" w:hAnsi="Times New Roman"/>
                <w:sz w:val="24"/>
                <w:szCs w:val="24"/>
              </w:rPr>
              <w:t xml:space="preserve">šanu uzdodot veikt atbildīgajai </w:t>
            </w:r>
            <w:r w:rsidR="00FB6BA2" w:rsidRPr="00B553D3">
              <w:rPr>
                <w:rFonts w:ascii="Times New Roman" w:hAnsi="Times New Roman"/>
                <w:sz w:val="24"/>
                <w:szCs w:val="24"/>
              </w:rPr>
              <w:t>Jūrmalas valstspilsētas administrācija</w:t>
            </w:r>
            <w:r w:rsidR="00FB6BA2">
              <w:rPr>
                <w:rFonts w:ascii="Times New Roman" w:hAnsi="Times New Roman"/>
                <w:sz w:val="24"/>
                <w:szCs w:val="24"/>
              </w:rPr>
              <w:t>s struktūrvienībai</w:t>
            </w:r>
            <w:r w:rsidR="004E0A15">
              <w:rPr>
                <w:rFonts w:ascii="Times New Roman" w:hAnsi="Times New Roman"/>
                <w:sz w:val="24"/>
                <w:szCs w:val="24"/>
              </w:rPr>
              <w:t xml:space="preserve">. Saistošie noteikumi </w:t>
            </w:r>
            <w:r w:rsidRPr="00B553D3">
              <w:rPr>
                <w:rFonts w:ascii="Times New Roman" w:hAnsi="Times New Roman"/>
                <w:sz w:val="24"/>
                <w:szCs w:val="24"/>
              </w:rPr>
              <w:t xml:space="preserve">tiek papildināti ar jaunu </w:t>
            </w:r>
            <w:r w:rsidR="000271E6">
              <w:rPr>
                <w:rFonts w:ascii="Times New Roman" w:hAnsi="Times New Roman"/>
                <w:sz w:val="24"/>
                <w:szCs w:val="24"/>
              </w:rPr>
              <w:t>49.</w:t>
            </w:r>
            <w:r w:rsidR="000271E6" w:rsidRPr="000923A5">
              <w:rPr>
                <w:rFonts w:ascii="Times New Roman" w:hAnsi="Times New Roman"/>
                <w:sz w:val="24"/>
                <w:szCs w:val="24"/>
                <w:vertAlign w:val="superscript"/>
              </w:rPr>
              <w:t>1</w:t>
            </w:r>
            <w:r w:rsidR="000271E6">
              <w:rPr>
                <w:rFonts w:ascii="Times New Roman" w:hAnsi="Times New Roman"/>
                <w:sz w:val="24"/>
                <w:szCs w:val="24"/>
              </w:rPr>
              <w:t> </w:t>
            </w:r>
            <w:r w:rsidR="000271E6" w:rsidRPr="00B553D3">
              <w:rPr>
                <w:rFonts w:ascii="Times New Roman" w:hAnsi="Times New Roman"/>
                <w:sz w:val="24"/>
                <w:szCs w:val="24"/>
              </w:rPr>
              <w:t>punktu</w:t>
            </w:r>
            <w:r w:rsidRPr="00B553D3">
              <w:rPr>
                <w:rFonts w:ascii="Times New Roman" w:hAnsi="Times New Roman"/>
                <w:sz w:val="24"/>
                <w:szCs w:val="24"/>
              </w:rPr>
              <w:t xml:space="preserve">, kas nosaka, </w:t>
            </w:r>
            <w:r w:rsidR="00FB6BA2">
              <w:rPr>
                <w:rFonts w:ascii="Times New Roman" w:hAnsi="Times New Roman"/>
                <w:sz w:val="24"/>
                <w:szCs w:val="24"/>
              </w:rPr>
              <w:t xml:space="preserve">ka, ja </w:t>
            </w:r>
            <w:r w:rsidR="00FB6BA2" w:rsidRPr="00B553D3">
              <w:rPr>
                <w:rFonts w:ascii="Times New Roman" w:hAnsi="Times New Roman"/>
                <w:sz w:val="24"/>
                <w:szCs w:val="24"/>
              </w:rPr>
              <w:t>persona ir zaudējusi tiesības uz nodevas samaksas atvieglojumu vai atbrīvojumu</w:t>
            </w:r>
            <w:r w:rsidR="00FB6BA2">
              <w:rPr>
                <w:rFonts w:ascii="Times New Roman" w:hAnsi="Times New Roman"/>
                <w:sz w:val="24"/>
                <w:szCs w:val="24"/>
              </w:rPr>
              <w:t>, tad noteiktos gadījumos</w:t>
            </w:r>
            <w:r w:rsidRPr="00B553D3">
              <w:rPr>
                <w:rFonts w:ascii="Times New Roman" w:hAnsi="Times New Roman"/>
                <w:sz w:val="24"/>
                <w:szCs w:val="24"/>
              </w:rPr>
              <w:t xml:space="preserve"> personai ir pienākums</w:t>
            </w:r>
            <w:r w:rsidR="00FB6BA2">
              <w:rPr>
                <w:rFonts w:ascii="Times New Roman" w:hAnsi="Times New Roman"/>
                <w:sz w:val="24"/>
                <w:szCs w:val="24"/>
              </w:rPr>
              <w:t xml:space="preserve"> </w:t>
            </w:r>
            <w:r w:rsidR="00FB6BA2" w:rsidRPr="00B553D3">
              <w:rPr>
                <w:rFonts w:ascii="Times New Roman" w:hAnsi="Times New Roman"/>
                <w:sz w:val="24"/>
                <w:szCs w:val="24"/>
              </w:rPr>
              <w:t>anulēt personificēto caurlaidi e-pakalpojumā</w:t>
            </w:r>
            <w:r w:rsidR="00FB6BA2">
              <w:rPr>
                <w:rFonts w:ascii="Times New Roman" w:hAnsi="Times New Roman"/>
                <w:sz w:val="24"/>
                <w:szCs w:val="24"/>
              </w:rPr>
              <w:t xml:space="preserve"> vai</w:t>
            </w:r>
            <w:r w:rsidRPr="00B553D3">
              <w:rPr>
                <w:rFonts w:ascii="Times New Roman" w:hAnsi="Times New Roman"/>
                <w:sz w:val="24"/>
                <w:szCs w:val="24"/>
              </w:rPr>
              <w:t xml:space="preserve">  </w:t>
            </w:r>
            <w:r w:rsidR="00FB6BA2">
              <w:rPr>
                <w:rFonts w:ascii="Times New Roman" w:hAnsi="Times New Roman"/>
                <w:sz w:val="24"/>
                <w:szCs w:val="24"/>
              </w:rPr>
              <w:t xml:space="preserve">vērsties ar iesniegumu </w:t>
            </w:r>
            <w:r w:rsidRPr="00B553D3">
              <w:rPr>
                <w:rFonts w:ascii="Times New Roman" w:hAnsi="Times New Roman"/>
                <w:sz w:val="24"/>
                <w:szCs w:val="24"/>
              </w:rPr>
              <w:t>Jūrmalas valstspilsētas administrāci</w:t>
            </w:r>
            <w:r w:rsidR="00FB6BA2">
              <w:rPr>
                <w:rFonts w:ascii="Times New Roman" w:hAnsi="Times New Roman"/>
                <w:sz w:val="24"/>
                <w:szCs w:val="24"/>
              </w:rPr>
              <w:t>jā.</w:t>
            </w:r>
            <w:r w:rsidR="00B3730E">
              <w:rPr>
                <w:rFonts w:ascii="Times New Roman" w:hAnsi="Times New Roman"/>
                <w:sz w:val="24"/>
                <w:szCs w:val="24"/>
              </w:rPr>
              <w:t xml:space="preserve"> </w:t>
            </w:r>
          </w:p>
          <w:p w14:paraId="08BFF289" w14:textId="7DEBA281" w:rsidR="00D74363" w:rsidRPr="00B553D3" w:rsidRDefault="00B3730E" w:rsidP="007C0DF5">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sz w:val="24"/>
                <w:szCs w:val="24"/>
              </w:rPr>
            </w:pPr>
            <w:r>
              <w:rPr>
                <w:rFonts w:ascii="Times New Roman" w:hAnsi="Times New Roman"/>
                <w:sz w:val="24"/>
                <w:szCs w:val="24"/>
              </w:rPr>
              <w:t>Ja caurlaide nav iegādāta anonīmi, tad persona par caurlaides derīgumu var gūt informāciju autorizējoties e-pakalpojum</w:t>
            </w:r>
            <w:r w:rsidR="00FA055A">
              <w:rPr>
                <w:rFonts w:ascii="Times New Roman" w:hAnsi="Times New Roman"/>
                <w:sz w:val="24"/>
                <w:szCs w:val="24"/>
              </w:rPr>
              <w:t>ā</w:t>
            </w:r>
            <w:r>
              <w:rPr>
                <w:rFonts w:ascii="Times New Roman" w:hAnsi="Times New Roman"/>
                <w:sz w:val="24"/>
                <w:szCs w:val="24"/>
              </w:rPr>
              <w:t xml:space="preserve"> vai pašvaldības tīmekļa vietnē.</w:t>
            </w:r>
          </w:p>
          <w:p w14:paraId="46C81CC7" w14:textId="07511B30" w:rsidR="00D74363" w:rsidRPr="00B553D3" w:rsidRDefault="005960BD" w:rsidP="007C0DF5">
            <w:pPr>
              <w:pStyle w:val="ListParagraph"/>
              <w:numPr>
                <w:ilvl w:val="0"/>
                <w:numId w:val="9"/>
              </w:numPr>
              <w:tabs>
                <w:tab w:val="left" w:pos="511"/>
              </w:tabs>
              <w:overflowPunct w:val="0"/>
              <w:autoSpaceDE w:val="0"/>
              <w:autoSpaceDN w:val="0"/>
              <w:adjustRightInd w:val="0"/>
              <w:spacing w:after="0" w:line="240" w:lineRule="auto"/>
              <w:ind w:left="503" w:hanging="503"/>
              <w:jc w:val="both"/>
              <w:textAlignment w:val="baseline"/>
              <w:rPr>
                <w:rFonts w:ascii="Times New Roman" w:hAnsi="Times New Roman"/>
              </w:rPr>
            </w:pPr>
            <w:r>
              <w:rPr>
                <w:rFonts w:ascii="Times New Roman" w:hAnsi="Times New Roman"/>
                <w:sz w:val="24"/>
                <w:szCs w:val="24"/>
              </w:rPr>
              <w:t>Ar Saistošo noteikumu grozījumiem</w:t>
            </w:r>
            <w:r w:rsidR="00D74363" w:rsidRPr="00B553D3">
              <w:rPr>
                <w:rFonts w:ascii="Times New Roman" w:hAnsi="Times New Roman"/>
                <w:sz w:val="24"/>
                <w:szCs w:val="24"/>
              </w:rPr>
              <w:t xml:space="preserve"> veikti redakcionāli precizējumi </w:t>
            </w:r>
            <w:r w:rsidR="00A36556">
              <w:rPr>
                <w:rFonts w:ascii="Times New Roman" w:hAnsi="Times New Roman"/>
                <w:sz w:val="24"/>
                <w:szCs w:val="24"/>
              </w:rPr>
              <w:t>S</w:t>
            </w:r>
            <w:r w:rsidR="00D74363" w:rsidRPr="00B553D3">
              <w:rPr>
                <w:rFonts w:ascii="Times New Roman" w:hAnsi="Times New Roman"/>
                <w:sz w:val="24"/>
                <w:szCs w:val="24"/>
              </w:rPr>
              <w:t>aistošo noteikumu tekstā un tā pielikumos.</w:t>
            </w:r>
            <w:bookmarkEnd w:id="3"/>
          </w:p>
        </w:tc>
      </w:tr>
      <w:tr w:rsidR="00D74363" w:rsidRPr="00F51903" w14:paraId="3AAF2BE7"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46590B3" w14:textId="77777777" w:rsidR="00D74363" w:rsidRPr="00F51903" w:rsidRDefault="00D74363" w:rsidP="00102084">
            <w:pPr>
              <w:numPr>
                <w:ilvl w:val="0"/>
                <w:numId w:val="2"/>
              </w:numPr>
              <w:tabs>
                <w:tab w:val="clear" w:pos="720"/>
              </w:tabs>
              <w:ind w:left="216" w:right="39" w:hanging="216"/>
              <w:jc w:val="both"/>
              <w:textAlignment w:val="baseline"/>
            </w:pPr>
            <w:r w:rsidRPr="00F51903">
              <w:lastRenderedPageBreak/>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6CC6EB" w14:textId="77777777" w:rsidR="00D74363" w:rsidRPr="00B553D3" w:rsidRDefault="00D74363" w:rsidP="00102084">
            <w:pPr>
              <w:numPr>
                <w:ilvl w:val="0"/>
                <w:numId w:val="10"/>
              </w:numPr>
              <w:ind w:left="412" w:right="102" w:hanging="412"/>
              <w:jc w:val="both"/>
              <w:textAlignment w:val="baseline"/>
            </w:pPr>
            <w:r w:rsidRPr="00B553D3">
              <w:t xml:space="preserve">Pamatojoties uz Pašvaldību likuma 46. panta otro daļu, izstrādājot saistošo noteikumu projektu par pašvaldības nodevām, </w:t>
            </w:r>
            <w:r w:rsidRPr="00B553D3">
              <w:lastRenderedPageBreak/>
              <w:t>paskaidrojuma rakstā neiekļauj informāciju par plānoto projekta ietekmi uz pašvaldības budžetu.</w:t>
            </w:r>
          </w:p>
          <w:p w14:paraId="3317FF70" w14:textId="77777777" w:rsidR="00D74363" w:rsidRPr="00B553D3" w:rsidRDefault="00D74363" w:rsidP="00102084">
            <w:pPr>
              <w:numPr>
                <w:ilvl w:val="0"/>
                <w:numId w:val="10"/>
              </w:numPr>
              <w:ind w:left="412" w:right="102" w:hanging="412"/>
              <w:jc w:val="both"/>
              <w:textAlignment w:val="baseline"/>
            </w:pPr>
            <w:r w:rsidRPr="00B553D3">
              <w:t>Lai īstenotu saistošos noteikumus, nav nepieciešams izveidot jaunu institūciju vai darba vietas.</w:t>
            </w:r>
          </w:p>
        </w:tc>
      </w:tr>
      <w:tr w:rsidR="00D74363" w:rsidRPr="00F51903" w14:paraId="535C3333"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3409F1" w14:textId="77777777" w:rsidR="00D74363" w:rsidRPr="00F51903" w:rsidRDefault="00D74363" w:rsidP="00102084">
            <w:pPr>
              <w:numPr>
                <w:ilvl w:val="0"/>
                <w:numId w:val="3"/>
              </w:numPr>
              <w:tabs>
                <w:tab w:val="clear" w:pos="720"/>
              </w:tabs>
              <w:ind w:left="216" w:right="39" w:hanging="216"/>
              <w:jc w:val="both"/>
              <w:textAlignment w:val="baseline"/>
            </w:pPr>
            <w:r w:rsidRPr="00F51903">
              <w:lastRenderedPageBreak/>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6E5844" w14:textId="11E210DE" w:rsidR="00D74363" w:rsidRPr="00B553D3" w:rsidRDefault="00D74363" w:rsidP="00102084">
            <w:pPr>
              <w:pStyle w:val="ListParagraph"/>
              <w:numPr>
                <w:ilvl w:val="1"/>
                <w:numId w:val="27"/>
              </w:numPr>
              <w:spacing w:after="0" w:line="240" w:lineRule="auto"/>
              <w:ind w:left="510" w:right="102" w:hanging="510"/>
              <w:contextualSpacing w:val="0"/>
              <w:jc w:val="both"/>
              <w:textAlignment w:val="baseline"/>
              <w:rPr>
                <w:rFonts w:ascii="Times New Roman" w:hAnsi="Times New Roman"/>
                <w:b/>
                <w:bCs/>
                <w:sz w:val="24"/>
                <w:szCs w:val="24"/>
              </w:rPr>
            </w:pPr>
            <w:r w:rsidRPr="00B553D3">
              <w:rPr>
                <w:rFonts w:ascii="Times New Roman" w:hAnsi="Times New Roman"/>
                <w:sz w:val="24"/>
                <w:szCs w:val="24"/>
              </w:rPr>
              <w:t>Saistoš</w:t>
            </w:r>
            <w:r w:rsidR="00B81CD1" w:rsidRPr="00B553D3">
              <w:rPr>
                <w:rFonts w:ascii="Times New Roman" w:hAnsi="Times New Roman"/>
                <w:sz w:val="24"/>
                <w:szCs w:val="24"/>
              </w:rPr>
              <w:t>o</w:t>
            </w:r>
            <w:r w:rsidRPr="00B553D3">
              <w:rPr>
                <w:rFonts w:ascii="Times New Roman" w:hAnsi="Times New Roman"/>
                <w:sz w:val="24"/>
                <w:szCs w:val="24"/>
              </w:rPr>
              <w:t xml:space="preserve"> noteikum</w:t>
            </w:r>
            <w:r w:rsidR="00B81CD1" w:rsidRPr="00B553D3">
              <w:rPr>
                <w:rFonts w:ascii="Times New Roman" w:hAnsi="Times New Roman"/>
                <w:sz w:val="24"/>
                <w:szCs w:val="24"/>
              </w:rPr>
              <w:t>u</w:t>
            </w:r>
            <w:r w:rsidRPr="00B553D3">
              <w:rPr>
                <w:rFonts w:ascii="Times New Roman" w:hAnsi="Times New Roman"/>
                <w:sz w:val="24"/>
                <w:szCs w:val="24"/>
              </w:rPr>
              <w:t xml:space="preserve"> </w:t>
            </w:r>
            <w:r w:rsidR="00B81CD1" w:rsidRPr="00B553D3">
              <w:rPr>
                <w:rFonts w:ascii="Times New Roman" w:hAnsi="Times New Roman"/>
                <w:sz w:val="24"/>
                <w:szCs w:val="24"/>
              </w:rPr>
              <w:t xml:space="preserve">grozījumi </w:t>
            </w:r>
            <w:r w:rsidRPr="00B553D3">
              <w:rPr>
                <w:rFonts w:ascii="Times New Roman" w:hAnsi="Times New Roman"/>
                <w:sz w:val="24"/>
                <w:szCs w:val="24"/>
              </w:rPr>
              <w:t>sekmēs sabiedrības pārvietošanās paradumu maiņu par labu videi draudzīgākiem transporta risinājumiem.</w:t>
            </w:r>
          </w:p>
          <w:p w14:paraId="243CE9F8" w14:textId="6E3AA043" w:rsidR="00D74363" w:rsidRPr="000061B5" w:rsidRDefault="00D74363" w:rsidP="006D09FE">
            <w:pPr>
              <w:pStyle w:val="ListParagraph"/>
              <w:numPr>
                <w:ilvl w:val="1"/>
                <w:numId w:val="27"/>
              </w:numPr>
              <w:spacing w:after="0" w:line="240" w:lineRule="auto"/>
              <w:ind w:left="510" w:right="102" w:hanging="510"/>
              <w:jc w:val="both"/>
              <w:textAlignment w:val="baseline"/>
              <w:rPr>
                <w:rFonts w:ascii="Times New Roman" w:hAnsi="Times New Roman"/>
              </w:rPr>
            </w:pPr>
            <w:r w:rsidRPr="00B553D3">
              <w:rPr>
                <w:rFonts w:ascii="Times New Roman" w:hAnsi="Times New Roman"/>
                <w:sz w:val="24"/>
                <w:szCs w:val="24"/>
              </w:rPr>
              <w:t>Samazinot transportlīdzekļu satiksmes intensitāti, kā arī attīstot sabiedriskā transporta un alternatīvu pārvietošanās līdzekļu izmantošanu, pašvaldība savā teritorijā rada vidi, kas pēc iespējas samazina privātpersonu pārvietošanos ar privātajiem transportlīdzekļiem.</w:t>
            </w:r>
          </w:p>
          <w:p w14:paraId="4FE88A96" w14:textId="43EC7345" w:rsidR="00D74363" w:rsidRPr="000061B5" w:rsidRDefault="00D74363" w:rsidP="006D09FE">
            <w:pPr>
              <w:pStyle w:val="ListParagraph"/>
              <w:numPr>
                <w:ilvl w:val="1"/>
                <w:numId w:val="27"/>
              </w:numPr>
              <w:spacing w:after="0" w:line="240" w:lineRule="auto"/>
              <w:ind w:left="510" w:hanging="425"/>
              <w:jc w:val="both"/>
              <w:rPr>
                <w:rFonts w:ascii="Times New Roman" w:hAnsi="Times New Roman"/>
              </w:rPr>
            </w:pPr>
            <w:r w:rsidRPr="00B553D3">
              <w:rPr>
                <w:rFonts w:ascii="Times New Roman" w:hAnsi="Times New Roman"/>
                <w:sz w:val="24"/>
                <w:szCs w:val="24"/>
              </w:rPr>
              <w:t xml:space="preserve">Pēdējos gados </w:t>
            </w:r>
            <w:r w:rsidR="00135928" w:rsidRPr="00B553D3">
              <w:rPr>
                <w:rFonts w:ascii="Times New Roman" w:hAnsi="Times New Roman"/>
                <w:sz w:val="24"/>
                <w:szCs w:val="24"/>
              </w:rPr>
              <w:t>pašvaldība</w:t>
            </w:r>
            <w:r w:rsidRPr="00B553D3">
              <w:rPr>
                <w:rFonts w:ascii="Times New Roman" w:hAnsi="Times New Roman"/>
                <w:sz w:val="24"/>
                <w:szCs w:val="24"/>
              </w:rPr>
              <w:t xml:space="preserve"> ir strādājusi</w:t>
            </w:r>
            <w:r w:rsidR="00272D62">
              <w:rPr>
                <w:rFonts w:ascii="Times New Roman" w:hAnsi="Times New Roman"/>
                <w:sz w:val="24"/>
                <w:szCs w:val="24"/>
              </w:rPr>
              <w:t xml:space="preserve"> pie tā</w:t>
            </w:r>
            <w:r w:rsidRPr="00B553D3">
              <w:rPr>
                <w:rFonts w:ascii="Times New Roman" w:hAnsi="Times New Roman"/>
                <w:sz w:val="24"/>
                <w:szCs w:val="24"/>
              </w:rPr>
              <w:t xml:space="preserve">, lai sekmētu integrētas pilsētas transporta sistēmas izveidi, kura ir balstīta videi draudzīgos risinājumos, padarot dzelzceļu par “mugurkaulu” un attīstot regulārus sabiedriskā transporta savienojumus starp stacijām un apkaimēm, šobrīd akcentējot arī </w:t>
            </w:r>
            <w:proofErr w:type="spellStart"/>
            <w:r w:rsidRPr="00B553D3">
              <w:rPr>
                <w:rFonts w:ascii="Times New Roman" w:hAnsi="Times New Roman"/>
                <w:sz w:val="24"/>
                <w:szCs w:val="24"/>
              </w:rPr>
              <w:t>mikromobilitātes</w:t>
            </w:r>
            <w:proofErr w:type="spellEnd"/>
            <w:r w:rsidRPr="00B553D3">
              <w:rPr>
                <w:rFonts w:ascii="Times New Roman" w:hAnsi="Times New Roman"/>
                <w:sz w:val="24"/>
                <w:szCs w:val="24"/>
              </w:rPr>
              <w:t xml:space="preserve"> un elektromobiļu izmantošanas iespējas, kas spēj nodrošināt ērtu un ātru pārvietošanos gan iedzīvotājiem, gan pilsētas viesiem. Jūrmalas mērķis līdz 2029. gadam ir pilnveidot valstspilsētas velo infrastruktūru un sekmēt </w:t>
            </w:r>
            <w:proofErr w:type="spellStart"/>
            <w:r w:rsidRPr="00B553D3">
              <w:rPr>
                <w:rFonts w:ascii="Times New Roman" w:hAnsi="Times New Roman"/>
                <w:sz w:val="24"/>
                <w:szCs w:val="24"/>
              </w:rPr>
              <w:t>mikromobilitātes</w:t>
            </w:r>
            <w:proofErr w:type="spellEnd"/>
            <w:r w:rsidRPr="00B553D3">
              <w:rPr>
                <w:rFonts w:ascii="Times New Roman" w:hAnsi="Times New Roman"/>
                <w:sz w:val="24"/>
                <w:szCs w:val="24"/>
              </w:rPr>
              <w:t xml:space="preserve"> transporta pieejamību </w:t>
            </w:r>
            <w:proofErr w:type="spellStart"/>
            <w:r w:rsidRPr="00B553D3">
              <w:rPr>
                <w:rFonts w:ascii="Times New Roman" w:hAnsi="Times New Roman"/>
                <w:sz w:val="24"/>
                <w:szCs w:val="24"/>
              </w:rPr>
              <w:t>valstspilsētā</w:t>
            </w:r>
            <w:proofErr w:type="spellEnd"/>
            <w:r w:rsidRPr="00B553D3">
              <w:rPr>
                <w:rFonts w:ascii="Times New Roman" w:hAnsi="Times New Roman"/>
                <w:sz w:val="24"/>
                <w:szCs w:val="24"/>
              </w:rPr>
              <w:t xml:space="preserve">, savienojot pludmales, kūrorta objektus, izglītības iestādes ar apkaimēm, stacijām un </w:t>
            </w:r>
            <w:proofErr w:type="spellStart"/>
            <w:r w:rsidRPr="00B553D3">
              <w:rPr>
                <w:rFonts w:ascii="Times New Roman" w:hAnsi="Times New Roman"/>
                <w:sz w:val="24"/>
                <w:szCs w:val="24"/>
              </w:rPr>
              <w:t>mikromobilitātes</w:t>
            </w:r>
            <w:proofErr w:type="spellEnd"/>
            <w:r w:rsidRPr="00B553D3">
              <w:rPr>
                <w:rFonts w:ascii="Times New Roman" w:hAnsi="Times New Roman"/>
                <w:sz w:val="24"/>
                <w:szCs w:val="24"/>
              </w:rPr>
              <w:t xml:space="preserve"> punktiem, tādējādi pilsētas iedzīvotājiem un viesiem paplašinot iespējas ikdienā biežāk atteikties no privātā autotransporta lietošanas.</w:t>
            </w:r>
          </w:p>
          <w:p w14:paraId="512CE8EC" w14:textId="03C5E5BD" w:rsidR="00135928" w:rsidRPr="00B553D3" w:rsidRDefault="00D74363" w:rsidP="006D09FE">
            <w:pPr>
              <w:pStyle w:val="ListParagraph"/>
              <w:numPr>
                <w:ilvl w:val="1"/>
                <w:numId w:val="27"/>
              </w:numPr>
              <w:overflowPunct w:val="0"/>
              <w:autoSpaceDE w:val="0"/>
              <w:autoSpaceDN w:val="0"/>
              <w:adjustRightInd w:val="0"/>
              <w:spacing w:after="0" w:line="240" w:lineRule="auto"/>
              <w:ind w:left="511" w:hanging="425"/>
              <w:contextualSpacing w:val="0"/>
              <w:jc w:val="both"/>
              <w:textAlignment w:val="baseline"/>
              <w:rPr>
                <w:rFonts w:ascii="Times New Roman" w:hAnsi="Times New Roman"/>
                <w:sz w:val="24"/>
                <w:szCs w:val="24"/>
              </w:rPr>
            </w:pPr>
            <w:r w:rsidRPr="00B553D3">
              <w:rPr>
                <w:rFonts w:ascii="Times New Roman" w:hAnsi="Times New Roman"/>
                <w:sz w:val="24"/>
                <w:szCs w:val="24"/>
              </w:rPr>
              <w:t>Saistoš</w:t>
            </w:r>
            <w:r w:rsidR="00272D62">
              <w:rPr>
                <w:rFonts w:ascii="Times New Roman" w:hAnsi="Times New Roman"/>
                <w:sz w:val="24"/>
                <w:szCs w:val="24"/>
              </w:rPr>
              <w:t>o noteikumu grozījumiem ir</w:t>
            </w:r>
            <w:r w:rsidRPr="00B553D3">
              <w:rPr>
                <w:rFonts w:ascii="Times New Roman" w:hAnsi="Times New Roman"/>
                <w:sz w:val="24"/>
                <w:szCs w:val="24"/>
              </w:rPr>
              <w:t xml:space="preserve"> tieša ietekme uz vidi. Divi no pilsētvides negatīvās ietekmes riskiem pilsētā ir troksnis un gaisa piesārņojums, ko izraisa transportlīdzekļi, ceļu satiksme.</w:t>
            </w:r>
          </w:p>
          <w:p w14:paraId="10AE4CA7" w14:textId="277D7A1C" w:rsidR="00135928" w:rsidRPr="000061B5" w:rsidRDefault="00D74363" w:rsidP="006D09FE">
            <w:pPr>
              <w:pStyle w:val="ListParagraph"/>
              <w:numPr>
                <w:ilvl w:val="1"/>
                <w:numId w:val="27"/>
              </w:numPr>
              <w:overflowPunct w:val="0"/>
              <w:autoSpaceDE w:val="0"/>
              <w:autoSpaceDN w:val="0"/>
              <w:adjustRightInd w:val="0"/>
              <w:spacing w:after="0" w:line="240" w:lineRule="auto"/>
              <w:ind w:left="511" w:hanging="425"/>
              <w:contextualSpacing w:val="0"/>
              <w:jc w:val="both"/>
              <w:textAlignment w:val="baseline"/>
              <w:rPr>
                <w:rFonts w:ascii="Times New Roman" w:hAnsi="Times New Roman"/>
              </w:rPr>
            </w:pPr>
            <w:r w:rsidRPr="00B553D3">
              <w:rPr>
                <w:rFonts w:ascii="Times New Roman" w:hAnsi="Times New Roman"/>
                <w:sz w:val="24"/>
                <w:szCs w:val="24"/>
              </w:rPr>
              <w:t xml:space="preserve">Saskaņā ar </w:t>
            </w:r>
            <w:r w:rsidRPr="00B553D3">
              <w:rPr>
                <w:rFonts w:ascii="Times New Roman" w:hAnsi="Times New Roman"/>
                <w:bCs/>
                <w:sz w:val="24"/>
                <w:szCs w:val="24"/>
              </w:rPr>
              <w:t>Eiropas Vides aģentūras datiem</w:t>
            </w:r>
            <w:r w:rsidRPr="00B553D3">
              <w:rPr>
                <w:rFonts w:ascii="Times New Roman" w:hAnsi="Times New Roman"/>
                <w:sz w:val="24"/>
                <w:szCs w:val="24"/>
              </w:rPr>
              <w:t xml:space="preserve"> transports ir atbildīgs par apmēram ceturtdaļu no Eiropas Savienības siltumnīcefekta gāzu emisijām. Ceļu transports veido lielāko daļu no šīm emisijām, kas turklāt pēdējo 30 gadu laikā ir pieaugušas par gandrīz 30 %.</w:t>
            </w:r>
          </w:p>
          <w:p w14:paraId="41FD410C" w14:textId="142A1EBC" w:rsidR="00135928" w:rsidRPr="000061B5" w:rsidRDefault="00D74363" w:rsidP="006D09FE">
            <w:pPr>
              <w:pStyle w:val="ListParagraph"/>
              <w:numPr>
                <w:ilvl w:val="1"/>
                <w:numId w:val="27"/>
              </w:numPr>
              <w:overflowPunct w:val="0"/>
              <w:autoSpaceDE w:val="0"/>
              <w:autoSpaceDN w:val="0"/>
              <w:adjustRightInd w:val="0"/>
              <w:spacing w:after="0" w:line="240" w:lineRule="auto"/>
              <w:ind w:left="511" w:hanging="425"/>
              <w:contextualSpacing w:val="0"/>
              <w:jc w:val="both"/>
              <w:textAlignment w:val="baseline"/>
              <w:rPr>
                <w:rFonts w:ascii="Times New Roman" w:hAnsi="Times New Roman"/>
              </w:rPr>
            </w:pPr>
            <w:r w:rsidRPr="00B553D3">
              <w:rPr>
                <w:rFonts w:ascii="Times New Roman" w:hAnsi="Times New Roman"/>
                <w:sz w:val="24"/>
                <w:szCs w:val="24"/>
              </w:rPr>
              <w:t>Saskaņā ar Veselības inspekcijas publicēto informāciju</w:t>
            </w:r>
            <w:r w:rsidRPr="00B553D3">
              <w:rPr>
                <w:rFonts w:ascii="Times New Roman" w:hAnsi="Times New Roman"/>
                <w:sz w:val="24"/>
                <w:szCs w:val="24"/>
                <w:vertAlign w:val="superscript"/>
              </w:rPr>
              <w:footnoteReference w:id="1"/>
            </w:r>
            <w:r w:rsidRPr="00B553D3">
              <w:rPr>
                <w:rFonts w:ascii="Times New Roman" w:hAnsi="Times New Roman"/>
                <w:sz w:val="24"/>
                <w:szCs w:val="24"/>
              </w:rPr>
              <w:t xml:space="preserve"> gaisā suspendētās daļiņas, slāpekļa dioksīds un </w:t>
            </w:r>
            <w:proofErr w:type="spellStart"/>
            <w:r w:rsidRPr="00B553D3">
              <w:rPr>
                <w:rFonts w:ascii="Times New Roman" w:hAnsi="Times New Roman"/>
                <w:sz w:val="24"/>
                <w:szCs w:val="24"/>
              </w:rPr>
              <w:t>piezemes</w:t>
            </w:r>
            <w:proofErr w:type="spellEnd"/>
            <w:r w:rsidRPr="00B553D3">
              <w:rPr>
                <w:rFonts w:ascii="Times New Roman" w:hAnsi="Times New Roman"/>
                <w:sz w:val="24"/>
                <w:szCs w:val="24"/>
              </w:rPr>
              <w:t xml:space="preserve"> ozons pašlaik ir vispāratzīti par trim gaisu piesārņojošām vielām, kas visvairāk ietekmē cilvēku veselību. Šo gaisu piesārņojošo vielu ilgstoša un maksimāla iedarbība rada sekas ar dažādu smaguma pakāpi, sākot no elpošanas sistēmas darbības pasliktināšanās līdz pat priekšlaicīgai nāvei. Aptuveni 90</w:t>
            </w:r>
            <w:r w:rsidR="000271E6">
              <w:rPr>
                <w:rFonts w:ascii="Times New Roman" w:hAnsi="Times New Roman"/>
                <w:sz w:val="24"/>
                <w:szCs w:val="24"/>
              </w:rPr>
              <w:t> </w:t>
            </w:r>
            <w:r w:rsidRPr="00B553D3">
              <w:rPr>
                <w:rFonts w:ascii="Times New Roman" w:hAnsi="Times New Roman"/>
                <w:sz w:val="24"/>
                <w:szCs w:val="24"/>
              </w:rPr>
              <w:t>% pilsētas iedzīvotāju Eiropā ir pakļauti piesārņojošu vielu koncentrācijai, kas pārsniedz gaisa kvalitātes līmeņus, kurus uzskata par kaitīgiem veselībai. Gaisa piesārņojums arī nodara kaitējumu videi.</w:t>
            </w:r>
          </w:p>
          <w:p w14:paraId="6B8EF671" w14:textId="77777777" w:rsidR="00D74363" w:rsidRPr="000061B5" w:rsidRDefault="00D74363" w:rsidP="006D09FE">
            <w:pPr>
              <w:pStyle w:val="ListParagraph"/>
              <w:numPr>
                <w:ilvl w:val="1"/>
                <w:numId w:val="27"/>
              </w:numPr>
              <w:overflowPunct w:val="0"/>
              <w:autoSpaceDE w:val="0"/>
              <w:autoSpaceDN w:val="0"/>
              <w:adjustRightInd w:val="0"/>
              <w:spacing w:after="0" w:line="240" w:lineRule="auto"/>
              <w:ind w:left="510" w:hanging="425"/>
              <w:contextualSpacing w:val="0"/>
              <w:jc w:val="both"/>
              <w:textAlignment w:val="baseline"/>
              <w:rPr>
                <w:rFonts w:ascii="Times New Roman" w:hAnsi="Times New Roman"/>
              </w:rPr>
            </w:pPr>
            <w:r w:rsidRPr="00B553D3">
              <w:rPr>
                <w:rFonts w:ascii="Times New Roman" w:hAnsi="Times New Roman"/>
                <w:sz w:val="24"/>
                <w:szCs w:val="24"/>
              </w:rPr>
              <w:t xml:space="preserve">Autotransporta izplūdes gāzēs konstatējami dažādi gaistoši ogļhidrāti un citas organiskas vielas, ko parasti kopumā definē kā gaistošās organiskās vielas, oglekļa oksīds (CO) un daļiņas (PM), kas sastāv no oglekļa un citām vielām. Izplūdes gāzu sastāvā ir arī benzols. Papildus tam augsta temperatūra un spiediens </w:t>
            </w:r>
            <w:proofErr w:type="spellStart"/>
            <w:r w:rsidRPr="00B553D3">
              <w:rPr>
                <w:rFonts w:ascii="Times New Roman" w:hAnsi="Times New Roman"/>
                <w:sz w:val="24"/>
                <w:szCs w:val="24"/>
              </w:rPr>
              <w:t>iekšdedzes</w:t>
            </w:r>
            <w:proofErr w:type="spellEnd"/>
            <w:r w:rsidRPr="00B553D3">
              <w:rPr>
                <w:rFonts w:ascii="Times New Roman" w:hAnsi="Times New Roman"/>
                <w:sz w:val="24"/>
                <w:szCs w:val="24"/>
              </w:rPr>
              <w:t xml:space="preserve"> dzinējā izraisa gaisā esošā slāpekļa oksidāciju, kā rezultātā veidojas slāpekļa oksīds (NO) un slāpekļa dioksīds (NO</w:t>
            </w:r>
            <w:r w:rsidRPr="00B553D3">
              <w:rPr>
                <w:rFonts w:ascii="Times New Roman" w:hAnsi="Times New Roman"/>
                <w:sz w:val="24"/>
                <w:szCs w:val="24"/>
                <w:vertAlign w:val="subscript"/>
              </w:rPr>
              <w:t>2</w:t>
            </w:r>
            <w:r w:rsidRPr="00B553D3">
              <w:rPr>
                <w:rFonts w:ascii="Times New Roman" w:hAnsi="Times New Roman"/>
                <w:sz w:val="24"/>
                <w:szCs w:val="24"/>
              </w:rPr>
              <w:t>).</w:t>
            </w:r>
          </w:p>
          <w:p w14:paraId="108F3B72" w14:textId="21C6B300" w:rsidR="00135928" w:rsidRPr="000061B5" w:rsidRDefault="00D74363" w:rsidP="006D09FE">
            <w:pPr>
              <w:pStyle w:val="ListParagraph"/>
              <w:numPr>
                <w:ilvl w:val="1"/>
                <w:numId w:val="27"/>
              </w:numPr>
              <w:overflowPunct w:val="0"/>
              <w:autoSpaceDE w:val="0"/>
              <w:autoSpaceDN w:val="0"/>
              <w:adjustRightInd w:val="0"/>
              <w:spacing w:after="0" w:line="240" w:lineRule="auto"/>
              <w:ind w:left="510" w:hanging="425"/>
              <w:jc w:val="both"/>
              <w:textAlignment w:val="baseline"/>
              <w:rPr>
                <w:rFonts w:ascii="Times New Roman" w:hAnsi="Times New Roman"/>
              </w:rPr>
            </w:pPr>
            <w:r w:rsidRPr="00B553D3">
              <w:rPr>
                <w:rFonts w:ascii="Times New Roman" w:hAnsi="Times New Roman"/>
                <w:sz w:val="24"/>
                <w:szCs w:val="24"/>
              </w:rPr>
              <w:lastRenderedPageBreak/>
              <w:t>Jāņem vērā, ka, pieaugot iedzīvotāju, tūristu un pilsētā reģistrēto uzņēmumu skaitam, pieaug arī antropogēnā slodze dabas teritorijās.</w:t>
            </w:r>
          </w:p>
          <w:p w14:paraId="04DED4EF" w14:textId="5ECDD659" w:rsidR="00135928" w:rsidRPr="000061B5" w:rsidRDefault="00D74363" w:rsidP="006D09FE">
            <w:pPr>
              <w:pStyle w:val="ListParagraph"/>
              <w:numPr>
                <w:ilvl w:val="1"/>
                <w:numId w:val="27"/>
              </w:numPr>
              <w:overflowPunct w:val="0"/>
              <w:autoSpaceDE w:val="0"/>
              <w:autoSpaceDN w:val="0"/>
              <w:adjustRightInd w:val="0"/>
              <w:spacing w:after="0" w:line="240" w:lineRule="auto"/>
              <w:ind w:left="510" w:hanging="425"/>
              <w:jc w:val="both"/>
              <w:textAlignment w:val="baseline"/>
              <w:rPr>
                <w:rFonts w:ascii="Times New Roman" w:hAnsi="Times New Roman"/>
              </w:rPr>
            </w:pPr>
            <w:r w:rsidRPr="00B553D3">
              <w:rPr>
                <w:rFonts w:ascii="Times New Roman" w:hAnsi="Times New Roman"/>
                <w:sz w:val="24"/>
                <w:szCs w:val="24"/>
              </w:rPr>
              <w:t>Apmeklētāju plūsma vasaras sezonā un ārpus tās rada vides un dabas resursu noplicināšanu. Neveicot savlaicīgus pasākumus satiksmes intensitātes mazināšanai, turpināsies kūrorta resursu un infrastruktūras turpmāka nolietošanās un kūrorta vērtību zaudēšana.</w:t>
            </w:r>
          </w:p>
          <w:p w14:paraId="2772099E" w14:textId="508E847D" w:rsidR="00D74363" w:rsidRPr="000061B5" w:rsidRDefault="00D74363" w:rsidP="00447F1D">
            <w:pPr>
              <w:pStyle w:val="ListParagraph"/>
              <w:numPr>
                <w:ilvl w:val="1"/>
                <w:numId w:val="27"/>
              </w:numPr>
              <w:overflowPunct w:val="0"/>
              <w:autoSpaceDE w:val="0"/>
              <w:autoSpaceDN w:val="0"/>
              <w:adjustRightInd w:val="0"/>
              <w:spacing w:after="0" w:line="240" w:lineRule="auto"/>
              <w:ind w:left="510" w:right="102" w:hanging="510"/>
              <w:jc w:val="both"/>
              <w:textAlignment w:val="baseline"/>
              <w:rPr>
                <w:rFonts w:ascii="Times New Roman" w:hAnsi="Times New Roman"/>
              </w:rPr>
            </w:pPr>
            <w:r w:rsidRPr="00B553D3">
              <w:rPr>
                <w:rFonts w:ascii="Times New Roman" w:hAnsi="Times New Roman"/>
                <w:sz w:val="24"/>
                <w:szCs w:val="24"/>
              </w:rPr>
              <w:t xml:space="preserve">No nodevas samaksas iekasētie līdzekļi tiek ieskaitīti </w:t>
            </w:r>
            <w:r w:rsidR="00447F1D">
              <w:rPr>
                <w:rFonts w:ascii="Times New Roman" w:hAnsi="Times New Roman"/>
                <w:sz w:val="24"/>
                <w:szCs w:val="24"/>
              </w:rPr>
              <w:t>pašvaldības</w:t>
            </w:r>
            <w:r w:rsidR="00447F1D" w:rsidRPr="00B553D3">
              <w:rPr>
                <w:rFonts w:ascii="Times New Roman" w:hAnsi="Times New Roman"/>
                <w:sz w:val="24"/>
                <w:szCs w:val="24"/>
              </w:rPr>
              <w:t xml:space="preserve"> </w:t>
            </w:r>
            <w:r w:rsidRPr="00B553D3">
              <w:rPr>
                <w:rFonts w:ascii="Times New Roman" w:hAnsi="Times New Roman"/>
                <w:sz w:val="24"/>
                <w:szCs w:val="24"/>
              </w:rPr>
              <w:t>pamatbudžetā un izlietoti tūrismam un kūrorta infrastruktūras attīstībai, piemēram, pastaigu vietu, labiekārtotu atpūtas vietu, piestātņu izveidei, ielu seguma un veloceliņu atjaunošanai, pludmales infrastruktūras attīstībai. Kūrorta infrastruktūras attīstība samazinās antropogēno slodzi uz dabas teritorijām, novirzot cilvēku plūsmu tūrismam un atpūtai izveidotos objektos, saglabājot neskartas dabas vērtības. Sakārtojot tūrisma infrastruktūru vienlaikus tiek pilnveidota arī pilsētas publiskā telpa tās iedzīvotājiem.</w:t>
            </w:r>
          </w:p>
          <w:p w14:paraId="41A66C3A" w14:textId="009529F8" w:rsidR="006D09FE" w:rsidRPr="000061B5" w:rsidRDefault="00D74363" w:rsidP="006D09FE">
            <w:pPr>
              <w:pStyle w:val="ListParagraph"/>
              <w:numPr>
                <w:ilvl w:val="1"/>
                <w:numId w:val="27"/>
              </w:numPr>
              <w:spacing w:after="0" w:line="240" w:lineRule="auto"/>
              <w:ind w:left="511" w:right="102" w:hanging="511"/>
              <w:contextualSpacing w:val="0"/>
              <w:jc w:val="both"/>
              <w:textAlignment w:val="baseline"/>
              <w:rPr>
                <w:rFonts w:ascii="Times New Roman" w:hAnsi="Times New Roman"/>
              </w:rPr>
            </w:pPr>
            <w:r w:rsidRPr="00B553D3">
              <w:rPr>
                <w:rFonts w:ascii="Times New Roman" w:hAnsi="Times New Roman"/>
                <w:sz w:val="24"/>
                <w:szCs w:val="24"/>
              </w:rPr>
              <w:t>Pasaules veselības organizācija jau 2012. gadā dīzeļdzinēja izplūdes gāzes ir klasificējusi kā kancerogēnas cilvēkiem</w:t>
            </w:r>
            <w:r w:rsidRPr="00B553D3">
              <w:rPr>
                <w:rFonts w:ascii="Times New Roman" w:hAnsi="Times New Roman"/>
                <w:sz w:val="24"/>
                <w:szCs w:val="24"/>
                <w:vertAlign w:val="superscript"/>
              </w:rPr>
              <w:footnoteReference w:id="2"/>
            </w:r>
            <w:r w:rsidRPr="00B553D3">
              <w:rPr>
                <w:rFonts w:ascii="Times New Roman" w:hAnsi="Times New Roman"/>
                <w:sz w:val="24"/>
                <w:szCs w:val="24"/>
              </w:rPr>
              <w:t>, secinājumu pamatojot ar pietiekamiem pierādījumiem par to saistību ar paaugstinātu plaušu vēža risku.</w:t>
            </w:r>
          </w:p>
          <w:p w14:paraId="66077005" w14:textId="0248C5C9" w:rsidR="00135928" w:rsidRPr="000061B5" w:rsidRDefault="00D74363" w:rsidP="006D09FE">
            <w:pPr>
              <w:pStyle w:val="ListParagraph"/>
              <w:numPr>
                <w:ilvl w:val="1"/>
                <w:numId w:val="27"/>
              </w:numPr>
              <w:spacing w:after="0" w:line="240" w:lineRule="auto"/>
              <w:ind w:left="511" w:right="102" w:hanging="511"/>
              <w:contextualSpacing w:val="0"/>
              <w:jc w:val="both"/>
              <w:textAlignment w:val="baseline"/>
              <w:rPr>
                <w:rFonts w:ascii="Times New Roman" w:hAnsi="Times New Roman"/>
              </w:rPr>
            </w:pPr>
            <w:r w:rsidRPr="00B553D3">
              <w:rPr>
                <w:rFonts w:ascii="Times New Roman" w:hAnsi="Times New Roman"/>
                <w:sz w:val="24"/>
                <w:szCs w:val="24"/>
              </w:rPr>
              <w:t>Kā liecina Džona Hopkinsa universitātes pētījums</w:t>
            </w:r>
            <w:r w:rsidRPr="00B553D3">
              <w:rPr>
                <w:rFonts w:ascii="Times New Roman" w:hAnsi="Times New Roman"/>
                <w:sz w:val="24"/>
                <w:szCs w:val="24"/>
                <w:vertAlign w:val="superscript"/>
              </w:rPr>
              <w:footnoteReference w:id="3"/>
            </w:r>
            <w:r w:rsidRPr="00B553D3">
              <w:rPr>
                <w:rFonts w:ascii="Times New Roman" w:hAnsi="Times New Roman"/>
                <w:sz w:val="24"/>
                <w:szCs w:val="24"/>
              </w:rPr>
              <w:t>, iebraukšanas nodevas ieviešana Stokholmā samazināja satiksmes intensitāti, kā arī piesārņojuma līmeni par 5</w:t>
            </w:r>
            <w:r w:rsidR="00B15E19">
              <w:rPr>
                <w:rFonts w:ascii="Times New Roman" w:hAnsi="Times New Roman"/>
                <w:sz w:val="24"/>
                <w:szCs w:val="24"/>
              </w:rPr>
              <w:t> </w:t>
            </w:r>
            <w:r w:rsidRPr="00B553D3">
              <w:rPr>
                <w:rFonts w:ascii="Times New Roman" w:hAnsi="Times New Roman"/>
                <w:sz w:val="24"/>
                <w:szCs w:val="24"/>
              </w:rPr>
              <w:t>% līdz 10</w:t>
            </w:r>
            <w:r w:rsidR="00B15E19">
              <w:rPr>
                <w:rFonts w:ascii="Times New Roman" w:hAnsi="Times New Roman"/>
                <w:sz w:val="24"/>
                <w:szCs w:val="24"/>
              </w:rPr>
              <w:t> </w:t>
            </w:r>
            <w:r w:rsidRPr="00B553D3">
              <w:rPr>
                <w:rFonts w:ascii="Times New Roman" w:hAnsi="Times New Roman"/>
                <w:sz w:val="24"/>
                <w:szCs w:val="24"/>
              </w:rPr>
              <w:t>%. Vienlaikus tika atklāts, ka astmas lēkmes Stokholmā dzīvojošiem bērniem samazinājās par gandrīz 50</w:t>
            </w:r>
            <w:r w:rsidR="00B15E19">
              <w:rPr>
                <w:rFonts w:ascii="Times New Roman" w:hAnsi="Times New Roman"/>
                <w:sz w:val="24"/>
                <w:szCs w:val="24"/>
              </w:rPr>
              <w:t> </w:t>
            </w:r>
            <w:r w:rsidRPr="00B553D3">
              <w:rPr>
                <w:rFonts w:ascii="Times New Roman" w:hAnsi="Times New Roman"/>
                <w:sz w:val="24"/>
                <w:szCs w:val="24"/>
              </w:rPr>
              <w:t>%.</w:t>
            </w:r>
          </w:p>
          <w:p w14:paraId="70198478" w14:textId="2C0333F9" w:rsidR="00135928" w:rsidRPr="000061B5" w:rsidRDefault="00D74363" w:rsidP="006D09FE">
            <w:pPr>
              <w:pStyle w:val="ListParagraph"/>
              <w:numPr>
                <w:ilvl w:val="1"/>
                <w:numId w:val="27"/>
              </w:numPr>
              <w:spacing w:after="0" w:line="240" w:lineRule="auto"/>
              <w:ind w:left="511" w:right="102" w:hanging="511"/>
              <w:contextualSpacing w:val="0"/>
              <w:jc w:val="both"/>
              <w:textAlignment w:val="baseline"/>
              <w:rPr>
                <w:rFonts w:ascii="Times New Roman" w:hAnsi="Times New Roman"/>
              </w:rPr>
            </w:pPr>
            <w:r w:rsidRPr="00B553D3">
              <w:rPr>
                <w:rFonts w:ascii="Times New Roman" w:hAnsi="Times New Roman"/>
                <w:sz w:val="24"/>
                <w:szCs w:val="24"/>
              </w:rPr>
              <w:t>Saskaņā ar Pasaules Veselības organizācijas datiem troksnis ir otrs lielākais ar vidi saistītais veselības problēmu cēlonis tūlīt pēc gaisa piesārņojuma (cieto daļiņu) ietekmes. Ilgtermiņa trokšņa ekspozīcijai var būt ļoti dažāda ietekme uz veselību, tostarp satraukums, miega traucējumi, negatīva ietekme uz sirds un asinsvadu un vielmaiņas sistēmām, kā arī uztveres spējām bērniem. </w:t>
            </w:r>
          </w:p>
          <w:p w14:paraId="382FC6C4" w14:textId="11ED9CFE" w:rsidR="00D74363" w:rsidRPr="00B553D3" w:rsidRDefault="00D74363" w:rsidP="006D09FE">
            <w:pPr>
              <w:pStyle w:val="ListParagraph"/>
              <w:numPr>
                <w:ilvl w:val="1"/>
                <w:numId w:val="27"/>
              </w:numPr>
              <w:spacing w:after="0" w:line="240" w:lineRule="auto"/>
              <w:ind w:left="511" w:right="102" w:hanging="511"/>
              <w:contextualSpacing w:val="0"/>
              <w:jc w:val="both"/>
              <w:textAlignment w:val="baseline"/>
              <w:rPr>
                <w:rFonts w:ascii="Times New Roman" w:hAnsi="Times New Roman"/>
                <w:sz w:val="24"/>
                <w:szCs w:val="24"/>
              </w:rPr>
            </w:pPr>
            <w:r w:rsidRPr="00B553D3">
              <w:rPr>
                <w:rFonts w:ascii="Times New Roman" w:hAnsi="Times New Roman"/>
                <w:sz w:val="24"/>
                <w:szCs w:val="24"/>
              </w:rPr>
              <w:t>Apkopojot datus par 2022., 2023. un 2024. gadā kopējo iebraukšanas reižu skaitu</w:t>
            </w:r>
            <w:r w:rsidR="00132599" w:rsidRPr="00B553D3">
              <w:rPr>
                <w:rFonts w:ascii="Times New Roman" w:hAnsi="Times New Roman"/>
                <w:sz w:val="24"/>
                <w:szCs w:val="24"/>
              </w:rPr>
              <w:t xml:space="preserve"> laika posmā no 1.</w:t>
            </w:r>
            <w:r w:rsidR="005B041C" w:rsidRPr="00B553D3">
              <w:rPr>
                <w:rFonts w:ascii="Times New Roman" w:hAnsi="Times New Roman"/>
                <w:sz w:val="24"/>
                <w:szCs w:val="24"/>
              </w:rPr>
              <w:t> </w:t>
            </w:r>
            <w:r w:rsidR="00132599" w:rsidRPr="00B553D3">
              <w:rPr>
                <w:rFonts w:ascii="Times New Roman" w:hAnsi="Times New Roman"/>
                <w:sz w:val="24"/>
                <w:szCs w:val="24"/>
              </w:rPr>
              <w:t>aprīļa līdz 30.</w:t>
            </w:r>
            <w:r w:rsidR="005B041C" w:rsidRPr="00B553D3">
              <w:rPr>
                <w:rFonts w:ascii="Times New Roman" w:hAnsi="Times New Roman"/>
                <w:sz w:val="24"/>
                <w:szCs w:val="24"/>
              </w:rPr>
              <w:t> </w:t>
            </w:r>
            <w:r w:rsidR="00132599" w:rsidRPr="00B553D3">
              <w:rPr>
                <w:rFonts w:ascii="Times New Roman" w:hAnsi="Times New Roman"/>
                <w:sz w:val="24"/>
                <w:szCs w:val="24"/>
              </w:rPr>
              <w:t>septembrim</w:t>
            </w:r>
            <w:r w:rsidRPr="00B553D3">
              <w:rPr>
                <w:rFonts w:ascii="Times New Roman" w:hAnsi="Times New Roman"/>
                <w:sz w:val="24"/>
                <w:szCs w:val="24"/>
              </w:rPr>
              <w:t xml:space="preserve">, konstatēts, ka īpaša režīma zonā Jūrmalā lielākais iebraukšanas reižu skaits </w:t>
            </w:r>
            <w:r w:rsidR="00B81CD1" w:rsidRPr="00B553D3">
              <w:rPr>
                <w:rFonts w:ascii="Times New Roman" w:hAnsi="Times New Roman"/>
                <w:sz w:val="24"/>
                <w:szCs w:val="24"/>
              </w:rPr>
              <w:t>joprojām tiek</w:t>
            </w:r>
            <w:r w:rsidRPr="00B553D3">
              <w:rPr>
                <w:rFonts w:ascii="Times New Roman" w:hAnsi="Times New Roman"/>
                <w:sz w:val="24"/>
                <w:szCs w:val="24"/>
              </w:rPr>
              <w:t xml:space="preserve"> veikts ar transportlīdzekļiem, kas aprīkoti ar dīzeļdzinēju:</w:t>
            </w:r>
          </w:p>
          <w:p w14:paraId="1BE90FAB" w14:textId="070699B1" w:rsidR="00D74363" w:rsidRPr="00B553D3" w:rsidRDefault="00BF01A1" w:rsidP="00B71FEF">
            <w:pPr>
              <w:pStyle w:val="ListParagraph"/>
              <w:spacing w:after="0" w:line="240" w:lineRule="auto"/>
              <w:ind w:left="885" w:right="102"/>
              <w:jc w:val="both"/>
              <w:textAlignment w:val="baseline"/>
              <w:rPr>
                <w:rFonts w:ascii="Times New Roman" w:hAnsi="Times New Roman"/>
                <w:sz w:val="24"/>
                <w:szCs w:val="24"/>
              </w:rPr>
            </w:pPr>
            <w:r>
              <w:rPr>
                <w:rFonts w:ascii="Times New Roman" w:hAnsi="Times New Roman"/>
                <w:sz w:val="24"/>
                <w:szCs w:val="24"/>
              </w:rPr>
              <w:t xml:space="preserve">3.14.1. </w:t>
            </w:r>
            <w:r w:rsidR="00D74363" w:rsidRPr="00B553D3">
              <w:rPr>
                <w:rFonts w:ascii="Times New Roman" w:hAnsi="Times New Roman"/>
                <w:sz w:val="24"/>
                <w:szCs w:val="24"/>
              </w:rPr>
              <w:t>laika periodā no 2022. gada 1. </w:t>
            </w:r>
            <w:r w:rsidR="00B81CD1" w:rsidRPr="00B553D3">
              <w:rPr>
                <w:rFonts w:ascii="Times New Roman" w:hAnsi="Times New Roman"/>
                <w:sz w:val="24"/>
                <w:szCs w:val="24"/>
              </w:rPr>
              <w:t xml:space="preserve">aprīļa </w:t>
            </w:r>
            <w:r w:rsidR="00D74363" w:rsidRPr="00B553D3">
              <w:rPr>
                <w:rFonts w:ascii="Times New Roman" w:hAnsi="Times New Roman"/>
                <w:sz w:val="24"/>
                <w:szCs w:val="24"/>
              </w:rPr>
              <w:t>līdz 2022. gada 3</w:t>
            </w:r>
            <w:r w:rsidR="00B81CD1" w:rsidRPr="00B553D3">
              <w:rPr>
                <w:rFonts w:ascii="Times New Roman" w:hAnsi="Times New Roman"/>
                <w:sz w:val="24"/>
                <w:szCs w:val="24"/>
              </w:rPr>
              <w:t>0</w:t>
            </w:r>
            <w:r w:rsidR="00D74363" w:rsidRPr="00B553D3">
              <w:rPr>
                <w:rFonts w:ascii="Times New Roman" w:hAnsi="Times New Roman"/>
                <w:sz w:val="24"/>
                <w:szCs w:val="24"/>
              </w:rPr>
              <w:t>. </w:t>
            </w:r>
            <w:r w:rsidR="00B81CD1" w:rsidRPr="00B553D3">
              <w:rPr>
                <w:rFonts w:ascii="Times New Roman" w:hAnsi="Times New Roman"/>
                <w:sz w:val="24"/>
                <w:szCs w:val="24"/>
              </w:rPr>
              <w:t>septembrim</w:t>
            </w:r>
            <w:r w:rsidR="00D74363" w:rsidRPr="00B553D3">
              <w:rPr>
                <w:rFonts w:ascii="Times New Roman" w:hAnsi="Times New Roman"/>
                <w:sz w:val="24"/>
                <w:szCs w:val="24"/>
              </w:rPr>
              <w:t xml:space="preserve"> iebraukšana fiksēta </w:t>
            </w:r>
            <w:r w:rsidR="005B041C" w:rsidRPr="00B553D3">
              <w:rPr>
                <w:rFonts w:ascii="Times New Roman" w:hAnsi="Times New Roman"/>
                <w:sz w:val="24"/>
                <w:szCs w:val="24"/>
              </w:rPr>
              <w:t>2 356</w:t>
            </w:r>
            <w:r w:rsidR="00D74363" w:rsidRPr="00B553D3">
              <w:rPr>
                <w:rFonts w:ascii="Times New Roman" w:hAnsi="Times New Roman"/>
                <w:sz w:val="24"/>
                <w:szCs w:val="24"/>
              </w:rPr>
              <w:t> </w:t>
            </w:r>
            <w:r w:rsidR="005B041C" w:rsidRPr="00B553D3">
              <w:rPr>
                <w:rFonts w:ascii="Times New Roman" w:hAnsi="Times New Roman"/>
                <w:sz w:val="24"/>
                <w:szCs w:val="24"/>
              </w:rPr>
              <w:t>919</w:t>
            </w:r>
            <w:r w:rsidR="00D74363" w:rsidRPr="00B553D3">
              <w:rPr>
                <w:rFonts w:ascii="Times New Roman" w:hAnsi="Times New Roman"/>
                <w:sz w:val="24"/>
                <w:szCs w:val="24"/>
              </w:rPr>
              <w:t xml:space="preserve"> reizes, t.i. 5</w:t>
            </w:r>
            <w:r w:rsidR="005B041C" w:rsidRPr="00B553D3">
              <w:rPr>
                <w:rFonts w:ascii="Times New Roman" w:hAnsi="Times New Roman"/>
                <w:sz w:val="24"/>
                <w:szCs w:val="24"/>
              </w:rPr>
              <w:t>4,48</w:t>
            </w:r>
            <w:r w:rsidR="00D74363" w:rsidRPr="00B553D3">
              <w:rPr>
                <w:rFonts w:ascii="Times New Roman" w:hAnsi="Times New Roman"/>
                <w:sz w:val="24"/>
                <w:szCs w:val="24"/>
              </w:rPr>
              <w:t> % no kopējā skaita;</w:t>
            </w:r>
          </w:p>
          <w:p w14:paraId="570ACB04" w14:textId="43280AA3" w:rsidR="00D74363" w:rsidRPr="00B553D3" w:rsidRDefault="00BF01A1" w:rsidP="00B71FEF">
            <w:pPr>
              <w:pStyle w:val="ListParagraph"/>
              <w:spacing w:after="0" w:line="240" w:lineRule="auto"/>
              <w:ind w:left="885" w:right="102"/>
              <w:jc w:val="both"/>
              <w:textAlignment w:val="baseline"/>
              <w:rPr>
                <w:rFonts w:ascii="Times New Roman" w:hAnsi="Times New Roman"/>
                <w:sz w:val="24"/>
                <w:szCs w:val="24"/>
              </w:rPr>
            </w:pPr>
            <w:r>
              <w:rPr>
                <w:rFonts w:ascii="Times New Roman" w:hAnsi="Times New Roman"/>
                <w:sz w:val="24"/>
                <w:szCs w:val="24"/>
              </w:rPr>
              <w:t xml:space="preserve">3.14.2. </w:t>
            </w:r>
            <w:r w:rsidR="00D74363" w:rsidRPr="00B553D3">
              <w:rPr>
                <w:rFonts w:ascii="Times New Roman" w:hAnsi="Times New Roman"/>
                <w:sz w:val="24"/>
                <w:szCs w:val="24"/>
              </w:rPr>
              <w:t>laika periodā no 2023. gada 1. </w:t>
            </w:r>
            <w:r w:rsidR="005B041C" w:rsidRPr="00B553D3">
              <w:rPr>
                <w:rFonts w:ascii="Times New Roman" w:hAnsi="Times New Roman"/>
                <w:sz w:val="24"/>
                <w:szCs w:val="24"/>
              </w:rPr>
              <w:t>aprīļa</w:t>
            </w:r>
            <w:r w:rsidR="00D74363" w:rsidRPr="00B553D3">
              <w:rPr>
                <w:rFonts w:ascii="Times New Roman" w:hAnsi="Times New Roman"/>
                <w:sz w:val="24"/>
                <w:szCs w:val="24"/>
              </w:rPr>
              <w:t xml:space="preserve"> līdz 2023. gada 3</w:t>
            </w:r>
            <w:r w:rsidR="005B041C" w:rsidRPr="00B553D3">
              <w:rPr>
                <w:rFonts w:ascii="Times New Roman" w:hAnsi="Times New Roman"/>
                <w:sz w:val="24"/>
                <w:szCs w:val="24"/>
              </w:rPr>
              <w:t>0</w:t>
            </w:r>
            <w:r w:rsidR="00D74363" w:rsidRPr="00B553D3">
              <w:rPr>
                <w:rFonts w:ascii="Times New Roman" w:hAnsi="Times New Roman"/>
                <w:sz w:val="24"/>
                <w:szCs w:val="24"/>
              </w:rPr>
              <w:t>. </w:t>
            </w:r>
            <w:r w:rsidR="005B041C" w:rsidRPr="00B553D3">
              <w:rPr>
                <w:rFonts w:ascii="Times New Roman" w:hAnsi="Times New Roman"/>
                <w:sz w:val="24"/>
                <w:szCs w:val="24"/>
              </w:rPr>
              <w:t>septembrim</w:t>
            </w:r>
            <w:r w:rsidR="00D74363" w:rsidRPr="00B553D3">
              <w:rPr>
                <w:rFonts w:ascii="Times New Roman" w:hAnsi="Times New Roman"/>
                <w:sz w:val="24"/>
                <w:szCs w:val="24"/>
              </w:rPr>
              <w:t xml:space="preserve"> iebraukšana fiksēta </w:t>
            </w:r>
            <w:r w:rsidR="005B041C" w:rsidRPr="00B553D3">
              <w:rPr>
                <w:rFonts w:ascii="Times New Roman" w:hAnsi="Times New Roman"/>
                <w:sz w:val="24"/>
                <w:szCs w:val="24"/>
              </w:rPr>
              <w:t>2</w:t>
            </w:r>
            <w:r w:rsidR="00D74363" w:rsidRPr="00B553D3">
              <w:rPr>
                <w:rFonts w:ascii="Times New Roman" w:hAnsi="Times New Roman"/>
                <w:sz w:val="24"/>
                <w:szCs w:val="24"/>
              </w:rPr>
              <w:t> </w:t>
            </w:r>
            <w:r w:rsidR="005B041C" w:rsidRPr="00B553D3">
              <w:rPr>
                <w:rFonts w:ascii="Times New Roman" w:hAnsi="Times New Roman"/>
                <w:sz w:val="24"/>
                <w:szCs w:val="24"/>
              </w:rPr>
              <w:t>491</w:t>
            </w:r>
            <w:r w:rsidR="00D74363" w:rsidRPr="00B553D3">
              <w:rPr>
                <w:rFonts w:ascii="Times New Roman" w:hAnsi="Times New Roman"/>
                <w:sz w:val="24"/>
                <w:szCs w:val="24"/>
              </w:rPr>
              <w:t> </w:t>
            </w:r>
            <w:r w:rsidR="005B041C" w:rsidRPr="00B553D3">
              <w:rPr>
                <w:rFonts w:ascii="Times New Roman" w:hAnsi="Times New Roman"/>
                <w:sz w:val="24"/>
                <w:szCs w:val="24"/>
              </w:rPr>
              <w:t>431</w:t>
            </w:r>
            <w:r w:rsidR="00D74363" w:rsidRPr="00B553D3">
              <w:rPr>
                <w:rFonts w:ascii="Times New Roman" w:hAnsi="Times New Roman"/>
                <w:sz w:val="24"/>
                <w:szCs w:val="24"/>
              </w:rPr>
              <w:t xml:space="preserve"> reizes, t.i. 5</w:t>
            </w:r>
            <w:r w:rsidR="005B041C" w:rsidRPr="00B553D3">
              <w:rPr>
                <w:rFonts w:ascii="Times New Roman" w:hAnsi="Times New Roman"/>
                <w:sz w:val="24"/>
                <w:szCs w:val="24"/>
              </w:rPr>
              <w:t>5</w:t>
            </w:r>
            <w:r w:rsidR="00D74363" w:rsidRPr="00B553D3">
              <w:rPr>
                <w:rFonts w:ascii="Times New Roman" w:hAnsi="Times New Roman"/>
                <w:sz w:val="24"/>
                <w:szCs w:val="24"/>
              </w:rPr>
              <w:t>,</w:t>
            </w:r>
            <w:r w:rsidR="005B041C" w:rsidRPr="00B553D3">
              <w:rPr>
                <w:rFonts w:ascii="Times New Roman" w:hAnsi="Times New Roman"/>
                <w:sz w:val="24"/>
                <w:szCs w:val="24"/>
              </w:rPr>
              <w:t>34</w:t>
            </w:r>
            <w:r w:rsidR="00D74363" w:rsidRPr="00B553D3">
              <w:rPr>
                <w:rFonts w:ascii="Times New Roman" w:hAnsi="Times New Roman"/>
                <w:sz w:val="24"/>
                <w:szCs w:val="24"/>
              </w:rPr>
              <w:t> % no kopējā skaita;</w:t>
            </w:r>
          </w:p>
          <w:p w14:paraId="19CB65E0" w14:textId="25500449" w:rsidR="00135928" w:rsidRPr="00B553D3" w:rsidRDefault="00BF01A1" w:rsidP="00397582">
            <w:pPr>
              <w:pStyle w:val="ListParagraph"/>
              <w:spacing w:after="0" w:line="240" w:lineRule="auto"/>
              <w:ind w:left="885" w:right="102"/>
              <w:jc w:val="both"/>
              <w:textAlignment w:val="baseline"/>
              <w:rPr>
                <w:rFonts w:ascii="Times New Roman" w:hAnsi="Times New Roman"/>
                <w:sz w:val="24"/>
                <w:szCs w:val="24"/>
              </w:rPr>
            </w:pPr>
            <w:r>
              <w:rPr>
                <w:rFonts w:ascii="Times New Roman" w:hAnsi="Times New Roman"/>
                <w:sz w:val="24"/>
                <w:szCs w:val="24"/>
              </w:rPr>
              <w:t xml:space="preserve">3.14.3 </w:t>
            </w:r>
            <w:r w:rsidR="00D74363" w:rsidRPr="00B553D3">
              <w:rPr>
                <w:rFonts w:ascii="Times New Roman" w:hAnsi="Times New Roman"/>
                <w:sz w:val="24"/>
                <w:szCs w:val="24"/>
              </w:rPr>
              <w:t>laika periodā no 2024. gada 1. </w:t>
            </w:r>
            <w:r w:rsidR="005B041C" w:rsidRPr="000061B5">
              <w:rPr>
                <w:rFonts w:ascii="Times New Roman" w:hAnsi="Times New Roman"/>
                <w:sz w:val="24"/>
                <w:szCs w:val="24"/>
              </w:rPr>
              <w:t>aprīļa</w:t>
            </w:r>
            <w:r w:rsidR="005B041C" w:rsidRPr="00B553D3">
              <w:rPr>
                <w:rFonts w:ascii="Times New Roman" w:hAnsi="Times New Roman"/>
                <w:sz w:val="24"/>
                <w:szCs w:val="24"/>
              </w:rPr>
              <w:t xml:space="preserve"> </w:t>
            </w:r>
            <w:r w:rsidR="00D74363" w:rsidRPr="00B553D3">
              <w:rPr>
                <w:rFonts w:ascii="Times New Roman" w:hAnsi="Times New Roman"/>
                <w:sz w:val="24"/>
                <w:szCs w:val="24"/>
              </w:rPr>
              <w:t>līdz 2024. gada 3</w:t>
            </w:r>
            <w:r w:rsidR="005B041C" w:rsidRPr="000061B5">
              <w:rPr>
                <w:rFonts w:ascii="Times New Roman" w:hAnsi="Times New Roman"/>
                <w:sz w:val="24"/>
                <w:szCs w:val="24"/>
              </w:rPr>
              <w:t>0</w:t>
            </w:r>
            <w:r w:rsidR="00D74363" w:rsidRPr="00B553D3">
              <w:rPr>
                <w:rFonts w:ascii="Times New Roman" w:hAnsi="Times New Roman"/>
                <w:sz w:val="24"/>
                <w:szCs w:val="24"/>
              </w:rPr>
              <w:t>. </w:t>
            </w:r>
            <w:r w:rsidR="005B041C" w:rsidRPr="000061B5">
              <w:rPr>
                <w:rFonts w:ascii="Times New Roman" w:hAnsi="Times New Roman"/>
                <w:sz w:val="24"/>
                <w:szCs w:val="24"/>
              </w:rPr>
              <w:t>septembrim</w:t>
            </w:r>
            <w:r w:rsidR="00D74363" w:rsidRPr="00B553D3">
              <w:rPr>
                <w:rFonts w:ascii="Times New Roman" w:hAnsi="Times New Roman"/>
                <w:sz w:val="24"/>
                <w:szCs w:val="24"/>
              </w:rPr>
              <w:t xml:space="preserve"> iebraukšana fiksēta </w:t>
            </w:r>
            <w:r w:rsidR="005B041C" w:rsidRPr="000061B5">
              <w:rPr>
                <w:rFonts w:ascii="Times New Roman" w:hAnsi="Times New Roman"/>
                <w:sz w:val="24"/>
                <w:szCs w:val="24"/>
              </w:rPr>
              <w:t>2</w:t>
            </w:r>
            <w:r w:rsidR="00D74363" w:rsidRPr="00B553D3">
              <w:rPr>
                <w:rFonts w:ascii="Times New Roman" w:hAnsi="Times New Roman"/>
                <w:sz w:val="24"/>
                <w:szCs w:val="24"/>
              </w:rPr>
              <w:t> </w:t>
            </w:r>
            <w:r w:rsidR="005B041C" w:rsidRPr="000061B5">
              <w:rPr>
                <w:rFonts w:ascii="Times New Roman" w:hAnsi="Times New Roman"/>
                <w:sz w:val="24"/>
                <w:szCs w:val="24"/>
              </w:rPr>
              <w:t>374</w:t>
            </w:r>
            <w:r w:rsidR="00D74363" w:rsidRPr="00B553D3">
              <w:rPr>
                <w:rFonts w:ascii="Times New Roman" w:hAnsi="Times New Roman"/>
                <w:sz w:val="24"/>
                <w:szCs w:val="24"/>
              </w:rPr>
              <w:t> </w:t>
            </w:r>
            <w:r w:rsidR="005B041C" w:rsidRPr="000061B5">
              <w:rPr>
                <w:rFonts w:ascii="Times New Roman" w:hAnsi="Times New Roman"/>
                <w:sz w:val="24"/>
                <w:szCs w:val="24"/>
              </w:rPr>
              <w:t>794</w:t>
            </w:r>
            <w:r w:rsidR="00D74363" w:rsidRPr="00B553D3">
              <w:rPr>
                <w:rFonts w:ascii="Times New Roman" w:hAnsi="Times New Roman"/>
                <w:sz w:val="24"/>
                <w:szCs w:val="24"/>
              </w:rPr>
              <w:t xml:space="preserve"> reizes, t.i. </w:t>
            </w:r>
            <w:r w:rsidR="005B041C" w:rsidRPr="000061B5">
              <w:rPr>
                <w:rFonts w:ascii="Times New Roman" w:hAnsi="Times New Roman"/>
                <w:sz w:val="24"/>
                <w:szCs w:val="24"/>
              </w:rPr>
              <w:t>54,09</w:t>
            </w:r>
            <w:r w:rsidR="00D74363" w:rsidRPr="00B553D3">
              <w:rPr>
                <w:rFonts w:ascii="Times New Roman" w:hAnsi="Times New Roman"/>
                <w:sz w:val="24"/>
                <w:szCs w:val="24"/>
              </w:rPr>
              <w:t> % no kopējā skaita.</w:t>
            </w:r>
            <w:r w:rsidR="003A5D9E" w:rsidRPr="00B553D3">
              <w:rPr>
                <w:rFonts w:ascii="Times New Roman" w:hAnsi="Times New Roman"/>
                <w:sz w:val="24"/>
                <w:szCs w:val="24"/>
              </w:rPr>
              <w:t xml:space="preserve"> </w:t>
            </w:r>
          </w:p>
          <w:p w14:paraId="6FB65DE7" w14:textId="6D4DBED0" w:rsidR="00135928" w:rsidRPr="000061B5" w:rsidRDefault="00D74363" w:rsidP="006D09FE">
            <w:pPr>
              <w:pStyle w:val="ListParagraph"/>
              <w:spacing w:after="0" w:line="240" w:lineRule="auto"/>
              <w:ind w:left="511" w:right="102"/>
              <w:jc w:val="both"/>
              <w:textAlignment w:val="baseline"/>
              <w:rPr>
                <w:rFonts w:ascii="Times New Roman" w:hAnsi="Times New Roman"/>
                <w:sz w:val="24"/>
                <w:szCs w:val="24"/>
              </w:rPr>
            </w:pPr>
            <w:r w:rsidRPr="00B553D3">
              <w:rPr>
                <w:rFonts w:ascii="Times New Roman" w:hAnsi="Times New Roman"/>
                <w:sz w:val="24"/>
                <w:szCs w:val="24"/>
              </w:rPr>
              <w:t xml:space="preserve">No apkopotajiem datiem secināms, ka </w:t>
            </w:r>
            <w:r w:rsidR="003A5D9E" w:rsidRPr="000061B5">
              <w:rPr>
                <w:rFonts w:ascii="Times New Roman" w:hAnsi="Times New Roman"/>
                <w:sz w:val="24"/>
                <w:szCs w:val="24"/>
              </w:rPr>
              <w:t>iebraukš</w:t>
            </w:r>
            <w:r w:rsidR="00187B54" w:rsidRPr="000061B5">
              <w:rPr>
                <w:rFonts w:ascii="Times New Roman" w:hAnsi="Times New Roman"/>
                <w:sz w:val="24"/>
                <w:szCs w:val="24"/>
              </w:rPr>
              <w:t>anas reižu skaits ar</w:t>
            </w:r>
            <w:r w:rsidR="003A5D9E" w:rsidRPr="000061B5">
              <w:rPr>
                <w:rFonts w:ascii="Times New Roman" w:hAnsi="Times New Roman"/>
                <w:sz w:val="24"/>
                <w:szCs w:val="24"/>
              </w:rPr>
              <w:t xml:space="preserve"> transportlīdzekļ</w:t>
            </w:r>
            <w:r w:rsidR="00187B54" w:rsidRPr="000061B5">
              <w:rPr>
                <w:rFonts w:ascii="Times New Roman" w:hAnsi="Times New Roman"/>
                <w:sz w:val="24"/>
                <w:szCs w:val="24"/>
              </w:rPr>
              <w:t>iem</w:t>
            </w:r>
            <w:r w:rsidR="003A5D9E" w:rsidRPr="000061B5">
              <w:rPr>
                <w:rFonts w:ascii="Times New Roman" w:hAnsi="Times New Roman"/>
                <w:sz w:val="24"/>
                <w:szCs w:val="24"/>
              </w:rPr>
              <w:t xml:space="preserve">, kas aprīkoti ar dīzeļdzinēju, kopējā satiksmē </w:t>
            </w:r>
            <w:r w:rsidR="00DC67F7" w:rsidRPr="000061B5">
              <w:rPr>
                <w:rFonts w:ascii="Times New Roman" w:hAnsi="Times New Roman"/>
                <w:sz w:val="24"/>
                <w:szCs w:val="24"/>
              </w:rPr>
              <w:t xml:space="preserve">īpatsvars </w:t>
            </w:r>
            <w:r w:rsidR="00187B54" w:rsidRPr="000061B5">
              <w:rPr>
                <w:rFonts w:ascii="Times New Roman" w:hAnsi="Times New Roman"/>
                <w:sz w:val="24"/>
                <w:szCs w:val="24"/>
              </w:rPr>
              <w:t>būtiski pa gadiem neatšķiras</w:t>
            </w:r>
            <w:r w:rsidR="00DC67F7" w:rsidRPr="000061B5">
              <w:rPr>
                <w:rFonts w:ascii="Times New Roman" w:hAnsi="Times New Roman"/>
                <w:sz w:val="24"/>
                <w:szCs w:val="24"/>
              </w:rPr>
              <w:t xml:space="preserve"> un </w:t>
            </w:r>
            <w:r w:rsidR="001B43B0" w:rsidRPr="000061B5">
              <w:rPr>
                <w:rFonts w:ascii="Times New Roman" w:hAnsi="Times New Roman"/>
                <w:sz w:val="24"/>
                <w:szCs w:val="24"/>
              </w:rPr>
              <w:t xml:space="preserve">vidēji tie ir </w:t>
            </w:r>
            <w:r w:rsidR="00DC67F7" w:rsidRPr="000061B5">
              <w:rPr>
                <w:rFonts w:ascii="Times New Roman" w:hAnsi="Times New Roman"/>
                <w:sz w:val="24"/>
                <w:szCs w:val="24"/>
              </w:rPr>
              <w:t>54,</w:t>
            </w:r>
            <w:r w:rsidR="001B43B0" w:rsidRPr="000061B5">
              <w:rPr>
                <w:rFonts w:ascii="Times New Roman" w:hAnsi="Times New Roman"/>
                <w:sz w:val="24"/>
                <w:szCs w:val="24"/>
              </w:rPr>
              <w:t>64</w:t>
            </w:r>
            <w:r w:rsidR="00DC67F7" w:rsidRPr="000061B5">
              <w:rPr>
                <w:rFonts w:ascii="Times New Roman" w:hAnsi="Times New Roman"/>
                <w:sz w:val="24"/>
                <w:szCs w:val="24"/>
              </w:rPr>
              <w:t xml:space="preserve"> %. </w:t>
            </w:r>
            <w:r w:rsidRPr="00B553D3">
              <w:rPr>
                <w:rFonts w:ascii="Times New Roman" w:hAnsi="Times New Roman"/>
                <w:sz w:val="24"/>
                <w:szCs w:val="24"/>
              </w:rPr>
              <w:t xml:space="preserve">Šī tendence liecina par </w:t>
            </w:r>
            <w:r w:rsidR="00187B54" w:rsidRPr="000061B5">
              <w:rPr>
                <w:rFonts w:ascii="Times New Roman" w:hAnsi="Times New Roman"/>
                <w:sz w:val="24"/>
                <w:szCs w:val="24"/>
              </w:rPr>
              <w:t xml:space="preserve">nemainīgu transportlīdzekļu, kas aprīkoti ar </w:t>
            </w:r>
            <w:r w:rsidRPr="00B553D3">
              <w:rPr>
                <w:rFonts w:ascii="Times New Roman" w:hAnsi="Times New Roman"/>
                <w:sz w:val="24"/>
                <w:szCs w:val="24"/>
              </w:rPr>
              <w:lastRenderedPageBreak/>
              <w:t>dīzeļ</w:t>
            </w:r>
            <w:r w:rsidR="00187B54" w:rsidRPr="000061B5">
              <w:rPr>
                <w:rFonts w:ascii="Times New Roman" w:hAnsi="Times New Roman"/>
                <w:sz w:val="24"/>
                <w:szCs w:val="24"/>
              </w:rPr>
              <w:t>dzinēju,</w:t>
            </w:r>
            <w:r w:rsidRPr="00B553D3">
              <w:rPr>
                <w:rFonts w:ascii="Times New Roman" w:hAnsi="Times New Roman"/>
                <w:sz w:val="24"/>
                <w:szCs w:val="24"/>
              </w:rPr>
              <w:t xml:space="preserve"> dominanci</w:t>
            </w:r>
            <w:r w:rsidR="00187B54" w:rsidRPr="000061B5">
              <w:rPr>
                <w:rFonts w:ascii="Times New Roman" w:hAnsi="Times New Roman"/>
                <w:sz w:val="24"/>
                <w:szCs w:val="24"/>
              </w:rPr>
              <w:t xml:space="preserve"> satiksmē</w:t>
            </w:r>
            <w:r w:rsidRPr="00B553D3">
              <w:rPr>
                <w:rFonts w:ascii="Times New Roman" w:hAnsi="Times New Roman"/>
                <w:sz w:val="24"/>
                <w:szCs w:val="24"/>
              </w:rPr>
              <w:t>, kas var nelabvēlīgi ietekmēt gaisa kvalitāti kūrortpilsētā.</w:t>
            </w:r>
            <w:r w:rsidR="004D30DD" w:rsidRPr="000061B5">
              <w:rPr>
                <w:rFonts w:ascii="Times New Roman" w:hAnsi="Times New Roman"/>
                <w:sz w:val="24"/>
                <w:szCs w:val="24"/>
              </w:rPr>
              <w:t xml:space="preserve"> </w:t>
            </w:r>
          </w:p>
          <w:p w14:paraId="133C208E" w14:textId="2C44EB14" w:rsidR="00D74363" w:rsidRDefault="00D74363" w:rsidP="006D09FE">
            <w:pPr>
              <w:pStyle w:val="ListParagraph"/>
              <w:numPr>
                <w:ilvl w:val="1"/>
                <w:numId w:val="27"/>
              </w:numPr>
              <w:spacing w:after="0" w:line="240" w:lineRule="auto"/>
              <w:ind w:left="511" w:right="102" w:hanging="511"/>
              <w:jc w:val="both"/>
              <w:textAlignment w:val="baseline"/>
              <w:rPr>
                <w:rFonts w:ascii="Times New Roman" w:hAnsi="Times New Roman"/>
                <w:sz w:val="24"/>
                <w:szCs w:val="24"/>
              </w:rPr>
            </w:pPr>
            <w:r w:rsidRPr="00B553D3">
              <w:rPr>
                <w:rFonts w:ascii="Times New Roman" w:hAnsi="Times New Roman"/>
                <w:sz w:val="24"/>
                <w:szCs w:val="24"/>
              </w:rPr>
              <w:t xml:space="preserve">Ņemot vērā </w:t>
            </w:r>
            <w:r w:rsidR="00BB77E0" w:rsidRPr="00B553D3">
              <w:rPr>
                <w:rFonts w:ascii="Times New Roman" w:hAnsi="Times New Roman"/>
                <w:sz w:val="24"/>
                <w:szCs w:val="24"/>
              </w:rPr>
              <w:t xml:space="preserve">iepriekš </w:t>
            </w:r>
            <w:r w:rsidRPr="00B553D3">
              <w:rPr>
                <w:rFonts w:ascii="Times New Roman" w:hAnsi="Times New Roman"/>
                <w:sz w:val="24"/>
                <w:szCs w:val="24"/>
              </w:rPr>
              <w:t>minēto, secināms, ka Saistošo noteikumu grozījumi, pozitīvi ietekmētu iedzīvotāju</w:t>
            </w:r>
            <w:r w:rsidR="009378A0">
              <w:rPr>
                <w:rFonts w:ascii="Times New Roman" w:hAnsi="Times New Roman"/>
                <w:sz w:val="24"/>
                <w:szCs w:val="24"/>
              </w:rPr>
              <w:t xml:space="preserve"> un kūrorta viesu</w:t>
            </w:r>
            <w:r w:rsidRPr="00B553D3">
              <w:rPr>
                <w:rFonts w:ascii="Times New Roman" w:hAnsi="Times New Roman"/>
                <w:sz w:val="24"/>
                <w:szCs w:val="24"/>
              </w:rPr>
              <w:t xml:space="preserve"> veselību, jo vērsti uz satiksmes intensitātes samazināšanu.</w:t>
            </w:r>
          </w:p>
          <w:p w14:paraId="4C4D7667" w14:textId="0BAA5437" w:rsidR="009378A0" w:rsidRPr="000061B5" w:rsidRDefault="009378A0" w:rsidP="006D09FE">
            <w:pPr>
              <w:pStyle w:val="ListParagraph"/>
              <w:numPr>
                <w:ilvl w:val="1"/>
                <w:numId w:val="27"/>
              </w:numPr>
              <w:spacing w:after="0" w:line="240" w:lineRule="auto"/>
              <w:ind w:left="511" w:right="102" w:hanging="511"/>
              <w:jc w:val="both"/>
              <w:textAlignment w:val="baseline"/>
              <w:rPr>
                <w:rFonts w:ascii="Times New Roman" w:hAnsi="Times New Roman"/>
                <w:sz w:val="24"/>
                <w:szCs w:val="24"/>
              </w:rPr>
            </w:pPr>
            <w:r>
              <w:rPr>
                <w:rFonts w:ascii="Times New Roman" w:hAnsi="Times New Roman"/>
                <w:sz w:val="24"/>
                <w:szCs w:val="24"/>
              </w:rPr>
              <w:t xml:space="preserve">Jūrmalas valstspilsētas pašvaldības izveidotās autostāvvietas ir pieejamas bez maksas, kas pilsētas viesiem un iedzīvotājiem padara vieglāk pieejamus uzņēmēju sniegtos </w:t>
            </w:r>
            <w:r w:rsidR="008007A0">
              <w:rPr>
                <w:rFonts w:ascii="Times New Roman" w:hAnsi="Times New Roman"/>
                <w:sz w:val="24"/>
                <w:szCs w:val="24"/>
              </w:rPr>
              <w:t xml:space="preserve">pakalpojumus, tostarp izmitināšanas un ēdināšanas </w:t>
            </w:r>
            <w:r>
              <w:rPr>
                <w:rFonts w:ascii="Times New Roman" w:hAnsi="Times New Roman"/>
                <w:sz w:val="24"/>
                <w:szCs w:val="24"/>
              </w:rPr>
              <w:t xml:space="preserve">pakalpojumus, kā arī </w:t>
            </w:r>
            <w:r w:rsidR="008007A0">
              <w:rPr>
                <w:rFonts w:ascii="Times New Roman" w:hAnsi="Times New Roman"/>
                <w:sz w:val="24"/>
                <w:szCs w:val="24"/>
              </w:rPr>
              <w:t>ir pieejama visa pludmales infrastruktūra bez laika ierobežojuma.</w:t>
            </w:r>
          </w:p>
          <w:p w14:paraId="6E39F58F" w14:textId="19B1EECD" w:rsidR="00135928" w:rsidRPr="00B553D3" w:rsidRDefault="00D74363" w:rsidP="006D09FE">
            <w:pPr>
              <w:pStyle w:val="ListParagraph"/>
              <w:numPr>
                <w:ilvl w:val="1"/>
                <w:numId w:val="27"/>
              </w:numPr>
              <w:spacing w:after="0" w:line="240" w:lineRule="auto"/>
              <w:ind w:left="511" w:right="102" w:hanging="511"/>
              <w:contextualSpacing w:val="0"/>
              <w:jc w:val="both"/>
              <w:textAlignment w:val="baseline"/>
              <w:rPr>
                <w:rFonts w:ascii="Times New Roman" w:hAnsi="Times New Roman"/>
                <w:sz w:val="24"/>
                <w:szCs w:val="24"/>
              </w:rPr>
            </w:pPr>
            <w:r w:rsidRPr="00B553D3">
              <w:rPr>
                <w:rFonts w:ascii="Times New Roman" w:hAnsi="Times New Roman"/>
                <w:sz w:val="24"/>
                <w:szCs w:val="24"/>
              </w:rPr>
              <w:t>Saistoš</w:t>
            </w:r>
            <w:r w:rsidR="001B373D" w:rsidRPr="00B553D3">
              <w:rPr>
                <w:rFonts w:ascii="Times New Roman" w:hAnsi="Times New Roman"/>
                <w:sz w:val="24"/>
                <w:szCs w:val="24"/>
              </w:rPr>
              <w:t>o</w:t>
            </w:r>
            <w:r w:rsidRPr="00B553D3">
              <w:rPr>
                <w:rFonts w:ascii="Times New Roman" w:hAnsi="Times New Roman"/>
                <w:sz w:val="24"/>
                <w:szCs w:val="24"/>
              </w:rPr>
              <w:t xml:space="preserve"> noteikum</w:t>
            </w:r>
            <w:r w:rsidR="001B373D" w:rsidRPr="00B553D3">
              <w:rPr>
                <w:rFonts w:ascii="Times New Roman" w:hAnsi="Times New Roman"/>
                <w:sz w:val="24"/>
                <w:szCs w:val="24"/>
              </w:rPr>
              <w:t>u grozījumiem</w:t>
            </w:r>
            <w:r w:rsidRPr="00B553D3">
              <w:rPr>
                <w:rFonts w:ascii="Times New Roman" w:hAnsi="Times New Roman"/>
                <w:sz w:val="24"/>
                <w:szCs w:val="24"/>
              </w:rPr>
              <w:t xml:space="preserve"> nav negatīvas ietekmes uz uzņēmējdarbības vidi pašvaldības teritorijā.</w:t>
            </w:r>
            <w:r w:rsidR="00135928" w:rsidRPr="00B553D3">
              <w:rPr>
                <w:rFonts w:ascii="Times New Roman" w:hAnsi="Times New Roman"/>
                <w:sz w:val="24"/>
                <w:szCs w:val="24"/>
              </w:rPr>
              <w:t xml:space="preserve"> </w:t>
            </w:r>
            <w:r w:rsidRPr="00B553D3">
              <w:rPr>
                <w:rFonts w:ascii="Times New Roman" w:hAnsi="Times New Roman"/>
                <w:sz w:val="24"/>
                <w:szCs w:val="24"/>
              </w:rPr>
              <w:t>Jūrmalā 2024. gadā bija reģistrēti 4604 aktīvi</w:t>
            </w:r>
            <w:r w:rsidR="00135928" w:rsidRPr="00B553D3">
              <w:rPr>
                <w:rFonts w:ascii="Times New Roman" w:hAnsi="Times New Roman"/>
                <w:sz w:val="24"/>
                <w:szCs w:val="24"/>
              </w:rPr>
              <w:t xml:space="preserve"> </w:t>
            </w:r>
            <w:r w:rsidRPr="00B553D3">
              <w:rPr>
                <w:rFonts w:ascii="Times New Roman" w:hAnsi="Times New Roman"/>
                <w:sz w:val="24"/>
                <w:szCs w:val="24"/>
              </w:rPr>
              <w:t>uzņēmumi, kas ir par 8,3 % vairāk, kā 2022. gadā, tajā skaitā 286 jauni uzņēmumi. Juridisko personu, kuru juridiskā adrese reģistrēta Jūrmalā, īpašumā vai turējumā esošiem transportlīdzekļiem iebraukšanas caurlaides tiek reģistrētas bezmaksas.</w:t>
            </w:r>
            <w:r w:rsidR="00C641CB" w:rsidRPr="00B553D3">
              <w:rPr>
                <w:rFonts w:ascii="Times New Roman" w:hAnsi="Times New Roman"/>
                <w:sz w:val="24"/>
                <w:szCs w:val="24"/>
              </w:rPr>
              <w:t xml:space="preserve"> </w:t>
            </w:r>
            <w:r w:rsidRPr="00B553D3">
              <w:rPr>
                <w:rFonts w:ascii="Times New Roman" w:hAnsi="Times New Roman"/>
                <w:sz w:val="24"/>
                <w:szCs w:val="24"/>
              </w:rPr>
              <w:t>Pārējo juridisko personu izdevumi nodevas apmaksai palielināsies, taču atkarībā no iebraukšanas biežuma ir iespējams izvēlēties piemērotāko un izdevīgāko caurlaides veidu.</w:t>
            </w:r>
            <w:r w:rsidR="00B15E19">
              <w:rPr>
                <w:rFonts w:ascii="Times New Roman" w:hAnsi="Times New Roman"/>
                <w:sz w:val="24"/>
                <w:szCs w:val="24"/>
              </w:rPr>
              <w:t xml:space="preserve"> </w:t>
            </w:r>
            <w:r w:rsidR="006D09FE" w:rsidRPr="00B553D3">
              <w:rPr>
                <w:rFonts w:ascii="Times New Roman" w:hAnsi="Times New Roman"/>
                <w:sz w:val="24"/>
                <w:szCs w:val="24"/>
              </w:rPr>
              <w:t>Jūrmalas uzņēmējdarbības vide nemainīgi ir bijusi sasaistīta ar tūrisma nozari. Galvenie uzņēmējdarbības veidi ir mazumtirdzniecība un vairumtirdzniecība, kā arī izmitināšanas un ēdināšanas pakalpojumi. Galvenie uzņēmējdarbības virzieni ir viesnīcas, SPA, medicīnas, atpūtas un izklaides pakalpojumi un tirdzniecība.</w:t>
            </w:r>
          </w:p>
          <w:p w14:paraId="018072FA" w14:textId="31B2A0B7" w:rsidR="009E1D38" w:rsidRPr="00B71FEF" w:rsidRDefault="00D74363" w:rsidP="00B71FEF">
            <w:pPr>
              <w:pStyle w:val="ListParagraph"/>
              <w:numPr>
                <w:ilvl w:val="1"/>
                <w:numId w:val="27"/>
              </w:numPr>
              <w:spacing w:after="0" w:line="240" w:lineRule="auto"/>
              <w:ind w:left="511" w:right="102" w:hanging="511"/>
              <w:contextualSpacing w:val="0"/>
              <w:jc w:val="both"/>
              <w:textAlignment w:val="baseline"/>
              <w:rPr>
                <w:rFonts w:ascii="Times New Roman" w:hAnsi="Times New Roman"/>
                <w:sz w:val="24"/>
                <w:szCs w:val="24"/>
              </w:rPr>
            </w:pPr>
            <w:r w:rsidRPr="00B553D3">
              <w:rPr>
                <w:rFonts w:ascii="Times New Roman" w:hAnsi="Times New Roman"/>
                <w:sz w:val="24"/>
                <w:szCs w:val="24"/>
              </w:rPr>
              <w:t xml:space="preserve">Jūrmala ir Baltijas piejūras lielākā kūrortpilsēta un ir viens no iecienītākajiem </w:t>
            </w:r>
            <w:r w:rsidRPr="00BF01A1">
              <w:rPr>
                <w:rFonts w:ascii="Times New Roman" w:hAnsi="Times New Roman"/>
                <w:sz w:val="24"/>
                <w:szCs w:val="24"/>
              </w:rPr>
              <w:t>galamērķiem kā ārvalstu, tā Latvijas ceļotājiem.</w:t>
            </w:r>
            <w:r w:rsidR="00BF01A1" w:rsidRPr="00BF01A1">
              <w:rPr>
                <w:rFonts w:ascii="Times New Roman" w:hAnsi="Times New Roman"/>
                <w:sz w:val="24"/>
                <w:szCs w:val="24"/>
              </w:rPr>
              <w:t xml:space="preserve"> </w:t>
            </w:r>
            <w:r w:rsidRPr="00B71FEF">
              <w:rPr>
                <w:rFonts w:ascii="Times New Roman" w:hAnsi="Times New Roman"/>
                <w:sz w:val="24"/>
                <w:szCs w:val="24"/>
              </w:rPr>
              <w:t xml:space="preserve">Kā liecina Centrālās statistikas pārvaldes dati, tūristu skaits Jūrmalā 2024. gadā ir pieaudzis par 2,3 % (246 326 tūristi), salīdzinot ar 2023. gadu, savukārt salīdzinājumā ar 2021. gadu pieaudzis par 91,8%. </w:t>
            </w:r>
          </w:p>
          <w:p w14:paraId="6F7A0F56" w14:textId="0055BD13" w:rsidR="009E1D38" w:rsidRPr="000061B5" w:rsidRDefault="00D74363" w:rsidP="006D09FE">
            <w:pPr>
              <w:pStyle w:val="ListParagraph"/>
              <w:numPr>
                <w:ilvl w:val="1"/>
                <w:numId w:val="27"/>
              </w:numPr>
              <w:overflowPunct w:val="0"/>
              <w:autoSpaceDE w:val="0"/>
              <w:autoSpaceDN w:val="0"/>
              <w:adjustRightInd w:val="0"/>
              <w:spacing w:after="0" w:line="240" w:lineRule="auto"/>
              <w:ind w:left="510" w:hanging="510"/>
              <w:jc w:val="both"/>
              <w:textAlignment w:val="baseline"/>
              <w:rPr>
                <w:rFonts w:ascii="Times New Roman" w:hAnsi="Times New Roman"/>
              </w:rPr>
            </w:pPr>
            <w:r w:rsidRPr="00BF01A1">
              <w:rPr>
                <w:rFonts w:ascii="Times New Roman" w:hAnsi="Times New Roman"/>
                <w:sz w:val="24"/>
                <w:szCs w:val="24"/>
              </w:rPr>
              <w:t>Jūrmala 2024. gadā bija otrajā</w:t>
            </w:r>
            <w:r w:rsidRPr="00B553D3">
              <w:rPr>
                <w:rFonts w:ascii="Times New Roman" w:hAnsi="Times New Roman"/>
                <w:sz w:val="24"/>
                <w:szCs w:val="24"/>
              </w:rPr>
              <w:t xml:space="preserve"> vietā aiz Rīgas vienas dienas vietējo tūristu vidū ar aptuveni 599,1 tūkstošiem braucienu</w:t>
            </w:r>
            <w:r w:rsidRPr="00B553D3">
              <w:rPr>
                <w:rFonts w:ascii="Times New Roman" w:hAnsi="Times New Roman"/>
                <w:sz w:val="24"/>
                <w:szCs w:val="24"/>
                <w:vertAlign w:val="superscript"/>
              </w:rPr>
              <w:footnoteReference w:id="4"/>
            </w:r>
            <w:r w:rsidRPr="00B553D3">
              <w:rPr>
                <w:rFonts w:ascii="Times New Roman" w:hAnsi="Times New Roman"/>
                <w:sz w:val="24"/>
                <w:szCs w:val="24"/>
              </w:rPr>
              <w:t xml:space="preserve"> (2021. gadā - 528,9 tūkstoši braucienu).</w:t>
            </w:r>
            <w:r w:rsidRPr="00B553D3">
              <w:rPr>
                <w:rFonts w:ascii="Times New Roman" w:hAnsi="Times New Roman"/>
                <w:sz w:val="24"/>
                <w:szCs w:val="24"/>
                <w:vertAlign w:val="superscript"/>
              </w:rPr>
              <w:footnoteReference w:id="5"/>
            </w:r>
            <w:r w:rsidRPr="00B553D3">
              <w:rPr>
                <w:rFonts w:ascii="Times New Roman" w:hAnsi="Times New Roman"/>
                <w:sz w:val="24"/>
                <w:szCs w:val="24"/>
              </w:rPr>
              <w:t xml:space="preserve"> Jāatzīmē, ka saskaņā ar Centrālās statistikas pārvaldes datiem 2024. gadā 85,3 % gadījumos vienas dienas braucienos pa Latviju izmantotais transporta veids bija vieglais automobilis vai motocikls</w:t>
            </w:r>
            <w:r w:rsidRPr="00B553D3">
              <w:rPr>
                <w:rFonts w:ascii="Times New Roman" w:hAnsi="Times New Roman"/>
                <w:sz w:val="24"/>
                <w:szCs w:val="24"/>
                <w:vertAlign w:val="superscript"/>
              </w:rPr>
              <w:footnoteReference w:id="6"/>
            </w:r>
            <w:r w:rsidRPr="00B553D3">
              <w:rPr>
                <w:rFonts w:ascii="Times New Roman" w:hAnsi="Times New Roman"/>
                <w:sz w:val="24"/>
                <w:szCs w:val="24"/>
              </w:rPr>
              <w:t>.</w:t>
            </w:r>
          </w:p>
          <w:p w14:paraId="1E1509B4" w14:textId="7DF10161" w:rsidR="009E1D38" w:rsidRPr="000061B5" w:rsidRDefault="00D74363" w:rsidP="006D09FE">
            <w:pPr>
              <w:pStyle w:val="ListParagraph"/>
              <w:numPr>
                <w:ilvl w:val="1"/>
                <w:numId w:val="27"/>
              </w:numPr>
              <w:overflowPunct w:val="0"/>
              <w:autoSpaceDE w:val="0"/>
              <w:autoSpaceDN w:val="0"/>
              <w:adjustRightInd w:val="0"/>
              <w:spacing w:after="0" w:line="240" w:lineRule="auto"/>
              <w:ind w:left="510" w:hanging="510"/>
              <w:jc w:val="both"/>
              <w:textAlignment w:val="baseline"/>
              <w:rPr>
                <w:rFonts w:ascii="Times New Roman" w:hAnsi="Times New Roman"/>
              </w:rPr>
            </w:pPr>
            <w:r w:rsidRPr="00B553D3">
              <w:rPr>
                <w:rFonts w:ascii="Times New Roman" w:hAnsi="Times New Roman"/>
                <w:sz w:val="24"/>
                <w:szCs w:val="24"/>
              </w:rPr>
              <w:t>Pašvaldībai saskaņā ar teritorijas attīstības plānošanas dokumentiem jānodrošina tūrisma objektu saglabāšana, ilgtspējīga attīstība un iespējas tos izmantot tūrisma vajadzībām.</w:t>
            </w:r>
          </w:p>
          <w:p w14:paraId="5F517757" w14:textId="77777777" w:rsidR="00D74363" w:rsidRPr="000061B5" w:rsidRDefault="00D74363" w:rsidP="006D09FE">
            <w:pPr>
              <w:pStyle w:val="ListParagraph"/>
              <w:numPr>
                <w:ilvl w:val="1"/>
                <w:numId w:val="27"/>
              </w:numPr>
              <w:overflowPunct w:val="0"/>
              <w:autoSpaceDE w:val="0"/>
              <w:autoSpaceDN w:val="0"/>
              <w:adjustRightInd w:val="0"/>
              <w:spacing w:after="0" w:line="240" w:lineRule="auto"/>
              <w:ind w:left="510" w:hanging="510"/>
              <w:jc w:val="both"/>
              <w:textAlignment w:val="baseline"/>
              <w:rPr>
                <w:rFonts w:ascii="Times New Roman" w:hAnsi="Times New Roman"/>
                <w:b/>
                <w:bCs/>
              </w:rPr>
            </w:pPr>
            <w:r w:rsidRPr="00B553D3">
              <w:rPr>
                <w:rFonts w:ascii="Times New Roman" w:hAnsi="Times New Roman"/>
                <w:sz w:val="24"/>
                <w:szCs w:val="24"/>
              </w:rPr>
              <w:t>Pašvaldību konkurētspēju lielā mērā veido konkurētspējīgi uzņēmēji, kuru sekmīga darbība, savukārt, tiešā veidā ir atkarīga no labvēlīgas uzņēmējdarbības vides. Savukārt uzņēmējdarbības vidi ietekmē atbilstošas infrastruktūras un resursu pieejamība.</w:t>
            </w:r>
          </w:p>
        </w:tc>
      </w:tr>
      <w:tr w:rsidR="00D74363" w:rsidRPr="00F51903" w14:paraId="2A2241A1"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250944" w14:textId="77777777" w:rsidR="00D74363" w:rsidRPr="00F51903" w:rsidRDefault="00D74363" w:rsidP="00102084">
            <w:pPr>
              <w:numPr>
                <w:ilvl w:val="0"/>
                <w:numId w:val="4"/>
              </w:numPr>
              <w:tabs>
                <w:tab w:val="clear" w:pos="720"/>
              </w:tabs>
              <w:ind w:left="216" w:right="39" w:hanging="216"/>
              <w:jc w:val="both"/>
              <w:textAlignment w:val="baseline"/>
            </w:pPr>
            <w:r w:rsidRPr="00F51903">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E13219" w14:textId="7D8EB7F8" w:rsidR="00D74363" w:rsidRPr="004A4B77" w:rsidRDefault="00D74363" w:rsidP="00102084">
            <w:pPr>
              <w:numPr>
                <w:ilvl w:val="0"/>
                <w:numId w:val="12"/>
              </w:numPr>
              <w:ind w:left="412" w:right="102" w:hanging="425"/>
              <w:jc w:val="both"/>
              <w:textAlignment w:val="baseline"/>
            </w:pPr>
            <w:r w:rsidRPr="004A4B77">
              <w:t>Institūcija, kurā privātpersona var vērsties saistošo noteikumu piemērošanā ir Jūrmalas valstspilsētas administrācija</w:t>
            </w:r>
            <w:r w:rsidR="00071BCC" w:rsidRPr="004A4B77">
              <w:t>.</w:t>
            </w:r>
          </w:p>
          <w:p w14:paraId="704BABFE" w14:textId="67348FCA" w:rsidR="00D74363" w:rsidRPr="004A4B77" w:rsidRDefault="00D74363" w:rsidP="00102084">
            <w:pPr>
              <w:numPr>
                <w:ilvl w:val="0"/>
                <w:numId w:val="12"/>
              </w:numPr>
              <w:ind w:left="412" w:right="102" w:hanging="425"/>
              <w:jc w:val="both"/>
              <w:textAlignment w:val="baseline"/>
            </w:pPr>
            <w:r w:rsidRPr="004A4B77">
              <w:lastRenderedPageBreak/>
              <w:t>Administratīvā pārkāpuma procesu veic un administratīvā pārkāpuma lietas izskata Jūrmalas pašvaldības policijas amatpersonas</w:t>
            </w:r>
            <w:r w:rsidR="00071BCC" w:rsidRPr="004A4B77">
              <w:t>.</w:t>
            </w:r>
          </w:p>
          <w:p w14:paraId="221210FB" w14:textId="77777777" w:rsidR="00D74363" w:rsidRPr="004A4B77" w:rsidRDefault="00D74363" w:rsidP="00102084">
            <w:pPr>
              <w:numPr>
                <w:ilvl w:val="0"/>
                <w:numId w:val="12"/>
              </w:numPr>
              <w:ind w:left="412" w:right="102" w:hanging="425"/>
              <w:jc w:val="both"/>
              <w:textAlignment w:val="baseline"/>
            </w:pPr>
            <w:r w:rsidRPr="004A4B77">
              <w:t>Saistošo noteikumu grozījumiem nav ietekmes uz administratīvajām procedūrām.</w:t>
            </w:r>
          </w:p>
        </w:tc>
      </w:tr>
      <w:tr w:rsidR="00D74363" w:rsidRPr="00F51903" w14:paraId="676A01E6"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3C8C29" w14:textId="77777777" w:rsidR="00D74363" w:rsidRPr="00F51903" w:rsidRDefault="00D74363" w:rsidP="00102084">
            <w:pPr>
              <w:numPr>
                <w:ilvl w:val="0"/>
                <w:numId w:val="5"/>
              </w:numPr>
              <w:tabs>
                <w:tab w:val="clear" w:pos="720"/>
              </w:tabs>
              <w:ind w:left="216" w:right="39" w:hanging="216"/>
              <w:jc w:val="both"/>
              <w:textAlignment w:val="baseline"/>
            </w:pPr>
            <w:r w:rsidRPr="00F51903">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D9F675" w14:textId="08176677" w:rsidR="00D74363" w:rsidRPr="00BD4C8D" w:rsidRDefault="00D74363" w:rsidP="00102084">
            <w:pPr>
              <w:numPr>
                <w:ilvl w:val="0"/>
                <w:numId w:val="14"/>
              </w:numPr>
              <w:ind w:left="412" w:right="102" w:hanging="425"/>
              <w:jc w:val="both"/>
              <w:textAlignment w:val="baseline"/>
            </w:pPr>
            <w:r w:rsidRPr="00BD4C8D">
              <w:t xml:space="preserve">Atbilstoši Pašvaldību likuma 2. pantam pašvaldība savas funkcijas pilda, ievērojot attiecīgās administratīvās teritorijas iedzīvotāju intereses. Pašvaldību likuma 4. panta pirmās daļas 6. punktā noteikts, ka viena no pašvaldības autonomajām funkcijām ir gādāt par iedzīvotāju veselību. Turklāt atšķirībā no likuma “Par pašvaldībām” regulējuma, Pašvaldību likumā ir noteikta pašvaldības autonomā funkcija </w:t>
            </w:r>
            <w:r w:rsidR="00862263">
              <w:t>–</w:t>
            </w:r>
            <w:r w:rsidRPr="00BD4C8D">
              <w:t xml:space="preserve"> veicināt klimata pārmaiņu ierobežošanu un pielāgošanos tām. Saistošo noteikumu grozījumu mērķis ir vērsts uz transportlīdzekļu satiksmes intensitātes samazināšanu, vienlaikus veicinot videi draudzīgāku transporta veidu izmantošanu, lai nodrošinātu vides kvalitātes saglabāšanu un iedzīvotāju veselības aizsardzību un drošību</w:t>
            </w:r>
            <w:r w:rsidR="00071BCC">
              <w:t>.</w:t>
            </w:r>
          </w:p>
          <w:p w14:paraId="54D0C031" w14:textId="77777777" w:rsidR="00D74363" w:rsidRPr="00F51903" w:rsidRDefault="00D74363" w:rsidP="00102084">
            <w:pPr>
              <w:numPr>
                <w:ilvl w:val="0"/>
                <w:numId w:val="14"/>
              </w:numPr>
              <w:ind w:left="412" w:right="102" w:hanging="425"/>
              <w:jc w:val="both"/>
              <w:textAlignment w:val="baseline"/>
            </w:pPr>
            <w:r w:rsidRPr="00930342">
              <w:t>Saistošo noteikumu grozījumu izpildei nav paredzēts izveidot jaunu institūciju vai darba vietas.</w:t>
            </w:r>
          </w:p>
        </w:tc>
      </w:tr>
      <w:tr w:rsidR="00D74363" w:rsidRPr="00F51903" w14:paraId="32E220A9"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D7B62F" w14:textId="77777777" w:rsidR="00D74363" w:rsidRPr="00F51903" w:rsidRDefault="00D74363" w:rsidP="00102084">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751CEA" w14:textId="33803E56" w:rsidR="00D74363" w:rsidRPr="00F51903" w:rsidRDefault="00D74363" w:rsidP="00102084">
            <w:pPr>
              <w:numPr>
                <w:ilvl w:val="0"/>
                <w:numId w:val="15"/>
              </w:numPr>
              <w:ind w:left="412" w:right="102" w:hanging="425"/>
              <w:jc w:val="both"/>
              <w:textAlignment w:val="baseline"/>
            </w:pPr>
            <w:r w:rsidRPr="008462D9">
              <w:t>Saistošo noteikumu izpildi nodrošina Jūrmalas valstspilsētas administrācija</w:t>
            </w:r>
            <w:r w:rsidR="00071BCC">
              <w:t>.</w:t>
            </w:r>
          </w:p>
          <w:p w14:paraId="45E30FCE" w14:textId="59E44900" w:rsidR="00D74363" w:rsidRPr="00F51903" w:rsidRDefault="00D74363" w:rsidP="00102084">
            <w:pPr>
              <w:numPr>
                <w:ilvl w:val="0"/>
                <w:numId w:val="15"/>
              </w:numPr>
              <w:ind w:left="412" w:right="102" w:hanging="425"/>
              <w:jc w:val="both"/>
              <w:textAlignment w:val="baseline"/>
            </w:pPr>
            <w:r w:rsidRPr="008462D9">
              <w:t>Sai</w:t>
            </w:r>
            <w:r>
              <w:t>s</w:t>
            </w:r>
            <w:r w:rsidRPr="008462D9">
              <w:t>tošo noteikumu izpilde notiks esošo resursu ietvaros</w:t>
            </w:r>
            <w:r w:rsidRPr="00F51903">
              <w:t>.</w:t>
            </w:r>
          </w:p>
        </w:tc>
      </w:tr>
      <w:tr w:rsidR="00D74363" w:rsidRPr="00F51903" w14:paraId="1AAF04EC"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0BD088" w14:textId="77777777" w:rsidR="00D74363" w:rsidRPr="00F51903" w:rsidRDefault="00D74363" w:rsidP="00102084">
            <w:pPr>
              <w:numPr>
                <w:ilvl w:val="0"/>
                <w:numId w:val="7"/>
              </w:numPr>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4BC2C7" w14:textId="25D16416" w:rsidR="00D74363" w:rsidRPr="00916EF0" w:rsidRDefault="00D74363" w:rsidP="00102084">
            <w:pPr>
              <w:numPr>
                <w:ilvl w:val="0"/>
                <w:numId w:val="16"/>
              </w:numPr>
              <w:ind w:left="412" w:right="102" w:hanging="425"/>
              <w:jc w:val="both"/>
              <w:textAlignment w:val="baseline"/>
            </w:pPr>
            <w:r w:rsidRPr="00916EF0">
              <w:t>Saistošo noteikumu grozījumi ir piemēroti iecerētā mērķa sasniegšanas nodrošināšanai un paredz tikai to, kas ir vajadzīgs saistošo noteikumu mērķa sasniegšanai.</w:t>
            </w:r>
          </w:p>
          <w:p w14:paraId="3D7C302C" w14:textId="36E6B308" w:rsidR="00D74363" w:rsidRPr="00916EF0" w:rsidRDefault="00D74363" w:rsidP="00102084">
            <w:pPr>
              <w:numPr>
                <w:ilvl w:val="0"/>
                <w:numId w:val="16"/>
              </w:numPr>
              <w:ind w:left="414" w:right="102" w:hanging="425"/>
              <w:jc w:val="both"/>
              <w:textAlignment w:val="baseline"/>
            </w:pPr>
            <w:r w:rsidRPr="00916EF0">
              <w:t>Saistoš</w:t>
            </w:r>
            <w:r w:rsidR="00071BCC">
              <w:t>ajos</w:t>
            </w:r>
            <w:r w:rsidRPr="00916EF0">
              <w:t xml:space="preserve"> noteikum</w:t>
            </w:r>
            <w:r w:rsidR="00071BCC">
              <w:t>os</w:t>
            </w:r>
            <w:r w:rsidRPr="00916EF0">
              <w:t xml:space="preserve"> izvirzītais uzdevums samazināt transportlīdzekļu satiksmes intensitāti Jūrmalas valstspilsētas administratīvajā teritorijā tiek sasniegts ar nodevas apmēra paaugstināšanu. Ieņēmumi no pašvaldības nodevas par transportlīdzekļu iebraukšanu īpaša režīma zonās tiek ieskaitīti pašvaldības pamatbudžetā un izlietoti normatīvajos aktos noteiktajiem mērķiem. Ieņēmumi no pašvaldības nodevas ir tikai daļa no pilsētas kopbudžeta un valstspilsētas teritoriju uzturēšanā un attīstībā ieguldītajiem līdzekļiem. Nosakot nodevas apmēru, ir ņemts vērā ne tikai nodevas preventīvs raksturs, bet arī saistība ar konkrētiem pašvaldības sniegtajiem pakalpojumiem – nodrošinājumiem.</w:t>
            </w:r>
          </w:p>
          <w:p w14:paraId="6050E6B1" w14:textId="44AB7776" w:rsidR="00D74363" w:rsidRPr="00916EF0" w:rsidRDefault="00D74363" w:rsidP="00102084">
            <w:pPr>
              <w:pStyle w:val="ListParagraph"/>
              <w:numPr>
                <w:ilvl w:val="0"/>
                <w:numId w:val="16"/>
              </w:numPr>
              <w:spacing w:after="0" w:line="240" w:lineRule="auto"/>
              <w:ind w:left="414" w:right="102" w:hanging="425"/>
              <w:jc w:val="both"/>
              <w:textAlignment w:val="baseline"/>
              <w:rPr>
                <w:rFonts w:ascii="Times New Roman" w:hAnsi="Times New Roman"/>
              </w:rPr>
            </w:pPr>
            <w:r w:rsidRPr="00916EF0">
              <w:rPr>
                <w:rFonts w:ascii="Times New Roman" w:hAnsi="Times New Roman"/>
                <w:sz w:val="24"/>
                <w:szCs w:val="24"/>
              </w:rPr>
              <w:t>Saistošo noteikumu grozījumi ir izstrādāti tiesību aktos noteiktā pilnvarojuma ietvaros, tiem ir leģitīms mērķis – sabiedrības veselības un vides aizsardzība.</w:t>
            </w:r>
          </w:p>
        </w:tc>
      </w:tr>
      <w:tr w:rsidR="00D74363" w:rsidRPr="00F51903" w14:paraId="67EF3FF1" w14:textId="77777777" w:rsidTr="00102084">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5C856F" w14:textId="77777777" w:rsidR="00D74363" w:rsidRPr="00F51903" w:rsidRDefault="00D74363" w:rsidP="00102084">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77E3CF" w14:textId="2B11A9C8" w:rsidR="00116F59" w:rsidRDefault="00721F93" w:rsidP="00721F93">
            <w:pPr>
              <w:ind w:right="102" w:firstLine="176"/>
              <w:jc w:val="both"/>
              <w:textAlignment w:val="baseline"/>
            </w:pPr>
            <w:r>
              <w:t xml:space="preserve">    </w:t>
            </w:r>
            <w:r w:rsidR="00116F59">
              <w:t>8.</w:t>
            </w:r>
            <w:r w:rsidR="005960BD">
              <w:t>1</w:t>
            </w:r>
            <w:r w:rsidR="00116F59">
              <w:t>. Izmantotais sabiedrības līdzdalības veids</w:t>
            </w:r>
            <w:r w:rsidR="00066F82">
              <w:t>:</w:t>
            </w:r>
          </w:p>
          <w:p w14:paraId="146B5F1C" w14:textId="77777777" w:rsidR="00116F59" w:rsidRDefault="00116F59" w:rsidP="00116F59">
            <w:pPr>
              <w:ind w:left="412" w:right="102"/>
              <w:jc w:val="both"/>
              <w:textAlignment w:val="baseline"/>
            </w:pPr>
          </w:p>
          <w:p w14:paraId="762C5FA7" w14:textId="76E690E5" w:rsidR="00116F59" w:rsidRDefault="00116F59" w:rsidP="00116F59">
            <w:pPr>
              <w:ind w:left="412" w:right="102"/>
              <w:jc w:val="both"/>
              <w:textAlignment w:val="baseline"/>
            </w:pPr>
            <w:r>
              <w:t>Atbilstoši Pašvaldību likuma 46. panta trešajā daļā noteiktajam, no 2025. gada _. augusta līdz 2025. gada __. augustam informācija tiks ievietota Jūrmalas valstspilsētas pašvaldības tīmekļvietnē www.jurmala.lv sabiedrības viedokļa noskaidrošanai, nodrošinot ikvienam interesentam iesniegt savus priekšlikumus vai iebildumus</w:t>
            </w:r>
            <w:r w:rsidR="00624189">
              <w:t>.</w:t>
            </w:r>
          </w:p>
          <w:p w14:paraId="1F5E897F" w14:textId="77777777" w:rsidR="00116F59" w:rsidRDefault="00116F59" w:rsidP="00116F59">
            <w:pPr>
              <w:ind w:left="412" w:right="102"/>
              <w:jc w:val="both"/>
              <w:textAlignment w:val="baseline"/>
            </w:pPr>
          </w:p>
          <w:p w14:paraId="08CDA27C" w14:textId="33D53E99" w:rsidR="00116F59" w:rsidRDefault="00116F59" w:rsidP="00116F59">
            <w:pPr>
              <w:ind w:left="412" w:right="102"/>
              <w:jc w:val="both"/>
              <w:textAlignment w:val="baseline"/>
            </w:pPr>
            <w:r>
              <w:t>8.</w:t>
            </w:r>
            <w:r w:rsidR="005960BD">
              <w:t>2</w:t>
            </w:r>
            <w:r>
              <w:t>. Sabiedrības pārstāvju izteiktie priekšlikumi un iebildumi, norādot, kuri no tiem ņemti vērā</w:t>
            </w:r>
            <w:r w:rsidR="00624189">
              <w:t>:</w:t>
            </w:r>
          </w:p>
          <w:p w14:paraId="53DF1E40" w14:textId="77777777" w:rsidR="00116F59" w:rsidRDefault="00116F59" w:rsidP="00116F59">
            <w:pPr>
              <w:ind w:left="412" w:right="102"/>
              <w:jc w:val="both"/>
              <w:textAlignment w:val="baseline"/>
            </w:pPr>
          </w:p>
          <w:p w14:paraId="319867B9" w14:textId="4B491D93" w:rsidR="00116F59" w:rsidRDefault="00624189" w:rsidP="00116F59">
            <w:pPr>
              <w:ind w:left="412" w:right="102"/>
              <w:jc w:val="both"/>
              <w:textAlignment w:val="baseline"/>
            </w:pPr>
            <w:r>
              <w:t>m</w:t>
            </w:r>
            <w:r w:rsidR="00116F59">
              <w:t>inētajā periodā ____ saņemti sabiedrības priekšlikumi, iebildumi vai komentāri par saistošo noteikumu projektu</w:t>
            </w:r>
          </w:p>
          <w:p w14:paraId="3ED00251" w14:textId="77777777" w:rsidR="00116F59" w:rsidRDefault="00116F59" w:rsidP="00116F59">
            <w:pPr>
              <w:ind w:left="412" w:right="102"/>
              <w:jc w:val="both"/>
              <w:textAlignment w:val="baseline"/>
            </w:pPr>
          </w:p>
          <w:p w14:paraId="4CF5BCA9" w14:textId="16CF51D8" w:rsidR="00116F59" w:rsidRDefault="00116F59" w:rsidP="00116F59">
            <w:pPr>
              <w:ind w:left="412" w:right="102"/>
              <w:jc w:val="both"/>
              <w:textAlignment w:val="baseline"/>
            </w:pPr>
            <w:r>
              <w:t>8.</w:t>
            </w:r>
            <w:r w:rsidR="005960BD">
              <w:t>3</w:t>
            </w:r>
            <w:r>
              <w:t xml:space="preserve">. Par saistošo noteikumu projektu saņemtie viedokļi pēc saistošo noteikumu projekta publicēšanas sabiedrības viedokļa noskaidrošanai, to apkopojums un </w:t>
            </w:r>
            <w:proofErr w:type="spellStart"/>
            <w:r>
              <w:t>izvērtējums</w:t>
            </w:r>
            <w:proofErr w:type="spellEnd"/>
            <w:r w:rsidR="00624189">
              <w:t>:</w:t>
            </w:r>
          </w:p>
          <w:p w14:paraId="0A537411" w14:textId="77777777" w:rsidR="00116F59" w:rsidRDefault="00116F59" w:rsidP="00116F59">
            <w:pPr>
              <w:ind w:left="412" w:right="102"/>
              <w:jc w:val="both"/>
              <w:textAlignment w:val="baseline"/>
            </w:pPr>
          </w:p>
          <w:p w14:paraId="3E986D65" w14:textId="12312D6E" w:rsidR="00116F59" w:rsidRDefault="00624189" w:rsidP="00116F59">
            <w:pPr>
              <w:ind w:left="412" w:right="102"/>
              <w:jc w:val="both"/>
              <w:textAlignment w:val="baseline"/>
            </w:pPr>
            <w:r>
              <w:t>m</w:t>
            </w:r>
            <w:r w:rsidR="00116F59">
              <w:t>inētajā periodā ______ saņemti sabiedrības priekšlikumi, iebildumi vai komentāri par saistošo noteikumu projektu</w:t>
            </w:r>
            <w:r>
              <w:t>.</w:t>
            </w:r>
          </w:p>
          <w:p w14:paraId="78A97E86" w14:textId="77777777" w:rsidR="00116F59" w:rsidRDefault="00116F59" w:rsidP="00116F59">
            <w:pPr>
              <w:ind w:left="412" w:right="102"/>
              <w:jc w:val="both"/>
              <w:textAlignment w:val="baseline"/>
            </w:pPr>
          </w:p>
          <w:p w14:paraId="0E553E57" w14:textId="77777777" w:rsidR="00116F59" w:rsidRDefault="00116F59" w:rsidP="00116F59">
            <w:pPr>
              <w:ind w:left="412" w:right="102"/>
              <w:jc w:val="both"/>
              <w:textAlignment w:val="baseline"/>
            </w:pPr>
          </w:p>
          <w:p w14:paraId="4377D9E7" w14:textId="0BEB3C15" w:rsidR="00D74363" w:rsidRPr="00916EF0" w:rsidRDefault="00D74363" w:rsidP="00E60E57">
            <w:pPr>
              <w:ind w:left="412" w:right="102"/>
              <w:jc w:val="both"/>
              <w:textAlignment w:val="baseline"/>
            </w:pPr>
          </w:p>
        </w:tc>
      </w:tr>
    </w:tbl>
    <w:p w14:paraId="6074F643" w14:textId="77777777" w:rsidR="00D74363" w:rsidRPr="00F51903" w:rsidRDefault="00D74363" w:rsidP="00D74363">
      <w:pPr>
        <w:spacing w:before="120"/>
        <w:rPr>
          <w:color w:val="000000"/>
        </w:rPr>
      </w:pPr>
    </w:p>
    <w:tbl>
      <w:tblPr>
        <w:tblW w:w="5000" w:type="pct"/>
        <w:tblLook w:val="04A0" w:firstRow="1" w:lastRow="0" w:firstColumn="1" w:lastColumn="0" w:noHBand="0" w:noVBand="1"/>
      </w:tblPr>
      <w:tblGrid>
        <w:gridCol w:w="3702"/>
        <w:gridCol w:w="2958"/>
        <w:gridCol w:w="2694"/>
      </w:tblGrid>
      <w:tr w:rsidR="00D74363" w:rsidRPr="00F51903" w14:paraId="63D1E2AE" w14:textId="77777777" w:rsidTr="00102084">
        <w:trPr>
          <w:trHeight w:val="131"/>
        </w:trPr>
        <w:tc>
          <w:tcPr>
            <w:tcW w:w="1979" w:type="pct"/>
            <w:hideMark/>
          </w:tcPr>
          <w:p w14:paraId="02184FE5" w14:textId="77777777" w:rsidR="00D74363" w:rsidRPr="00F51903" w:rsidRDefault="00D74363" w:rsidP="00102084">
            <w:r w:rsidRPr="00F51903">
              <w:t>Priekšsēdētāj</w:t>
            </w:r>
            <w:r>
              <w:t>s</w:t>
            </w:r>
          </w:p>
        </w:tc>
        <w:tc>
          <w:tcPr>
            <w:tcW w:w="1581" w:type="pct"/>
            <w:hideMark/>
          </w:tcPr>
          <w:p w14:paraId="79BDB8B7" w14:textId="77777777" w:rsidR="00D74363" w:rsidRPr="00F51903" w:rsidRDefault="00D74363" w:rsidP="00102084">
            <w:r w:rsidRPr="00F51903">
              <w:t>(paraksts*)</w:t>
            </w:r>
          </w:p>
        </w:tc>
        <w:tc>
          <w:tcPr>
            <w:tcW w:w="1440" w:type="pct"/>
            <w:hideMark/>
          </w:tcPr>
          <w:p w14:paraId="7E642AFB" w14:textId="77777777" w:rsidR="00D74363" w:rsidRPr="00F51903" w:rsidRDefault="00D74363" w:rsidP="00102084">
            <w:pPr>
              <w:jc w:val="right"/>
            </w:pPr>
            <w:r>
              <w:t>G. Truksnis</w:t>
            </w:r>
          </w:p>
        </w:tc>
      </w:tr>
    </w:tbl>
    <w:p w14:paraId="05F22506" w14:textId="77777777" w:rsidR="00D74363" w:rsidRPr="00F51903" w:rsidRDefault="00D74363" w:rsidP="00D74363">
      <w:pPr>
        <w:contextualSpacing/>
        <w:jc w:val="center"/>
        <w:rPr>
          <w:rFonts w:ascii="Calibri" w:hAnsi="Calibri"/>
          <w:sz w:val="20"/>
          <w:lang w:val="en-US" w:eastAsia="en-US" w:bidi="en-US"/>
        </w:rPr>
      </w:pPr>
    </w:p>
    <w:p w14:paraId="35831BAA" w14:textId="77777777" w:rsidR="00D74363" w:rsidRPr="008A4A99" w:rsidRDefault="00D74363" w:rsidP="00D74363">
      <w:pPr>
        <w:jc w:val="center"/>
        <w:rPr>
          <w:rFonts w:eastAsia="Calibri"/>
          <w:sz w:val="20"/>
          <w:lang w:eastAsia="en-US"/>
        </w:rPr>
      </w:pPr>
      <w:r w:rsidRPr="00F51903">
        <w:t>*</w:t>
      </w:r>
      <w:r w:rsidRPr="00F51903">
        <w:rPr>
          <w:iCs/>
        </w:rPr>
        <w:t>Dokuments parakstīts ar drošu elektronisko parakstu un satur laika zīmogu.</w:t>
      </w:r>
    </w:p>
    <w:p w14:paraId="1D92FCC1" w14:textId="01C9235A" w:rsidR="00C2481A" w:rsidRPr="008A4A99" w:rsidRDefault="00C2481A" w:rsidP="00D74363">
      <w:pPr>
        <w:jc w:val="center"/>
        <w:rPr>
          <w:rFonts w:eastAsia="Calibri"/>
          <w:sz w:val="20"/>
          <w:lang w:eastAsia="en-US"/>
        </w:rPr>
      </w:pPr>
    </w:p>
    <w:sectPr w:rsidR="00C2481A" w:rsidRPr="008A4A99" w:rsidSect="001D0863">
      <w:footerReference w:type="default" r:id="rId10"/>
      <w:pgSz w:w="11906" w:h="16838" w:code="9"/>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2605" w14:textId="77777777" w:rsidR="0097409A" w:rsidRDefault="0097409A">
      <w:r>
        <w:separator/>
      </w:r>
    </w:p>
  </w:endnote>
  <w:endnote w:type="continuationSeparator" w:id="0">
    <w:p w14:paraId="104B3C64" w14:textId="77777777" w:rsidR="0097409A" w:rsidRDefault="0097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217F773B" w:rsidR="003F6161" w:rsidRDefault="003F6161">
    <w:pPr>
      <w:pStyle w:val="Footer"/>
      <w:jc w:val="center"/>
    </w:pPr>
    <w:r>
      <w:fldChar w:fldCharType="begin"/>
    </w:r>
    <w:r>
      <w:instrText xml:space="preserve"> PAGE   \* MERGEFORMAT </w:instrText>
    </w:r>
    <w:r>
      <w:fldChar w:fldCharType="separate"/>
    </w:r>
    <w:r w:rsidR="00E60E57">
      <w:rPr>
        <w:noProof/>
      </w:rPr>
      <w:t>1</w:t>
    </w:r>
    <w:r w:rsidR="00E60E57">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ACA2" w14:textId="77777777" w:rsidR="0097409A" w:rsidRDefault="0097409A">
      <w:r>
        <w:separator/>
      </w:r>
    </w:p>
  </w:footnote>
  <w:footnote w:type="continuationSeparator" w:id="0">
    <w:p w14:paraId="6C954535" w14:textId="77777777" w:rsidR="0097409A" w:rsidRDefault="0097409A">
      <w:r>
        <w:continuationSeparator/>
      </w:r>
    </w:p>
  </w:footnote>
  <w:footnote w:id="1">
    <w:p w14:paraId="1C5DD7F7" w14:textId="77777777" w:rsidR="00D74363" w:rsidRPr="00E554FA" w:rsidRDefault="00D74363" w:rsidP="00D74363">
      <w:pPr>
        <w:pStyle w:val="FootnoteText"/>
      </w:pPr>
      <w:r w:rsidRPr="00E554FA">
        <w:rPr>
          <w:rStyle w:val="FootnoteReference"/>
        </w:rPr>
        <w:footnoteRef/>
      </w:r>
      <w:r w:rsidRPr="00E554FA">
        <w:t xml:space="preserve"> </w:t>
      </w:r>
      <w:hyperlink r:id="rId1" w:history="1">
        <w:r w:rsidRPr="00E554FA">
          <w:rPr>
            <w:rStyle w:val="Hyperlink"/>
            <w:rFonts w:eastAsiaTheme="majorEastAsia"/>
          </w:rPr>
          <w:t>https://www.vi.gov.lv/lv/piesarnojuma-ietekme</w:t>
        </w:r>
      </w:hyperlink>
    </w:p>
  </w:footnote>
  <w:footnote w:id="2">
    <w:p w14:paraId="5732CEE9" w14:textId="77777777" w:rsidR="00D74363" w:rsidRPr="00EB758B" w:rsidRDefault="00D74363" w:rsidP="00D74363">
      <w:pPr>
        <w:pStyle w:val="FootnoteText"/>
      </w:pPr>
      <w:r w:rsidRPr="00EB758B">
        <w:rPr>
          <w:rStyle w:val="FootnoteReference"/>
        </w:rPr>
        <w:footnoteRef/>
      </w:r>
      <w:r w:rsidRPr="00EB758B">
        <w:t xml:space="preserve"> </w:t>
      </w:r>
      <w:hyperlink r:id="rId2" w:history="1">
        <w:r w:rsidRPr="00EB758B">
          <w:rPr>
            <w:rStyle w:val="Hyperlink"/>
            <w:rFonts w:eastAsiaTheme="majorEastAsia"/>
          </w:rPr>
          <w:t>https://www.iarc.who.int/wp-content/uploads/2018/07/pr213_E.pdf</w:t>
        </w:r>
      </w:hyperlink>
    </w:p>
  </w:footnote>
  <w:footnote w:id="3">
    <w:p w14:paraId="5338A99E" w14:textId="77777777" w:rsidR="00D74363" w:rsidRPr="008E52BC" w:rsidRDefault="00D74363" w:rsidP="00D74363">
      <w:pPr>
        <w:pStyle w:val="FootnoteText"/>
      </w:pPr>
      <w:r w:rsidRPr="008E52BC">
        <w:rPr>
          <w:rStyle w:val="FootnoteReference"/>
        </w:rPr>
        <w:footnoteRef/>
      </w:r>
      <w:r w:rsidRPr="008E52BC">
        <w:t xml:space="preserve"> </w:t>
      </w:r>
      <w:hyperlink r:id="rId3" w:history="1">
        <w:r w:rsidRPr="008E52BC">
          <w:rPr>
            <w:rStyle w:val="Hyperlink"/>
            <w:rFonts w:eastAsiaTheme="majorEastAsia"/>
          </w:rPr>
          <w:t>https://hub.jhu.edu/2017/03/02/health-effects-for-children-sweden-traffic-tax/</w:t>
        </w:r>
      </w:hyperlink>
    </w:p>
  </w:footnote>
  <w:footnote w:id="4">
    <w:p w14:paraId="3FCFFE98" w14:textId="77777777" w:rsidR="00D74363" w:rsidRPr="00194FCE" w:rsidRDefault="00D74363" w:rsidP="00D74363">
      <w:pPr>
        <w:pStyle w:val="FootnoteText"/>
      </w:pPr>
      <w:r w:rsidRPr="00774AF7">
        <w:rPr>
          <w:rStyle w:val="FootnoteReference"/>
        </w:rPr>
        <w:footnoteRef/>
      </w:r>
      <w:r>
        <w:t xml:space="preserve"> </w:t>
      </w:r>
      <w:hyperlink r:id="rId4" w:history="1">
        <w:r w:rsidRPr="007F23C4">
          <w:rPr>
            <w:rStyle w:val="Hyperlink"/>
          </w:rPr>
          <w:t>https://stat.gov.lv/lv/statistikas-temas/noz/turisms/preses-relizes/22905-latvijas-iedzivotaju-celojumi-pa-latviju-2024?themeCode=TUL</w:t>
        </w:r>
      </w:hyperlink>
    </w:p>
  </w:footnote>
  <w:footnote w:id="5">
    <w:p w14:paraId="2966F226" w14:textId="77777777" w:rsidR="00D74363" w:rsidRPr="00194FCE" w:rsidRDefault="00D74363" w:rsidP="00D74363">
      <w:pPr>
        <w:pStyle w:val="FootnoteText"/>
      </w:pPr>
      <w:r w:rsidRPr="00774AF7">
        <w:rPr>
          <w:rStyle w:val="FootnoteReference"/>
        </w:rPr>
        <w:footnoteRef/>
      </w:r>
      <w:r>
        <w:t xml:space="preserve"> </w:t>
      </w:r>
      <w:hyperlink r:id="rId5" w:history="1">
        <w:r w:rsidRPr="007F23C4">
          <w:rPr>
            <w:rStyle w:val="Hyperlink"/>
          </w:rPr>
          <w:t>https://admin.stat.gov.lv/system/files/publication/2022-08/Nr_20_Turisms_Latvija_2022_%2822_00%29_LV_EN.pdf</w:t>
        </w:r>
      </w:hyperlink>
    </w:p>
  </w:footnote>
  <w:footnote w:id="6">
    <w:p w14:paraId="6D6468FA" w14:textId="77777777" w:rsidR="00D74363" w:rsidRPr="00194FCE" w:rsidRDefault="00D74363" w:rsidP="00D74363">
      <w:pPr>
        <w:pStyle w:val="FootnoteText"/>
      </w:pPr>
      <w:r w:rsidRPr="00774AF7">
        <w:rPr>
          <w:rStyle w:val="FootnoteReference"/>
        </w:rPr>
        <w:footnoteRef/>
      </w:r>
      <w:r>
        <w:t xml:space="preserve"> </w:t>
      </w:r>
      <w:hyperlink r:id="rId6" w:history="1">
        <w:r w:rsidRPr="007F23C4">
          <w:rPr>
            <w:rStyle w:val="Hyperlink"/>
          </w:rPr>
          <w:t>https://data.stat.gov.lv/pxweb/lv/OSP_PUB/START__NOZ__TU__TUL/TUL031/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C2F"/>
    <w:multiLevelType w:val="hybridMultilevel"/>
    <w:tmpl w:val="4992CF7C"/>
    <w:lvl w:ilvl="0" w:tplc="41FA942C">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120321"/>
    <w:multiLevelType w:val="hybridMultilevel"/>
    <w:tmpl w:val="80EE8842"/>
    <w:lvl w:ilvl="0" w:tplc="EAE05404">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30419D"/>
    <w:multiLevelType w:val="multilevel"/>
    <w:tmpl w:val="A6769C6E"/>
    <w:lvl w:ilvl="0">
      <w:start w:val="1"/>
      <w:numFmt w:val="decimal"/>
      <w:lvlText w:val="%1."/>
      <w:lvlJc w:val="left"/>
      <w:pPr>
        <w:ind w:left="540" w:hanging="540"/>
      </w:pPr>
      <w:rPr>
        <w:rFonts w:hint="default"/>
      </w:rPr>
    </w:lvl>
    <w:lvl w:ilvl="1">
      <w:start w:val="1"/>
      <w:numFmt w:val="decimal"/>
      <w:lvlText w:val="%1.%2."/>
      <w:lvlJc w:val="left"/>
      <w:pPr>
        <w:ind w:left="746" w:hanging="54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904" w:hanging="108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676" w:hanging="144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448" w:hanging="1800"/>
      </w:pPr>
      <w:rPr>
        <w:rFonts w:hint="default"/>
      </w:rPr>
    </w:lvl>
  </w:abstractNum>
  <w:abstractNum w:abstractNumId="5" w15:restartNumberingAfterBreak="0">
    <w:nsid w:val="193377BD"/>
    <w:multiLevelType w:val="multilevel"/>
    <w:tmpl w:val="7BCA75D2"/>
    <w:lvl w:ilvl="0">
      <w:start w:val="1"/>
      <w:numFmt w:val="decimal"/>
      <w:lvlText w:val="%1."/>
      <w:lvlJc w:val="left"/>
      <w:pPr>
        <w:ind w:left="540" w:hanging="540"/>
      </w:pPr>
      <w:rPr>
        <w:rFonts w:hint="default"/>
      </w:rPr>
    </w:lvl>
    <w:lvl w:ilvl="1">
      <w:start w:val="3"/>
      <w:numFmt w:val="decimal"/>
      <w:lvlText w:val="%1.%2."/>
      <w:lvlJc w:val="left"/>
      <w:pPr>
        <w:ind w:left="746" w:hanging="54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904" w:hanging="108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676" w:hanging="144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448" w:hanging="1800"/>
      </w:pPr>
      <w:rPr>
        <w:rFonts w:hint="default"/>
      </w:rPr>
    </w:lvl>
  </w:abstractNum>
  <w:abstractNum w:abstractNumId="6" w15:restartNumberingAfterBreak="0">
    <w:nsid w:val="1A445A34"/>
    <w:multiLevelType w:val="multilevel"/>
    <w:tmpl w:val="9ABC90A2"/>
    <w:lvl w:ilvl="0">
      <w:start w:val="12"/>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C11FE2"/>
    <w:multiLevelType w:val="multilevel"/>
    <w:tmpl w:val="31A0240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b w:val="0"/>
        <w:bCs w:val="0"/>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D865A0A"/>
    <w:multiLevelType w:val="multilevel"/>
    <w:tmpl w:val="AEB02180"/>
    <w:lvl w:ilvl="0">
      <w:start w:val="1"/>
      <w:numFmt w:val="decimal"/>
      <w:lvlText w:val="%1."/>
      <w:lvlJc w:val="left"/>
      <w:pPr>
        <w:ind w:left="480" w:hanging="480"/>
      </w:pPr>
      <w:rPr>
        <w:rFonts w:hint="default"/>
      </w:rPr>
    </w:lvl>
    <w:lvl w:ilvl="1">
      <w:start w:val="17"/>
      <w:numFmt w:val="decimal"/>
      <w:lvlText w:val="%1.%2."/>
      <w:lvlJc w:val="left"/>
      <w:pPr>
        <w:ind w:left="1226" w:hanging="480"/>
      </w:pPr>
      <w:rPr>
        <w:rFonts w:hint="default"/>
      </w:rPr>
    </w:lvl>
    <w:lvl w:ilvl="2">
      <w:start w:val="1"/>
      <w:numFmt w:val="decimal"/>
      <w:lvlText w:val="%1.%2.%3."/>
      <w:lvlJc w:val="left"/>
      <w:pPr>
        <w:ind w:left="2212" w:hanging="720"/>
      </w:pPr>
      <w:rPr>
        <w:rFonts w:hint="default"/>
      </w:rPr>
    </w:lvl>
    <w:lvl w:ilvl="3">
      <w:start w:val="1"/>
      <w:numFmt w:val="decimal"/>
      <w:lvlText w:val="%1.%2.%3.%4."/>
      <w:lvlJc w:val="left"/>
      <w:pPr>
        <w:ind w:left="2958" w:hanging="720"/>
      </w:pPr>
      <w:rPr>
        <w:rFonts w:hint="default"/>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916" w:hanging="144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768" w:hanging="1800"/>
      </w:pPr>
      <w:rPr>
        <w:rFonts w:hint="default"/>
      </w:rPr>
    </w:lvl>
  </w:abstractNum>
  <w:abstractNum w:abstractNumId="9" w15:restartNumberingAfterBreak="0">
    <w:nsid w:val="213A6629"/>
    <w:multiLevelType w:val="hybridMultilevel"/>
    <w:tmpl w:val="15B2C96C"/>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1FC74B4"/>
    <w:multiLevelType w:val="hybridMultilevel"/>
    <w:tmpl w:val="D2688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567709"/>
    <w:multiLevelType w:val="multilevel"/>
    <w:tmpl w:val="2DC2DB1A"/>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ascii="Times New Roman" w:hAnsi="Times New Roman" w:cs="Times New Roman" w:hint="default"/>
        <w:b w:val="0"/>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F84B3D"/>
    <w:multiLevelType w:val="hybridMultilevel"/>
    <w:tmpl w:val="4A5ADF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15" w15:restartNumberingAfterBreak="0">
    <w:nsid w:val="2F977D98"/>
    <w:multiLevelType w:val="multilevel"/>
    <w:tmpl w:val="0EAAF12A"/>
    <w:lvl w:ilvl="0">
      <w:start w:val="1"/>
      <w:numFmt w:val="decimal"/>
      <w:lvlText w:val="%1."/>
      <w:lvlJc w:val="left"/>
      <w:pPr>
        <w:ind w:left="660" w:hanging="660"/>
      </w:pPr>
      <w:rPr>
        <w:rFonts w:hint="default"/>
      </w:rPr>
    </w:lvl>
    <w:lvl w:ilvl="1">
      <w:start w:val="15"/>
      <w:numFmt w:val="decimal"/>
      <w:lvlText w:val="%1.%2."/>
      <w:lvlJc w:val="left"/>
      <w:pPr>
        <w:ind w:left="911" w:hanging="66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0BC57A0"/>
    <w:multiLevelType w:val="multilevel"/>
    <w:tmpl w:val="4DAEA23A"/>
    <w:lvl w:ilvl="0">
      <w:start w:val="1"/>
      <w:numFmt w:val="decimal"/>
      <w:lvlText w:val="%1."/>
      <w:lvlJc w:val="left"/>
      <w:pPr>
        <w:tabs>
          <w:tab w:val="num" w:pos="720"/>
        </w:tabs>
        <w:ind w:left="720" w:hanging="360"/>
      </w:pPr>
      <w:rPr>
        <w:b w:val="0"/>
        <w:bCs/>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DB7837"/>
    <w:multiLevelType w:val="hybridMultilevel"/>
    <w:tmpl w:val="82821B72"/>
    <w:lvl w:ilvl="0" w:tplc="48D21F5C">
      <w:start w:val="1"/>
      <w:numFmt w:val="bullet"/>
      <w:lvlText w:val="-"/>
      <w:lvlJc w:val="left"/>
      <w:pPr>
        <w:ind w:left="774" w:hanging="360"/>
      </w:pPr>
      <w:rPr>
        <w:rFonts w:ascii="Times New Roman" w:eastAsia="Calibri" w:hAnsi="Times New Roman"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2" w15:restartNumberingAfterBreak="0">
    <w:nsid w:val="520F58F7"/>
    <w:multiLevelType w:val="multilevel"/>
    <w:tmpl w:val="70B0937E"/>
    <w:lvl w:ilvl="0">
      <w:start w:val="12"/>
      <w:numFmt w:val="decimal"/>
      <w:lvlText w:val="%1."/>
      <w:lvlJc w:val="left"/>
      <w:pPr>
        <w:ind w:left="480" w:hanging="480"/>
      </w:pPr>
      <w:rPr>
        <w:rFonts w:hint="default"/>
      </w:rPr>
    </w:lvl>
    <w:lvl w:ilvl="1">
      <w:start w:val="2"/>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3" w15:restartNumberingAfterBreak="0">
    <w:nsid w:val="53512498"/>
    <w:multiLevelType w:val="hybridMultilevel"/>
    <w:tmpl w:val="18889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5"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75657"/>
    <w:multiLevelType w:val="multilevel"/>
    <w:tmpl w:val="14623F0C"/>
    <w:lvl w:ilvl="0">
      <w:start w:val="12"/>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CA64EB"/>
    <w:multiLevelType w:val="hybridMultilevel"/>
    <w:tmpl w:val="6E9254EA"/>
    <w:lvl w:ilvl="0" w:tplc="9EE41A40">
      <w:start w:val="1"/>
      <w:numFmt w:val="decimal"/>
      <w:lvlText w:val="%1."/>
      <w:lvlJc w:val="left"/>
      <w:pPr>
        <w:ind w:left="863" w:hanging="360"/>
      </w:pPr>
      <w:rPr>
        <w:rFonts w:hint="default"/>
      </w:r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36" w15:restartNumberingAfterBreak="0">
    <w:nsid w:val="77653B29"/>
    <w:multiLevelType w:val="hybridMultilevel"/>
    <w:tmpl w:val="AF749DBE"/>
    <w:lvl w:ilvl="0" w:tplc="4BF213EE">
      <w:start w:val="1"/>
      <w:numFmt w:val="decimal"/>
      <w:lvlText w:val="3.4.%1."/>
      <w:lvlJc w:val="left"/>
      <w:pPr>
        <w:ind w:left="4591" w:hanging="360"/>
      </w:pPr>
      <w:rPr>
        <w:rFonts w:hint="default"/>
        <w:b w:val="0"/>
      </w:rPr>
    </w:lvl>
    <w:lvl w:ilvl="1" w:tplc="04260019" w:tentative="1">
      <w:start w:val="1"/>
      <w:numFmt w:val="lowerLetter"/>
      <w:lvlText w:val="%2."/>
      <w:lvlJc w:val="left"/>
      <w:pPr>
        <w:ind w:left="3739" w:hanging="360"/>
      </w:pPr>
    </w:lvl>
    <w:lvl w:ilvl="2" w:tplc="0426001B" w:tentative="1">
      <w:start w:val="1"/>
      <w:numFmt w:val="lowerRoman"/>
      <w:lvlText w:val="%3."/>
      <w:lvlJc w:val="right"/>
      <w:pPr>
        <w:ind w:left="4459" w:hanging="180"/>
      </w:pPr>
    </w:lvl>
    <w:lvl w:ilvl="3" w:tplc="0426000F" w:tentative="1">
      <w:start w:val="1"/>
      <w:numFmt w:val="decimal"/>
      <w:lvlText w:val="%4."/>
      <w:lvlJc w:val="left"/>
      <w:pPr>
        <w:ind w:left="5179" w:hanging="360"/>
      </w:pPr>
    </w:lvl>
    <w:lvl w:ilvl="4" w:tplc="04260019" w:tentative="1">
      <w:start w:val="1"/>
      <w:numFmt w:val="lowerLetter"/>
      <w:lvlText w:val="%5."/>
      <w:lvlJc w:val="left"/>
      <w:pPr>
        <w:ind w:left="5899" w:hanging="360"/>
      </w:pPr>
    </w:lvl>
    <w:lvl w:ilvl="5" w:tplc="0426001B" w:tentative="1">
      <w:start w:val="1"/>
      <w:numFmt w:val="lowerRoman"/>
      <w:lvlText w:val="%6."/>
      <w:lvlJc w:val="right"/>
      <w:pPr>
        <w:ind w:left="6619" w:hanging="180"/>
      </w:pPr>
    </w:lvl>
    <w:lvl w:ilvl="6" w:tplc="0426000F" w:tentative="1">
      <w:start w:val="1"/>
      <w:numFmt w:val="decimal"/>
      <w:lvlText w:val="%7."/>
      <w:lvlJc w:val="left"/>
      <w:pPr>
        <w:ind w:left="7339" w:hanging="360"/>
      </w:pPr>
    </w:lvl>
    <w:lvl w:ilvl="7" w:tplc="04260019" w:tentative="1">
      <w:start w:val="1"/>
      <w:numFmt w:val="lowerLetter"/>
      <w:lvlText w:val="%8."/>
      <w:lvlJc w:val="left"/>
      <w:pPr>
        <w:ind w:left="8059" w:hanging="360"/>
      </w:pPr>
    </w:lvl>
    <w:lvl w:ilvl="8" w:tplc="0426001B" w:tentative="1">
      <w:start w:val="1"/>
      <w:numFmt w:val="lowerRoman"/>
      <w:lvlText w:val="%9."/>
      <w:lvlJc w:val="right"/>
      <w:pPr>
        <w:ind w:left="8779" w:hanging="180"/>
      </w:pPr>
    </w:lvl>
  </w:abstractNum>
  <w:abstractNum w:abstractNumId="37" w15:restartNumberingAfterBreak="0">
    <w:nsid w:val="7E8804E8"/>
    <w:multiLevelType w:val="multilevel"/>
    <w:tmpl w:val="EE7A4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8367721">
    <w:abstractNumId w:val="17"/>
  </w:num>
  <w:num w:numId="2" w16cid:durableId="1826892812">
    <w:abstractNumId w:val="26"/>
  </w:num>
  <w:num w:numId="3" w16cid:durableId="266080508">
    <w:abstractNumId w:val="25"/>
  </w:num>
  <w:num w:numId="4" w16cid:durableId="1980726306">
    <w:abstractNumId w:val="30"/>
  </w:num>
  <w:num w:numId="5" w16cid:durableId="1333069603">
    <w:abstractNumId w:val="34"/>
  </w:num>
  <w:num w:numId="6" w16cid:durableId="1777214578">
    <w:abstractNumId w:val="27"/>
  </w:num>
  <w:num w:numId="7" w16cid:durableId="891694763">
    <w:abstractNumId w:val="14"/>
  </w:num>
  <w:num w:numId="8" w16cid:durableId="1004286205">
    <w:abstractNumId w:val="31"/>
  </w:num>
  <w:num w:numId="9" w16cid:durableId="1817065940">
    <w:abstractNumId w:val="9"/>
  </w:num>
  <w:num w:numId="10" w16cid:durableId="492330833">
    <w:abstractNumId w:val="19"/>
  </w:num>
  <w:num w:numId="11" w16cid:durableId="613482505">
    <w:abstractNumId w:val="18"/>
  </w:num>
  <w:num w:numId="12" w16cid:durableId="1612856214">
    <w:abstractNumId w:val="16"/>
  </w:num>
  <w:num w:numId="13" w16cid:durableId="511455256">
    <w:abstractNumId w:val="24"/>
  </w:num>
  <w:num w:numId="14" w16cid:durableId="923681591">
    <w:abstractNumId w:val="3"/>
  </w:num>
  <w:num w:numId="15" w16cid:durableId="403571484">
    <w:abstractNumId w:val="33"/>
  </w:num>
  <w:num w:numId="16" w16cid:durableId="714357035">
    <w:abstractNumId w:val="12"/>
  </w:num>
  <w:num w:numId="17" w16cid:durableId="1815755219">
    <w:abstractNumId w:val="32"/>
  </w:num>
  <w:num w:numId="18" w16cid:durableId="2008366932">
    <w:abstractNumId w:val="29"/>
  </w:num>
  <w:num w:numId="19" w16cid:durableId="1922788006">
    <w:abstractNumId w:val="36"/>
  </w:num>
  <w:num w:numId="20" w16cid:durableId="1094785704">
    <w:abstractNumId w:val="2"/>
  </w:num>
  <w:num w:numId="21" w16cid:durableId="956448585">
    <w:abstractNumId w:val="20"/>
  </w:num>
  <w:num w:numId="22" w16cid:durableId="1945453853">
    <w:abstractNumId w:val="1"/>
  </w:num>
  <w:num w:numId="23" w16cid:durableId="1314914839">
    <w:abstractNumId w:val="7"/>
  </w:num>
  <w:num w:numId="24" w16cid:durableId="1055852653">
    <w:abstractNumId w:val="4"/>
  </w:num>
  <w:num w:numId="25" w16cid:durableId="1953169511">
    <w:abstractNumId w:val="23"/>
  </w:num>
  <w:num w:numId="26" w16cid:durableId="1641113305">
    <w:abstractNumId w:val="21"/>
  </w:num>
  <w:num w:numId="27" w16cid:durableId="642201635">
    <w:abstractNumId w:val="11"/>
  </w:num>
  <w:num w:numId="28" w16cid:durableId="835344328">
    <w:abstractNumId w:val="6"/>
  </w:num>
  <w:num w:numId="29" w16cid:durableId="2074698066">
    <w:abstractNumId w:val="28"/>
  </w:num>
  <w:num w:numId="30" w16cid:durableId="1841116510">
    <w:abstractNumId w:val="22"/>
  </w:num>
  <w:num w:numId="31" w16cid:durableId="1279948048">
    <w:abstractNumId w:val="5"/>
  </w:num>
  <w:num w:numId="32" w16cid:durableId="1165121820">
    <w:abstractNumId w:val="8"/>
  </w:num>
  <w:num w:numId="33" w16cid:durableId="593786678">
    <w:abstractNumId w:val="37"/>
  </w:num>
  <w:num w:numId="34" w16cid:durableId="1840583201">
    <w:abstractNumId w:val="10"/>
  </w:num>
  <w:num w:numId="35" w16cid:durableId="1011490143">
    <w:abstractNumId w:val="13"/>
  </w:num>
  <w:num w:numId="36" w16cid:durableId="1073040278">
    <w:abstractNumId w:val="0"/>
  </w:num>
  <w:num w:numId="37" w16cid:durableId="1891530599">
    <w:abstractNumId w:val="35"/>
  </w:num>
  <w:num w:numId="38" w16cid:durableId="231428024">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0167"/>
    <w:rsid w:val="0000397E"/>
    <w:rsid w:val="00003BFB"/>
    <w:rsid w:val="0000470A"/>
    <w:rsid w:val="000061B5"/>
    <w:rsid w:val="00006A4E"/>
    <w:rsid w:val="00011973"/>
    <w:rsid w:val="00016197"/>
    <w:rsid w:val="0002385B"/>
    <w:rsid w:val="00023D3C"/>
    <w:rsid w:val="000267E4"/>
    <w:rsid w:val="0002704E"/>
    <w:rsid w:val="000271E6"/>
    <w:rsid w:val="0003173C"/>
    <w:rsid w:val="000346B8"/>
    <w:rsid w:val="0003725A"/>
    <w:rsid w:val="00042141"/>
    <w:rsid w:val="00042309"/>
    <w:rsid w:val="000477E3"/>
    <w:rsid w:val="000540F8"/>
    <w:rsid w:val="00060AFB"/>
    <w:rsid w:val="000641B9"/>
    <w:rsid w:val="00066F82"/>
    <w:rsid w:val="00070E7F"/>
    <w:rsid w:val="00071BCC"/>
    <w:rsid w:val="00072950"/>
    <w:rsid w:val="00072E15"/>
    <w:rsid w:val="00076F61"/>
    <w:rsid w:val="000776C0"/>
    <w:rsid w:val="000827B8"/>
    <w:rsid w:val="00084262"/>
    <w:rsid w:val="0008451E"/>
    <w:rsid w:val="00086F7E"/>
    <w:rsid w:val="00091F33"/>
    <w:rsid w:val="000933DF"/>
    <w:rsid w:val="000A21B9"/>
    <w:rsid w:val="000A29B8"/>
    <w:rsid w:val="000A3125"/>
    <w:rsid w:val="000B1FFF"/>
    <w:rsid w:val="000B686B"/>
    <w:rsid w:val="000B7352"/>
    <w:rsid w:val="000C29D8"/>
    <w:rsid w:val="000C418B"/>
    <w:rsid w:val="000C43A6"/>
    <w:rsid w:val="000C5384"/>
    <w:rsid w:val="000C767A"/>
    <w:rsid w:val="000D2B21"/>
    <w:rsid w:val="000E3E53"/>
    <w:rsid w:val="000E51FD"/>
    <w:rsid w:val="000E56BC"/>
    <w:rsid w:val="000E5C0C"/>
    <w:rsid w:val="000E7BFE"/>
    <w:rsid w:val="000F56AA"/>
    <w:rsid w:val="00101081"/>
    <w:rsid w:val="00103FF7"/>
    <w:rsid w:val="00114E74"/>
    <w:rsid w:val="00116F59"/>
    <w:rsid w:val="00123954"/>
    <w:rsid w:val="00124755"/>
    <w:rsid w:val="001264D2"/>
    <w:rsid w:val="00127FE0"/>
    <w:rsid w:val="00130E80"/>
    <w:rsid w:val="00132599"/>
    <w:rsid w:val="00132D9C"/>
    <w:rsid w:val="0013505B"/>
    <w:rsid w:val="00135272"/>
    <w:rsid w:val="00135928"/>
    <w:rsid w:val="001400EC"/>
    <w:rsid w:val="001410F0"/>
    <w:rsid w:val="00141303"/>
    <w:rsid w:val="001422BD"/>
    <w:rsid w:val="001428D7"/>
    <w:rsid w:val="0014591E"/>
    <w:rsid w:val="00146483"/>
    <w:rsid w:val="00150D4E"/>
    <w:rsid w:val="001633A8"/>
    <w:rsid w:val="00165707"/>
    <w:rsid w:val="0016673B"/>
    <w:rsid w:val="0017210D"/>
    <w:rsid w:val="00172952"/>
    <w:rsid w:val="0017392F"/>
    <w:rsid w:val="00180D81"/>
    <w:rsid w:val="0018263C"/>
    <w:rsid w:val="001827EB"/>
    <w:rsid w:val="0018786D"/>
    <w:rsid w:val="00187B30"/>
    <w:rsid w:val="00187B54"/>
    <w:rsid w:val="00190397"/>
    <w:rsid w:val="00193578"/>
    <w:rsid w:val="00196623"/>
    <w:rsid w:val="001A2FC1"/>
    <w:rsid w:val="001A4B36"/>
    <w:rsid w:val="001A7C60"/>
    <w:rsid w:val="001B2F28"/>
    <w:rsid w:val="001B373D"/>
    <w:rsid w:val="001B43B0"/>
    <w:rsid w:val="001B7F0A"/>
    <w:rsid w:val="001C2705"/>
    <w:rsid w:val="001C3A61"/>
    <w:rsid w:val="001C4167"/>
    <w:rsid w:val="001C7247"/>
    <w:rsid w:val="001D0863"/>
    <w:rsid w:val="001D570A"/>
    <w:rsid w:val="001E002F"/>
    <w:rsid w:val="001E45D7"/>
    <w:rsid w:val="001E6C1D"/>
    <w:rsid w:val="001F0AFD"/>
    <w:rsid w:val="001F29ED"/>
    <w:rsid w:val="001F2E74"/>
    <w:rsid w:val="001F3E5A"/>
    <w:rsid w:val="001F5D66"/>
    <w:rsid w:val="00211C1B"/>
    <w:rsid w:val="0021775B"/>
    <w:rsid w:val="0022622A"/>
    <w:rsid w:val="0023211B"/>
    <w:rsid w:val="002335F4"/>
    <w:rsid w:val="00233716"/>
    <w:rsid w:val="00235B67"/>
    <w:rsid w:val="00240EFE"/>
    <w:rsid w:val="002442FF"/>
    <w:rsid w:val="00261215"/>
    <w:rsid w:val="0026370A"/>
    <w:rsid w:val="00263B63"/>
    <w:rsid w:val="002672BE"/>
    <w:rsid w:val="00267351"/>
    <w:rsid w:val="00270258"/>
    <w:rsid w:val="002709E6"/>
    <w:rsid w:val="00272D62"/>
    <w:rsid w:val="00276062"/>
    <w:rsid w:val="0027746F"/>
    <w:rsid w:val="00280398"/>
    <w:rsid w:val="002819F8"/>
    <w:rsid w:val="0028597E"/>
    <w:rsid w:val="00286D5A"/>
    <w:rsid w:val="00287928"/>
    <w:rsid w:val="00290DFD"/>
    <w:rsid w:val="00293EF7"/>
    <w:rsid w:val="00294C27"/>
    <w:rsid w:val="002A147A"/>
    <w:rsid w:val="002A4795"/>
    <w:rsid w:val="002A58A3"/>
    <w:rsid w:val="002B2470"/>
    <w:rsid w:val="002B6C5B"/>
    <w:rsid w:val="002C254E"/>
    <w:rsid w:val="002C28DC"/>
    <w:rsid w:val="002D09A7"/>
    <w:rsid w:val="002D365F"/>
    <w:rsid w:val="002D4642"/>
    <w:rsid w:val="002D55AA"/>
    <w:rsid w:val="002E0A73"/>
    <w:rsid w:val="002E0D63"/>
    <w:rsid w:val="002E25AF"/>
    <w:rsid w:val="002E307B"/>
    <w:rsid w:val="002E3EB7"/>
    <w:rsid w:val="002E63F9"/>
    <w:rsid w:val="002F09BA"/>
    <w:rsid w:val="002F2963"/>
    <w:rsid w:val="002F41EC"/>
    <w:rsid w:val="002F4D3B"/>
    <w:rsid w:val="002F7833"/>
    <w:rsid w:val="003038FA"/>
    <w:rsid w:val="00303C9C"/>
    <w:rsid w:val="003069BF"/>
    <w:rsid w:val="00307FDE"/>
    <w:rsid w:val="003118D3"/>
    <w:rsid w:val="003154C4"/>
    <w:rsid w:val="00316353"/>
    <w:rsid w:val="00320C38"/>
    <w:rsid w:val="00321ADC"/>
    <w:rsid w:val="00334840"/>
    <w:rsid w:val="00337617"/>
    <w:rsid w:val="00347192"/>
    <w:rsid w:val="003475D7"/>
    <w:rsid w:val="003544F3"/>
    <w:rsid w:val="00366B16"/>
    <w:rsid w:val="00372127"/>
    <w:rsid w:val="00377640"/>
    <w:rsid w:val="00377A48"/>
    <w:rsid w:val="0038103D"/>
    <w:rsid w:val="003823EE"/>
    <w:rsid w:val="003846AF"/>
    <w:rsid w:val="003850F9"/>
    <w:rsid w:val="0038689C"/>
    <w:rsid w:val="003878FC"/>
    <w:rsid w:val="00391D5F"/>
    <w:rsid w:val="00391FC1"/>
    <w:rsid w:val="00395E47"/>
    <w:rsid w:val="00397582"/>
    <w:rsid w:val="003978D3"/>
    <w:rsid w:val="003A4115"/>
    <w:rsid w:val="003A5D9E"/>
    <w:rsid w:val="003B03E5"/>
    <w:rsid w:val="003C03D4"/>
    <w:rsid w:val="003C3B1E"/>
    <w:rsid w:val="003D3C73"/>
    <w:rsid w:val="003D48B2"/>
    <w:rsid w:val="003D5B11"/>
    <w:rsid w:val="003E7AED"/>
    <w:rsid w:val="003F6161"/>
    <w:rsid w:val="003F63FB"/>
    <w:rsid w:val="003F68C8"/>
    <w:rsid w:val="00403724"/>
    <w:rsid w:val="0040739C"/>
    <w:rsid w:val="004109E3"/>
    <w:rsid w:val="00410CDB"/>
    <w:rsid w:val="004168EF"/>
    <w:rsid w:val="00420357"/>
    <w:rsid w:val="00427001"/>
    <w:rsid w:val="0043064B"/>
    <w:rsid w:val="00432EC9"/>
    <w:rsid w:val="0043456B"/>
    <w:rsid w:val="004366CC"/>
    <w:rsid w:val="00441CA8"/>
    <w:rsid w:val="00444B0F"/>
    <w:rsid w:val="00447F1D"/>
    <w:rsid w:val="00453561"/>
    <w:rsid w:val="0045467E"/>
    <w:rsid w:val="00461A89"/>
    <w:rsid w:val="004705B9"/>
    <w:rsid w:val="0047185E"/>
    <w:rsid w:val="00471B9A"/>
    <w:rsid w:val="0047338A"/>
    <w:rsid w:val="00476A96"/>
    <w:rsid w:val="00476B6E"/>
    <w:rsid w:val="004777CF"/>
    <w:rsid w:val="00485EC0"/>
    <w:rsid w:val="0048706F"/>
    <w:rsid w:val="00487110"/>
    <w:rsid w:val="004944D5"/>
    <w:rsid w:val="00496870"/>
    <w:rsid w:val="004A2BB1"/>
    <w:rsid w:val="004A4B77"/>
    <w:rsid w:val="004B0464"/>
    <w:rsid w:val="004B0B62"/>
    <w:rsid w:val="004B0F77"/>
    <w:rsid w:val="004B2F71"/>
    <w:rsid w:val="004B33CD"/>
    <w:rsid w:val="004B36B1"/>
    <w:rsid w:val="004B5CD8"/>
    <w:rsid w:val="004B6FB3"/>
    <w:rsid w:val="004C3013"/>
    <w:rsid w:val="004C6AB7"/>
    <w:rsid w:val="004D30DD"/>
    <w:rsid w:val="004E0A15"/>
    <w:rsid w:val="004E4599"/>
    <w:rsid w:val="004E5F1C"/>
    <w:rsid w:val="004E6B54"/>
    <w:rsid w:val="004F2000"/>
    <w:rsid w:val="004F2F2A"/>
    <w:rsid w:val="004F5B56"/>
    <w:rsid w:val="004F7A55"/>
    <w:rsid w:val="00503F60"/>
    <w:rsid w:val="00506971"/>
    <w:rsid w:val="00512036"/>
    <w:rsid w:val="00512FF3"/>
    <w:rsid w:val="00513DAE"/>
    <w:rsid w:val="005205DE"/>
    <w:rsid w:val="0052071A"/>
    <w:rsid w:val="005227BF"/>
    <w:rsid w:val="005257E1"/>
    <w:rsid w:val="00526C1B"/>
    <w:rsid w:val="00537F48"/>
    <w:rsid w:val="00540ED1"/>
    <w:rsid w:val="0054222E"/>
    <w:rsid w:val="00542E39"/>
    <w:rsid w:val="00544147"/>
    <w:rsid w:val="00544556"/>
    <w:rsid w:val="005463BC"/>
    <w:rsid w:val="005529E7"/>
    <w:rsid w:val="00555316"/>
    <w:rsid w:val="0056122B"/>
    <w:rsid w:val="00561D84"/>
    <w:rsid w:val="00563C42"/>
    <w:rsid w:val="00565B98"/>
    <w:rsid w:val="0057047A"/>
    <w:rsid w:val="0057226D"/>
    <w:rsid w:val="00574370"/>
    <w:rsid w:val="0057490D"/>
    <w:rsid w:val="00575781"/>
    <w:rsid w:val="00575B3C"/>
    <w:rsid w:val="0057697A"/>
    <w:rsid w:val="0058110F"/>
    <w:rsid w:val="00583CAB"/>
    <w:rsid w:val="00584518"/>
    <w:rsid w:val="00586D24"/>
    <w:rsid w:val="005960BD"/>
    <w:rsid w:val="005A13E8"/>
    <w:rsid w:val="005A14EE"/>
    <w:rsid w:val="005A2364"/>
    <w:rsid w:val="005A76A5"/>
    <w:rsid w:val="005B041C"/>
    <w:rsid w:val="005B089D"/>
    <w:rsid w:val="005B3D09"/>
    <w:rsid w:val="005B48B6"/>
    <w:rsid w:val="005B4C3A"/>
    <w:rsid w:val="005B65B7"/>
    <w:rsid w:val="005B6C00"/>
    <w:rsid w:val="005C04AA"/>
    <w:rsid w:val="005C6209"/>
    <w:rsid w:val="005C6DA6"/>
    <w:rsid w:val="005D1D2F"/>
    <w:rsid w:val="005D2CDB"/>
    <w:rsid w:val="005D407B"/>
    <w:rsid w:val="005D44BC"/>
    <w:rsid w:val="005D6158"/>
    <w:rsid w:val="005D7AF5"/>
    <w:rsid w:val="005E4870"/>
    <w:rsid w:val="005E6C0E"/>
    <w:rsid w:val="005F172C"/>
    <w:rsid w:val="005F56DC"/>
    <w:rsid w:val="005F6861"/>
    <w:rsid w:val="00600B4C"/>
    <w:rsid w:val="0060101B"/>
    <w:rsid w:val="006043A3"/>
    <w:rsid w:val="00604CF3"/>
    <w:rsid w:val="006068A9"/>
    <w:rsid w:val="00616764"/>
    <w:rsid w:val="00624189"/>
    <w:rsid w:val="00625636"/>
    <w:rsid w:val="00635685"/>
    <w:rsid w:val="00636249"/>
    <w:rsid w:val="00643D22"/>
    <w:rsid w:val="006442A5"/>
    <w:rsid w:val="0064620C"/>
    <w:rsid w:val="00646E6A"/>
    <w:rsid w:val="00647F13"/>
    <w:rsid w:val="00651077"/>
    <w:rsid w:val="00655A76"/>
    <w:rsid w:val="0066009F"/>
    <w:rsid w:val="00660DB4"/>
    <w:rsid w:val="00665FC9"/>
    <w:rsid w:val="00673B18"/>
    <w:rsid w:val="006742C5"/>
    <w:rsid w:val="00680BCA"/>
    <w:rsid w:val="00686D7A"/>
    <w:rsid w:val="00692920"/>
    <w:rsid w:val="006938E7"/>
    <w:rsid w:val="00697B8C"/>
    <w:rsid w:val="006B6ACA"/>
    <w:rsid w:val="006C58E4"/>
    <w:rsid w:val="006D09FE"/>
    <w:rsid w:val="006D5B6C"/>
    <w:rsid w:val="006D6E2D"/>
    <w:rsid w:val="006E15E7"/>
    <w:rsid w:val="006F2B9E"/>
    <w:rsid w:val="006F5069"/>
    <w:rsid w:val="006F5BA6"/>
    <w:rsid w:val="006F6DD8"/>
    <w:rsid w:val="00700A6D"/>
    <w:rsid w:val="00700D70"/>
    <w:rsid w:val="00701C86"/>
    <w:rsid w:val="00702FA0"/>
    <w:rsid w:val="0070312B"/>
    <w:rsid w:val="0070518C"/>
    <w:rsid w:val="00705E6B"/>
    <w:rsid w:val="007122EE"/>
    <w:rsid w:val="0071281D"/>
    <w:rsid w:val="00715455"/>
    <w:rsid w:val="00717165"/>
    <w:rsid w:val="00720361"/>
    <w:rsid w:val="0072116E"/>
    <w:rsid w:val="007214EB"/>
    <w:rsid w:val="00721F93"/>
    <w:rsid w:val="00723FCC"/>
    <w:rsid w:val="00730AB5"/>
    <w:rsid w:val="007325C2"/>
    <w:rsid w:val="0074275F"/>
    <w:rsid w:val="00742972"/>
    <w:rsid w:val="00747023"/>
    <w:rsid w:val="00754378"/>
    <w:rsid w:val="00756701"/>
    <w:rsid w:val="00760FA5"/>
    <w:rsid w:val="00766742"/>
    <w:rsid w:val="0077250E"/>
    <w:rsid w:val="0077774D"/>
    <w:rsid w:val="00781E20"/>
    <w:rsid w:val="00784423"/>
    <w:rsid w:val="0078751C"/>
    <w:rsid w:val="0078759C"/>
    <w:rsid w:val="00791E35"/>
    <w:rsid w:val="0079244D"/>
    <w:rsid w:val="00793B2B"/>
    <w:rsid w:val="00794732"/>
    <w:rsid w:val="0079566C"/>
    <w:rsid w:val="007A183A"/>
    <w:rsid w:val="007A5509"/>
    <w:rsid w:val="007B07CB"/>
    <w:rsid w:val="007B4CB8"/>
    <w:rsid w:val="007B5A2B"/>
    <w:rsid w:val="007B64CB"/>
    <w:rsid w:val="007B722E"/>
    <w:rsid w:val="007C0DF5"/>
    <w:rsid w:val="007C27CD"/>
    <w:rsid w:val="007C5F06"/>
    <w:rsid w:val="007C64C3"/>
    <w:rsid w:val="007D0634"/>
    <w:rsid w:val="007D0D76"/>
    <w:rsid w:val="007D36CA"/>
    <w:rsid w:val="007D3946"/>
    <w:rsid w:val="007D66DF"/>
    <w:rsid w:val="007E2B0F"/>
    <w:rsid w:val="007F581C"/>
    <w:rsid w:val="007F7531"/>
    <w:rsid w:val="008007A0"/>
    <w:rsid w:val="00800A26"/>
    <w:rsid w:val="00802060"/>
    <w:rsid w:val="00803D0B"/>
    <w:rsid w:val="00810CBC"/>
    <w:rsid w:val="008111C4"/>
    <w:rsid w:val="00816ABA"/>
    <w:rsid w:val="00821553"/>
    <w:rsid w:val="00822FCA"/>
    <w:rsid w:val="00825BA9"/>
    <w:rsid w:val="00826769"/>
    <w:rsid w:val="0083285A"/>
    <w:rsid w:val="00835115"/>
    <w:rsid w:val="00836D92"/>
    <w:rsid w:val="00842394"/>
    <w:rsid w:val="00847CCD"/>
    <w:rsid w:val="008518B3"/>
    <w:rsid w:val="008521A3"/>
    <w:rsid w:val="00852BF6"/>
    <w:rsid w:val="008547C1"/>
    <w:rsid w:val="008547D1"/>
    <w:rsid w:val="00856958"/>
    <w:rsid w:val="00856FF1"/>
    <w:rsid w:val="00862263"/>
    <w:rsid w:val="00876E43"/>
    <w:rsid w:val="008776AC"/>
    <w:rsid w:val="008810D7"/>
    <w:rsid w:val="00881C1B"/>
    <w:rsid w:val="00882130"/>
    <w:rsid w:val="00882612"/>
    <w:rsid w:val="00882F4D"/>
    <w:rsid w:val="00893122"/>
    <w:rsid w:val="00893659"/>
    <w:rsid w:val="00894189"/>
    <w:rsid w:val="00895541"/>
    <w:rsid w:val="008A4A99"/>
    <w:rsid w:val="008A53B8"/>
    <w:rsid w:val="008B1A3A"/>
    <w:rsid w:val="008B40C4"/>
    <w:rsid w:val="008B6CB4"/>
    <w:rsid w:val="008B7EAC"/>
    <w:rsid w:val="008C13D7"/>
    <w:rsid w:val="008C315B"/>
    <w:rsid w:val="008C3A59"/>
    <w:rsid w:val="008D43B1"/>
    <w:rsid w:val="008D4C92"/>
    <w:rsid w:val="008E65BD"/>
    <w:rsid w:val="008F0072"/>
    <w:rsid w:val="008F6E86"/>
    <w:rsid w:val="009007A6"/>
    <w:rsid w:val="00903921"/>
    <w:rsid w:val="009072B8"/>
    <w:rsid w:val="0090798C"/>
    <w:rsid w:val="00916EF0"/>
    <w:rsid w:val="009171D4"/>
    <w:rsid w:val="00917728"/>
    <w:rsid w:val="00920684"/>
    <w:rsid w:val="00921067"/>
    <w:rsid w:val="0092166E"/>
    <w:rsid w:val="00921B46"/>
    <w:rsid w:val="00921CBB"/>
    <w:rsid w:val="00922EB2"/>
    <w:rsid w:val="00926446"/>
    <w:rsid w:val="00927F24"/>
    <w:rsid w:val="00930817"/>
    <w:rsid w:val="0093496F"/>
    <w:rsid w:val="00936856"/>
    <w:rsid w:val="00937866"/>
    <w:rsid w:val="009378A0"/>
    <w:rsid w:val="009400FE"/>
    <w:rsid w:val="009418D8"/>
    <w:rsid w:val="00941B96"/>
    <w:rsid w:val="00941FB4"/>
    <w:rsid w:val="00943F56"/>
    <w:rsid w:val="00944B30"/>
    <w:rsid w:val="009472F9"/>
    <w:rsid w:val="00951C61"/>
    <w:rsid w:val="009530FD"/>
    <w:rsid w:val="0095589F"/>
    <w:rsid w:val="0095651C"/>
    <w:rsid w:val="00964899"/>
    <w:rsid w:val="00966C99"/>
    <w:rsid w:val="00967500"/>
    <w:rsid w:val="009709AD"/>
    <w:rsid w:val="0097409A"/>
    <w:rsid w:val="009747AB"/>
    <w:rsid w:val="00974CC2"/>
    <w:rsid w:val="00975685"/>
    <w:rsid w:val="00987C60"/>
    <w:rsid w:val="00990741"/>
    <w:rsid w:val="00995F47"/>
    <w:rsid w:val="009962FB"/>
    <w:rsid w:val="009A0A68"/>
    <w:rsid w:val="009A5707"/>
    <w:rsid w:val="009B4B85"/>
    <w:rsid w:val="009B7681"/>
    <w:rsid w:val="009B7E58"/>
    <w:rsid w:val="009C77A4"/>
    <w:rsid w:val="009D4887"/>
    <w:rsid w:val="009D4D79"/>
    <w:rsid w:val="009D7297"/>
    <w:rsid w:val="009E0242"/>
    <w:rsid w:val="009E1D38"/>
    <w:rsid w:val="009E78A2"/>
    <w:rsid w:val="009F0594"/>
    <w:rsid w:val="009F0DEB"/>
    <w:rsid w:val="009F6908"/>
    <w:rsid w:val="00A0280F"/>
    <w:rsid w:val="00A1111C"/>
    <w:rsid w:val="00A1189F"/>
    <w:rsid w:val="00A120FB"/>
    <w:rsid w:val="00A13312"/>
    <w:rsid w:val="00A13AAC"/>
    <w:rsid w:val="00A30F22"/>
    <w:rsid w:val="00A32C0F"/>
    <w:rsid w:val="00A32C11"/>
    <w:rsid w:val="00A32DE7"/>
    <w:rsid w:val="00A3443F"/>
    <w:rsid w:val="00A36556"/>
    <w:rsid w:val="00A418E1"/>
    <w:rsid w:val="00A438FB"/>
    <w:rsid w:val="00A501F6"/>
    <w:rsid w:val="00A5055D"/>
    <w:rsid w:val="00A51250"/>
    <w:rsid w:val="00A52DAB"/>
    <w:rsid w:val="00A54E59"/>
    <w:rsid w:val="00A54F34"/>
    <w:rsid w:val="00A578EE"/>
    <w:rsid w:val="00A57E4C"/>
    <w:rsid w:val="00A62B10"/>
    <w:rsid w:val="00A66550"/>
    <w:rsid w:val="00A66B13"/>
    <w:rsid w:val="00A73672"/>
    <w:rsid w:val="00A75DE7"/>
    <w:rsid w:val="00A77BB9"/>
    <w:rsid w:val="00A81830"/>
    <w:rsid w:val="00A82F1C"/>
    <w:rsid w:val="00A8744B"/>
    <w:rsid w:val="00A87A7E"/>
    <w:rsid w:val="00A87B6C"/>
    <w:rsid w:val="00A90D1A"/>
    <w:rsid w:val="00A90D2E"/>
    <w:rsid w:val="00AA0198"/>
    <w:rsid w:val="00AA69EF"/>
    <w:rsid w:val="00AB0E9E"/>
    <w:rsid w:val="00AB56F1"/>
    <w:rsid w:val="00AB79B3"/>
    <w:rsid w:val="00AC0961"/>
    <w:rsid w:val="00AC1FA1"/>
    <w:rsid w:val="00AC2D0D"/>
    <w:rsid w:val="00AC31FC"/>
    <w:rsid w:val="00AC4489"/>
    <w:rsid w:val="00AC4E9A"/>
    <w:rsid w:val="00AC5225"/>
    <w:rsid w:val="00AD540D"/>
    <w:rsid w:val="00AD6232"/>
    <w:rsid w:val="00AD7FC9"/>
    <w:rsid w:val="00AE224C"/>
    <w:rsid w:val="00AE49DD"/>
    <w:rsid w:val="00AE532E"/>
    <w:rsid w:val="00AF361C"/>
    <w:rsid w:val="00B0073F"/>
    <w:rsid w:val="00B00B8E"/>
    <w:rsid w:val="00B018F7"/>
    <w:rsid w:val="00B15E19"/>
    <w:rsid w:val="00B169F2"/>
    <w:rsid w:val="00B202BF"/>
    <w:rsid w:val="00B20CF9"/>
    <w:rsid w:val="00B21D2C"/>
    <w:rsid w:val="00B2440F"/>
    <w:rsid w:val="00B2684F"/>
    <w:rsid w:val="00B269AE"/>
    <w:rsid w:val="00B276D5"/>
    <w:rsid w:val="00B31991"/>
    <w:rsid w:val="00B32938"/>
    <w:rsid w:val="00B32C14"/>
    <w:rsid w:val="00B34171"/>
    <w:rsid w:val="00B352BF"/>
    <w:rsid w:val="00B355CD"/>
    <w:rsid w:val="00B35A54"/>
    <w:rsid w:val="00B364F5"/>
    <w:rsid w:val="00B3730E"/>
    <w:rsid w:val="00B40F15"/>
    <w:rsid w:val="00B43121"/>
    <w:rsid w:val="00B43298"/>
    <w:rsid w:val="00B5118A"/>
    <w:rsid w:val="00B51324"/>
    <w:rsid w:val="00B53068"/>
    <w:rsid w:val="00B54B08"/>
    <w:rsid w:val="00B553D3"/>
    <w:rsid w:val="00B60546"/>
    <w:rsid w:val="00B64102"/>
    <w:rsid w:val="00B64C56"/>
    <w:rsid w:val="00B70F4D"/>
    <w:rsid w:val="00B71FEF"/>
    <w:rsid w:val="00B740AA"/>
    <w:rsid w:val="00B753AB"/>
    <w:rsid w:val="00B77C34"/>
    <w:rsid w:val="00B81CD1"/>
    <w:rsid w:val="00B8207E"/>
    <w:rsid w:val="00B823D2"/>
    <w:rsid w:val="00B827C9"/>
    <w:rsid w:val="00B84891"/>
    <w:rsid w:val="00B957CA"/>
    <w:rsid w:val="00BA0A88"/>
    <w:rsid w:val="00BA0D0B"/>
    <w:rsid w:val="00BB1BA9"/>
    <w:rsid w:val="00BB20B9"/>
    <w:rsid w:val="00BB530F"/>
    <w:rsid w:val="00BB66F2"/>
    <w:rsid w:val="00BB77E0"/>
    <w:rsid w:val="00BB7DA5"/>
    <w:rsid w:val="00BD4C8D"/>
    <w:rsid w:val="00BD6B44"/>
    <w:rsid w:val="00BF01A1"/>
    <w:rsid w:val="00BF3BC1"/>
    <w:rsid w:val="00BF4940"/>
    <w:rsid w:val="00BF6B40"/>
    <w:rsid w:val="00BF7A44"/>
    <w:rsid w:val="00C00757"/>
    <w:rsid w:val="00C03905"/>
    <w:rsid w:val="00C07F06"/>
    <w:rsid w:val="00C11843"/>
    <w:rsid w:val="00C147C9"/>
    <w:rsid w:val="00C157F0"/>
    <w:rsid w:val="00C16654"/>
    <w:rsid w:val="00C208E4"/>
    <w:rsid w:val="00C216F6"/>
    <w:rsid w:val="00C247F5"/>
    <w:rsid w:val="00C2481A"/>
    <w:rsid w:val="00C27084"/>
    <w:rsid w:val="00C3101A"/>
    <w:rsid w:val="00C32446"/>
    <w:rsid w:val="00C32C15"/>
    <w:rsid w:val="00C32D45"/>
    <w:rsid w:val="00C362C1"/>
    <w:rsid w:val="00C40CBD"/>
    <w:rsid w:val="00C4180D"/>
    <w:rsid w:val="00C45D2E"/>
    <w:rsid w:val="00C552B7"/>
    <w:rsid w:val="00C553C9"/>
    <w:rsid w:val="00C56C29"/>
    <w:rsid w:val="00C6374B"/>
    <w:rsid w:val="00C641CB"/>
    <w:rsid w:val="00C66BA8"/>
    <w:rsid w:val="00C67577"/>
    <w:rsid w:val="00C67796"/>
    <w:rsid w:val="00C76C01"/>
    <w:rsid w:val="00C823E2"/>
    <w:rsid w:val="00C92489"/>
    <w:rsid w:val="00C94885"/>
    <w:rsid w:val="00C95BAA"/>
    <w:rsid w:val="00C963FC"/>
    <w:rsid w:val="00CA2A20"/>
    <w:rsid w:val="00CA2E7F"/>
    <w:rsid w:val="00CA6CC9"/>
    <w:rsid w:val="00CB01F9"/>
    <w:rsid w:val="00CB0747"/>
    <w:rsid w:val="00CB13B7"/>
    <w:rsid w:val="00CD2D56"/>
    <w:rsid w:val="00CD4BC3"/>
    <w:rsid w:val="00CD5E6E"/>
    <w:rsid w:val="00CD7CA2"/>
    <w:rsid w:val="00CE0186"/>
    <w:rsid w:val="00CE0966"/>
    <w:rsid w:val="00CE64E6"/>
    <w:rsid w:val="00CE7D6F"/>
    <w:rsid w:val="00CF26C2"/>
    <w:rsid w:val="00CF68D0"/>
    <w:rsid w:val="00CF7426"/>
    <w:rsid w:val="00D01845"/>
    <w:rsid w:val="00D04245"/>
    <w:rsid w:val="00D05FC5"/>
    <w:rsid w:val="00D07F61"/>
    <w:rsid w:val="00D105F3"/>
    <w:rsid w:val="00D12F92"/>
    <w:rsid w:val="00D1400A"/>
    <w:rsid w:val="00D1475D"/>
    <w:rsid w:val="00D149E5"/>
    <w:rsid w:val="00D154B4"/>
    <w:rsid w:val="00D17F26"/>
    <w:rsid w:val="00D20997"/>
    <w:rsid w:val="00D24F2E"/>
    <w:rsid w:val="00D270A9"/>
    <w:rsid w:val="00D2756B"/>
    <w:rsid w:val="00D27B17"/>
    <w:rsid w:val="00D31096"/>
    <w:rsid w:val="00D33051"/>
    <w:rsid w:val="00D333E2"/>
    <w:rsid w:val="00D33E55"/>
    <w:rsid w:val="00D41053"/>
    <w:rsid w:val="00D41229"/>
    <w:rsid w:val="00D42C91"/>
    <w:rsid w:val="00D45857"/>
    <w:rsid w:val="00D45D1D"/>
    <w:rsid w:val="00D52151"/>
    <w:rsid w:val="00D527B2"/>
    <w:rsid w:val="00D5725A"/>
    <w:rsid w:val="00D6027A"/>
    <w:rsid w:val="00D70353"/>
    <w:rsid w:val="00D70EF4"/>
    <w:rsid w:val="00D74363"/>
    <w:rsid w:val="00D74686"/>
    <w:rsid w:val="00D7690D"/>
    <w:rsid w:val="00D8047F"/>
    <w:rsid w:val="00D8335D"/>
    <w:rsid w:val="00D83FAA"/>
    <w:rsid w:val="00D865D0"/>
    <w:rsid w:val="00D8791D"/>
    <w:rsid w:val="00D87B25"/>
    <w:rsid w:val="00D87FAA"/>
    <w:rsid w:val="00D90485"/>
    <w:rsid w:val="00D9152C"/>
    <w:rsid w:val="00D925DF"/>
    <w:rsid w:val="00D94863"/>
    <w:rsid w:val="00D958D2"/>
    <w:rsid w:val="00DA2654"/>
    <w:rsid w:val="00DA2F6B"/>
    <w:rsid w:val="00DA70D1"/>
    <w:rsid w:val="00DA7E86"/>
    <w:rsid w:val="00DB0EA4"/>
    <w:rsid w:val="00DB3B72"/>
    <w:rsid w:val="00DB3E23"/>
    <w:rsid w:val="00DB4CA0"/>
    <w:rsid w:val="00DC460B"/>
    <w:rsid w:val="00DC5D5F"/>
    <w:rsid w:val="00DC67F7"/>
    <w:rsid w:val="00DD6648"/>
    <w:rsid w:val="00DE04B9"/>
    <w:rsid w:val="00DE2376"/>
    <w:rsid w:val="00DE2FD4"/>
    <w:rsid w:val="00DE59F4"/>
    <w:rsid w:val="00DE787A"/>
    <w:rsid w:val="00DE7937"/>
    <w:rsid w:val="00DF071B"/>
    <w:rsid w:val="00DF1EA2"/>
    <w:rsid w:val="00DF27FA"/>
    <w:rsid w:val="00DF705A"/>
    <w:rsid w:val="00E02FAF"/>
    <w:rsid w:val="00E05230"/>
    <w:rsid w:val="00E13AE9"/>
    <w:rsid w:val="00E17180"/>
    <w:rsid w:val="00E2142D"/>
    <w:rsid w:val="00E23D63"/>
    <w:rsid w:val="00E23E4F"/>
    <w:rsid w:val="00E274C2"/>
    <w:rsid w:val="00E31441"/>
    <w:rsid w:val="00E34D33"/>
    <w:rsid w:val="00E41360"/>
    <w:rsid w:val="00E4481D"/>
    <w:rsid w:val="00E4597F"/>
    <w:rsid w:val="00E45C1D"/>
    <w:rsid w:val="00E46D19"/>
    <w:rsid w:val="00E532CE"/>
    <w:rsid w:val="00E57B39"/>
    <w:rsid w:val="00E607D4"/>
    <w:rsid w:val="00E60E57"/>
    <w:rsid w:val="00E6462F"/>
    <w:rsid w:val="00E70FC4"/>
    <w:rsid w:val="00E73301"/>
    <w:rsid w:val="00E7475C"/>
    <w:rsid w:val="00E80258"/>
    <w:rsid w:val="00E8134E"/>
    <w:rsid w:val="00E82121"/>
    <w:rsid w:val="00E84E0C"/>
    <w:rsid w:val="00E85881"/>
    <w:rsid w:val="00E85A9F"/>
    <w:rsid w:val="00E86E8B"/>
    <w:rsid w:val="00E94AAF"/>
    <w:rsid w:val="00E94FD8"/>
    <w:rsid w:val="00E95A02"/>
    <w:rsid w:val="00E963C2"/>
    <w:rsid w:val="00E96BC8"/>
    <w:rsid w:val="00EA2014"/>
    <w:rsid w:val="00EB0089"/>
    <w:rsid w:val="00EB4C1E"/>
    <w:rsid w:val="00EB5863"/>
    <w:rsid w:val="00EC0A49"/>
    <w:rsid w:val="00EC1BFB"/>
    <w:rsid w:val="00EC2DE8"/>
    <w:rsid w:val="00ED1C14"/>
    <w:rsid w:val="00EE1C82"/>
    <w:rsid w:val="00EE3A2C"/>
    <w:rsid w:val="00EE3D5F"/>
    <w:rsid w:val="00EE4231"/>
    <w:rsid w:val="00EE55A9"/>
    <w:rsid w:val="00EE6F09"/>
    <w:rsid w:val="00EF6A24"/>
    <w:rsid w:val="00F03086"/>
    <w:rsid w:val="00F0770A"/>
    <w:rsid w:val="00F12EC5"/>
    <w:rsid w:val="00F2336F"/>
    <w:rsid w:val="00F329D7"/>
    <w:rsid w:val="00F3414C"/>
    <w:rsid w:val="00F41F82"/>
    <w:rsid w:val="00F43B4B"/>
    <w:rsid w:val="00F44C3E"/>
    <w:rsid w:val="00F504FA"/>
    <w:rsid w:val="00F51D49"/>
    <w:rsid w:val="00F54317"/>
    <w:rsid w:val="00F6007C"/>
    <w:rsid w:val="00F62C2D"/>
    <w:rsid w:val="00F7233A"/>
    <w:rsid w:val="00F723B0"/>
    <w:rsid w:val="00F72A61"/>
    <w:rsid w:val="00F80B29"/>
    <w:rsid w:val="00F85BF1"/>
    <w:rsid w:val="00F8693C"/>
    <w:rsid w:val="00F932FE"/>
    <w:rsid w:val="00F95F04"/>
    <w:rsid w:val="00FA055A"/>
    <w:rsid w:val="00FA196F"/>
    <w:rsid w:val="00FA4587"/>
    <w:rsid w:val="00FA5827"/>
    <w:rsid w:val="00FA6C80"/>
    <w:rsid w:val="00FB06BD"/>
    <w:rsid w:val="00FB18BD"/>
    <w:rsid w:val="00FB5789"/>
    <w:rsid w:val="00FB688C"/>
    <w:rsid w:val="00FB6BA2"/>
    <w:rsid w:val="00FB7BFC"/>
    <w:rsid w:val="00FD5B9B"/>
    <w:rsid w:val="00FF1B42"/>
    <w:rsid w:val="00FF1C7E"/>
    <w:rsid w:val="00FF4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372127"/>
    <w:rPr>
      <w:sz w:val="16"/>
      <w:szCs w:val="16"/>
    </w:rPr>
  </w:style>
  <w:style w:type="paragraph" w:styleId="Revision">
    <w:name w:val="Revision"/>
    <w:hidden/>
    <w:uiPriority w:val="99"/>
    <w:semiHidden/>
    <w:rsid w:val="00372127"/>
    <w:rPr>
      <w:sz w:val="24"/>
      <w:szCs w:val="24"/>
    </w:rPr>
  </w:style>
  <w:style w:type="paragraph" w:styleId="Quote">
    <w:name w:val="Quote"/>
    <w:basedOn w:val="Normal"/>
    <w:next w:val="Normal"/>
    <w:link w:val="QuoteChar"/>
    <w:uiPriority w:val="29"/>
    <w:qFormat/>
    <w:rsid w:val="00646E6A"/>
    <w:pPr>
      <w:spacing w:before="160"/>
      <w:jc w:val="center"/>
    </w:pPr>
    <w:rPr>
      <w:i/>
      <w:iCs/>
      <w:color w:val="404040" w:themeColor="text1" w:themeTint="BF"/>
    </w:rPr>
  </w:style>
  <w:style w:type="character" w:customStyle="1" w:styleId="QuoteChar">
    <w:name w:val="Quote Char"/>
    <w:basedOn w:val="DefaultParagraphFont"/>
    <w:link w:val="Quote"/>
    <w:uiPriority w:val="29"/>
    <w:rsid w:val="00646E6A"/>
    <w:rPr>
      <w:i/>
      <w:iCs/>
      <w:color w:val="404040" w:themeColor="text1" w:themeTint="BF"/>
      <w:sz w:val="24"/>
      <w:szCs w:val="24"/>
    </w:rPr>
  </w:style>
  <w:style w:type="paragraph" w:styleId="CommentSubject">
    <w:name w:val="annotation subject"/>
    <w:basedOn w:val="CommentText"/>
    <w:next w:val="CommentText"/>
    <w:link w:val="CommentSubjectChar"/>
    <w:semiHidden/>
    <w:unhideWhenUsed/>
    <w:rsid w:val="00D83FAA"/>
    <w:rPr>
      <w:b/>
      <w:bCs/>
    </w:rPr>
  </w:style>
  <w:style w:type="character" w:customStyle="1" w:styleId="CommentSubjectChar">
    <w:name w:val="Comment Subject Char"/>
    <w:basedOn w:val="CommentTextChar"/>
    <w:link w:val="CommentSubject"/>
    <w:semiHidden/>
    <w:rsid w:val="00D83FAA"/>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679746263">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hub.jhu.edu/2017/03/02/health-effects-for-children-sweden-traffic-tax/" TargetMode="External"/><Relationship Id="rId2" Type="http://schemas.openxmlformats.org/officeDocument/2006/relationships/hyperlink" Target="https://www.iarc.who.int/wp-content/uploads/2018/07/pr213_E.pdf" TargetMode="External"/><Relationship Id="rId1" Type="http://schemas.openxmlformats.org/officeDocument/2006/relationships/hyperlink" Target="https://www.vi.gov.lv/lv/piesarnojuma-ietekme" TargetMode="External"/><Relationship Id="rId6" Type="http://schemas.openxmlformats.org/officeDocument/2006/relationships/hyperlink" Target="https://data.stat.gov.lv/pxweb/lv/OSP_PUB/START__NOZ__TU__TUL/TUL031/" TargetMode="External"/><Relationship Id="rId5" Type="http://schemas.openxmlformats.org/officeDocument/2006/relationships/hyperlink" Target="https://admin.stat.gov.lv/system/files/publication/2022-08/Nr_20_Turisms_Latvija_2022_%2822_00%29_LV_EN.pdf" TargetMode="External"/><Relationship Id="rId4" Type="http://schemas.openxmlformats.org/officeDocument/2006/relationships/hyperlink" Target="https://stat.gov.lv/lv/statistikas-temas/noz/turisms/preses-relizes/22905-latvijas-iedzivotaju-celojumi-pa-latviju-2024?themeCode=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4682</Words>
  <Characters>31618</Characters>
  <Application>Microsoft Office Word</Application>
  <DocSecurity>0</DocSecurity>
  <Lines>263</Lines>
  <Paragraphs>72</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2025-08-18T13:07:00Z</cp:lastPrinted>
  <dcterms:created xsi:type="dcterms:W3CDTF">2025-08-21T11:46:00Z</dcterms:created>
  <dcterms:modified xsi:type="dcterms:W3CDTF">2025-08-21T11:46:00Z</dcterms:modified>
</cp:coreProperties>
</file>