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9700" w14:textId="77777777" w:rsidR="00A85709" w:rsidRDefault="00A85709" w:rsidP="00A85709">
      <w:pPr>
        <w:spacing w:before="120"/>
        <w:ind w:right="850"/>
        <w:jc w:val="center"/>
        <w:rPr>
          <w:b/>
          <w:sz w:val="30"/>
          <w:szCs w:val="30"/>
        </w:rPr>
      </w:pPr>
      <w:r w:rsidRPr="005C31DD">
        <w:rPr>
          <w:b/>
          <w:noProof/>
          <w:sz w:val="30"/>
          <w:szCs w:val="30"/>
        </w:rPr>
        <w:drawing>
          <wp:inline distT="0" distB="0" distL="0" distR="0" wp14:anchorId="1306C33F" wp14:editId="4DE217D6">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72888DB9" w14:textId="77777777" w:rsidR="00A85709" w:rsidRPr="00420247" w:rsidRDefault="00A85709" w:rsidP="00A8570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A85709" w:rsidRPr="00754A3B" w14:paraId="748259C1" w14:textId="77777777" w:rsidTr="0039701E">
        <w:trPr>
          <w:trHeight w:val="569"/>
        </w:trPr>
        <w:tc>
          <w:tcPr>
            <w:tcW w:w="8505" w:type="dxa"/>
          </w:tcPr>
          <w:p w14:paraId="7BB1F148" w14:textId="77777777" w:rsidR="00A85709" w:rsidRPr="00D52B3A" w:rsidRDefault="00A85709" w:rsidP="0039701E">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47BA3208" w14:textId="77777777" w:rsidR="00A85709" w:rsidRDefault="00A85709" w:rsidP="00A85709">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4D1E2C8E" w14:textId="77777777" w:rsidR="00A85709" w:rsidRPr="00C33475" w:rsidRDefault="00A85709" w:rsidP="00A85709">
      <w:pPr>
        <w:spacing w:after="360"/>
        <w:ind w:right="851"/>
        <w:jc w:val="center"/>
        <w:rPr>
          <w:b/>
          <w:szCs w:val="24"/>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A85709" w:rsidRPr="00005C7A" w14:paraId="31075C8E" w14:textId="77777777" w:rsidTr="0039701E">
        <w:tc>
          <w:tcPr>
            <w:tcW w:w="2943" w:type="dxa"/>
            <w:tcBorders>
              <w:top w:val="nil"/>
              <w:left w:val="nil"/>
              <w:bottom w:val="single" w:sz="4" w:space="0" w:color="auto"/>
              <w:right w:val="nil"/>
            </w:tcBorders>
          </w:tcPr>
          <w:p w14:paraId="19A020A6" w14:textId="77777777" w:rsidR="00A85709" w:rsidRPr="00005C7A" w:rsidRDefault="00A85709" w:rsidP="0039701E">
            <w:pPr>
              <w:ind w:left="-105"/>
              <w:jc w:val="both"/>
              <w:rPr>
                <w:b/>
                <w:szCs w:val="24"/>
              </w:rPr>
            </w:pPr>
            <w:r>
              <w:rPr>
                <w:b/>
                <w:szCs w:val="24"/>
              </w:rPr>
              <w:t>2025. gada 31. jūlijā</w:t>
            </w:r>
          </w:p>
        </w:tc>
        <w:tc>
          <w:tcPr>
            <w:tcW w:w="3544" w:type="dxa"/>
            <w:tcBorders>
              <w:top w:val="nil"/>
              <w:left w:val="nil"/>
              <w:bottom w:val="nil"/>
              <w:right w:val="nil"/>
            </w:tcBorders>
          </w:tcPr>
          <w:p w14:paraId="2F114AB6" w14:textId="77777777" w:rsidR="00A85709" w:rsidRPr="00005C7A" w:rsidRDefault="00A85709" w:rsidP="0039701E">
            <w:pPr>
              <w:jc w:val="both"/>
              <w:rPr>
                <w:szCs w:val="24"/>
              </w:rPr>
            </w:pPr>
          </w:p>
        </w:tc>
        <w:tc>
          <w:tcPr>
            <w:tcW w:w="709" w:type="dxa"/>
            <w:tcBorders>
              <w:top w:val="nil"/>
              <w:left w:val="nil"/>
              <w:bottom w:val="nil"/>
              <w:right w:val="nil"/>
            </w:tcBorders>
          </w:tcPr>
          <w:p w14:paraId="456BE9C1" w14:textId="77777777" w:rsidR="00A85709" w:rsidRPr="00005C7A" w:rsidRDefault="00A85709" w:rsidP="0039701E">
            <w:pPr>
              <w:rPr>
                <w:b/>
                <w:szCs w:val="24"/>
              </w:rPr>
            </w:pPr>
            <w:r w:rsidRPr="00005C7A">
              <w:rPr>
                <w:b/>
                <w:szCs w:val="24"/>
              </w:rPr>
              <w:t>Nr.</w:t>
            </w:r>
          </w:p>
        </w:tc>
        <w:tc>
          <w:tcPr>
            <w:tcW w:w="2160" w:type="dxa"/>
            <w:tcBorders>
              <w:top w:val="nil"/>
              <w:left w:val="nil"/>
              <w:bottom w:val="single" w:sz="4" w:space="0" w:color="auto"/>
              <w:right w:val="nil"/>
            </w:tcBorders>
          </w:tcPr>
          <w:p w14:paraId="57F36F72" w14:textId="02B751B6" w:rsidR="00A85709" w:rsidRPr="00005C7A" w:rsidRDefault="00EF1640" w:rsidP="0039701E">
            <w:pPr>
              <w:ind w:right="-101"/>
              <w:jc w:val="right"/>
              <w:rPr>
                <w:b/>
                <w:szCs w:val="24"/>
              </w:rPr>
            </w:pPr>
            <w:r>
              <w:rPr>
                <w:b/>
                <w:szCs w:val="24"/>
              </w:rPr>
              <w:t>289</w:t>
            </w:r>
          </w:p>
        </w:tc>
      </w:tr>
    </w:tbl>
    <w:p w14:paraId="02767BE5" w14:textId="77777777" w:rsidR="00A85709" w:rsidRPr="003846AF" w:rsidRDefault="00A85709" w:rsidP="00A85709">
      <w:pPr>
        <w:rPr>
          <w:sz w:val="2"/>
          <w:szCs w:val="2"/>
        </w:rPr>
      </w:pPr>
    </w:p>
    <w:p w14:paraId="167BBE89" w14:textId="77777777" w:rsidR="00A85709" w:rsidRPr="003846AF" w:rsidRDefault="00A85709" w:rsidP="00A85709">
      <w:pPr>
        <w:rPr>
          <w:sz w:val="2"/>
          <w:szCs w:val="2"/>
        </w:rPr>
      </w:pPr>
    </w:p>
    <w:tbl>
      <w:tblPr>
        <w:tblW w:w="0" w:type="auto"/>
        <w:tblLook w:val="0000" w:firstRow="0" w:lastRow="0" w:firstColumn="0" w:lastColumn="0" w:noHBand="0" w:noVBand="0"/>
      </w:tblPr>
      <w:tblGrid>
        <w:gridCol w:w="4679"/>
        <w:gridCol w:w="4676"/>
      </w:tblGrid>
      <w:tr w:rsidR="00A85709" w:rsidRPr="00005C7A" w14:paraId="66923BA3" w14:textId="77777777" w:rsidTr="0039701E">
        <w:tc>
          <w:tcPr>
            <w:tcW w:w="4679" w:type="dxa"/>
          </w:tcPr>
          <w:p w14:paraId="2449460C" w14:textId="59016E30" w:rsidR="00A85709" w:rsidRPr="00005C7A" w:rsidRDefault="00A85709" w:rsidP="0039701E">
            <w:pPr>
              <w:ind w:left="-108"/>
              <w:jc w:val="both"/>
              <w:rPr>
                <w:szCs w:val="24"/>
              </w:rPr>
            </w:pPr>
            <w:bookmarkStart w:id="0" w:name="_GoBack"/>
            <w:r w:rsidRPr="008D5015">
              <w:rPr>
                <w:szCs w:val="24"/>
              </w:rPr>
              <w:t>Par kolektīvā iesnieguma izskatīšanas rezultātiem</w:t>
            </w:r>
            <w:bookmarkEnd w:id="0"/>
          </w:p>
        </w:tc>
        <w:tc>
          <w:tcPr>
            <w:tcW w:w="4676" w:type="dxa"/>
          </w:tcPr>
          <w:p w14:paraId="2A10EE49" w14:textId="4DC65CC7" w:rsidR="00A85709" w:rsidRPr="00005C7A" w:rsidRDefault="00A85709" w:rsidP="0039701E">
            <w:pPr>
              <w:ind w:right="-116"/>
              <w:jc w:val="right"/>
              <w:rPr>
                <w:szCs w:val="24"/>
              </w:rPr>
            </w:pPr>
            <w:r w:rsidRPr="00005C7A">
              <w:rPr>
                <w:szCs w:val="24"/>
              </w:rPr>
              <w:t>(</w:t>
            </w:r>
            <w:smartTag w:uri="schemas-tilde-lv/tildestengine" w:element="veidnes">
              <w:smartTagPr>
                <w:attr w:name="id" w:val="-1"/>
                <w:attr w:name="baseform" w:val="protokols"/>
                <w:attr w:name="text" w:val="protokols"/>
              </w:smartTagPr>
              <w:r w:rsidRPr="00005C7A">
                <w:rPr>
                  <w:szCs w:val="24"/>
                </w:rPr>
                <w:t>protokols</w:t>
              </w:r>
            </w:smartTag>
            <w:r w:rsidRPr="00005C7A">
              <w:rPr>
                <w:szCs w:val="24"/>
              </w:rPr>
              <w:t xml:space="preserve"> Nr. </w:t>
            </w:r>
            <w:r>
              <w:rPr>
                <w:szCs w:val="24"/>
              </w:rPr>
              <w:t>11</w:t>
            </w:r>
            <w:r w:rsidRPr="00005C7A">
              <w:rPr>
                <w:szCs w:val="24"/>
              </w:rPr>
              <w:t xml:space="preserve">, </w:t>
            </w:r>
            <w:r w:rsidR="00EF1640">
              <w:rPr>
                <w:szCs w:val="24"/>
              </w:rPr>
              <w:t>2</w:t>
            </w:r>
            <w:r w:rsidRPr="00005C7A">
              <w:rPr>
                <w:szCs w:val="24"/>
              </w:rPr>
              <w:t>. punkts)</w:t>
            </w:r>
          </w:p>
        </w:tc>
      </w:tr>
    </w:tbl>
    <w:p w14:paraId="0878BECB" w14:textId="77777777" w:rsidR="00EA2F48" w:rsidRPr="003846AF" w:rsidRDefault="00EA2F48" w:rsidP="00DB07DB">
      <w:pPr>
        <w:rPr>
          <w:sz w:val="2"/>
          <w:szCs w:val="2"/>
        </w:rPr>
      </w:pPr>
    </w:p>
    <w:p w14:paraId="1B3C2526" w14:textId="77777777" w:rsidR="00EA2F48" w:rsidRPr="003846AF" w:rsidRDefault="00EA2F48" w:rsidP="00DB07DB">
      <w:pPr>
        <w:rPr>
          <w:sz w:val="2"/>
          <w:szCs w:val="2"/>
        </w:rPr>
      </w:pPr>
    </w:p>
    <w:p w14:paraId="3CB803DE" w14:textId="40994A59" w:rsidR="00EA2F48" w:rsidRDefault="00EA2F48" w:rsidP="008705FA">
      <w:pPr>
        <w:pStyle w:val="BodyTextIndent"/>
        <w:spacing w:after="0"/>
        <w:ind w:left="0"/>
        <w:jc w:val="both"/>
        <w:rPr>
          <w:sz w:val="26"/>
          <w:szCs w:val="26"/>
        </w:rPr>
      </w:pPr>
    </w:p>
    <w:p w14:paraId="2DA43A33" w14:textId="2B0B48D6" w:rsidR="008705FA" w:rsidRPr="003E135A" w:rsidRDefault="008705FA" w:rsidP="00D71021">
      <w:pPr>
        <w:pStyle w:val="BodyTextIndent"/>
        <w:spacing w:after="0"/>
        <w:ind w:left="0" w:firstLine="709"/>
        <w:jc w:val="both"/>
        <w:rPr>
          <w:szCs w:val="24"/>
        </w:rPr>
      </w:pPr>
      <w:r w:rsidRPr="003E135A">
        <w:rPr>
          <w:szCs w:val="24"/>
        </w:rPr>
        <w:t>Jūrmalas valstspilsētas administrācij</w:t>
      </w:r>
      <w:r w:rsidR="00B4395A" w:rsidRPr="003E135A">
        <w:rPr>
          <w:szCs w:val="24"/>
        </w:rPr>
        <w:t>ā (turpmāk – Administrācija)</w:t>
      </w:r>
      <w:r w:rsidRPr="003E135A">
        <w:rPr>
          <w:szCs w:val="24"/>
        </w:rPr>
        <w:t xml:space="preserve"> 202</w:t>
      </w:r>
      <w:r w:rsidR="009234D9" w:rsidRPr="003E135A">
        <w:rPr>
          <w:szCs w:val="24"/>
        </w:rPr>
        <w:t>5</w:t>
      </w:r>
      <w:r w:rsidRPr="003E135A">
        <w:rPr>
          <w:szCs w:val="24"/>
        </w:rPr>
        <w:t xml:space="preserve">. gada </w:t>
      </w:r>
      <w:r w:rsidR="00472FF2" w:rsidRPr="003E135A">
        <w:rPr>
          <w:szCs w:val="24"/>
        </w:rPr>
        <w:t>21</w:t>
      </w:r>
      <w:r w:rsidRPr="003E135A">
        <w:rPr>
          <w:szCs w:val="24"/>
        </w:rPr>
        <w:t>. </w:t>
      </w:r>
      <w:r w:rsidR="00472FF2" w:rsidRPr="003E135A">
        <w:rPr>
          <w:szCs w:val="24"/>
        </w:rPr>
        <w:t xml:space="preserve">martā </w:t>
      </w:r>
      <w:r w:rsidRPr="003E135A">
        <w:rPr>
          <w:szCs w:val="24"/>
        </w:rPr>
        <w:t>tika saņemts kolektīvais iesniegums</w:t>
      </w:r>
      <w:r w:rsidR="00786C80">
        <w:rPr>
          <w:szCs w:val="24"/>
        </w:rPr>
        <w:t xml:space="preserve"> (reģistrēts Administrācijas </w:t>
      </w:r>
      <w:r w:rsidRPr="003E135A">
        <w:rPr>
          <w:szCs w:val="24"/>
        </w:rPr>
        <w:t>lietvedības sistēmā ar Nr. 1-39/2</w:t>
      </w:r>
      <w:r w:rsidR="00472FF2" w:rsidRPr="003E135A">
        <w:rPr>
          <w:szCs w:val="24"/>
        </w:rPr>
        <w:t>5</w:t>
      </w:r>
      <w:r w:rsidRPr="003E135A">
        <w:rPr>
          <w:szCs w:val="24"/>
        </w:rPr>
        <w:t>S-</w:t>
      </w:r>
      <w:r w:rsidR="00472FF2" w:rsidRPr="003E135A">
        <w:rPr>
          <w:szCs w:val="24"/>
        </w:rPr>
        <w:t>3725</w:t>
      </w:r>
      <w:r w:rsidR="00786C80">
        <w:rPr>
          <w:szCs w:val="24"/>
        </w:rPr>
        <w:t xml:space="preserve">; </w:t>
      </w:r>
      <w:r w:rsidR="00785625" w:rsidRPr="003E135A">
        <w:rPr>
          <w:szCs w:val="24"/>
        </w:rPr>
        <w:t>turpmāk – kolektīvais iesniegums)</w:t>
      </w:r>
      <w:r w:rsidR="00025670" w:rsidRPr="003E135A">
        <w:rPr>
          <w:szCs w:val="24"/>
        </w:rPr>
        <w:t xml:space="preserve"> </w:t>
      </w:r>
      <w:r w:rsidRPr="003E135A">
        <w:rPr>
          <w:szCs w:val="24"/>
        </w:rPr>
        <w:t>saistībā ar platformā ManaBalss.lv publicēto parakstu vākšanas iniciatīvas</w:t>
      </w:r>
      <w:r w:rsidR="00472FF2" w:rsidRPr="003E135A">
        <w:rPr>
          <w:szCs w:val="24"/>
        </w:rPr>
        <w:t xml:space="preserve"> </w:t>
      </w:r>
      <w:r w:rsidRPr="003E135A">
        <w:rPr>
          <w:szCs w:val="24"/>
        </w:rPr>
        <w:t>“</w:t>
      </w:r>
      <w:bookmarkStart w:id="1" w:name="_Hlk202176317"/>
      <w:r w:rsidR="00472FF2" w:rsidRPr="003E135A">
        <w:rPr>
          <w:szCs w:val="24"/>
        </w:rPr>
        <w:t>Atļaut noteiktā Jūrmalas pludmales daļā pastaigāties ar mājas dzīvniekiem visa gada garumā</w:t>
      </w:r>
      <w:bookmarkEnd w:id="1"/>
      <w:r w:rsidRPr="003E135A">
        <w:rPr>
          <w:szCs w:val="24"/>
        </w:rPr>
        <w:t xml:space="preserve">” atbalstu, kuru ir parakstījuši </w:t>
      </w:r>
      <w:r w:rsidR="00472FF2" w:rsidRPr="003E135A">
        <w:rPr>
          <w:szCs w:val="24"/>
        </w:rPr>
        <w:t xml:space="preserve">1569 </w:t>
      </w:r>
      <w:r w:rsidRPr="003E135A">
        <w:rPr>
          <w:szCs w:val="24"/>
        </w:rPr>
        <w:t>atbalstītāji</w:t>
      </w:r>
      <w:r w:rsidR="00C562B9" w:rsidRPr="003E135A">
        <w:rPr>
          <w:szCs w:val="24"/>
        </w:rPr>
        <w:t xml:space="preserve">, no kuriem </w:t>
      </w:r>
      <w:r w:rsidR="00D71021" w:rsidRPr="003E135A">
        <w:rPr>
          <w:szCs w:val="24"/>
        </w:rPr>
        <w:t xml:space="preserve">309 personas atbilst parakstītāja statusam </w:t>
      </w:r>
      <w:r w:rsidR="0009538E" w:rsidRPr="003E135A">
        <w:rPr>
          <w:szCs w:val="24"/>
        </w:rPr>
        <w:t xml:space="preserve">saskaņā </w:t>
      </w:r>
      <w:r w:rsidR="00C562B9" w:rsidRPr="003E135A">
        <w:rPr>
          <w:szCs w:val="24"/>
        </w:rPr>
        <w:t xml:space="preserve">ar Pilsonības un migrācijas lietu pārvaldes </w:t>
      </w:r>
      <w:r w:rsidR="001E29D6" w:rsidRPr="003E135A">
        <w:rPr>
          <w:szCs w:val="24"/>
        </w:rPr>
        <w:t>sniegto informāciju.</w:t>
      </w:r>
    </w:p>
    <w:p w14:paraId="07B617E8" w14:textId="7D8DCA78" w:rsidR="00340C2A" w:rsidRDefault="003B3A66" w:rsidP="00340C2A">
      <w:pPr>
        <w:pStyle w:val="BodyTextIndent"/>
        <w:spacing w:after="0"/>
        <w:ind w:left="0" w:firstLine="709"/>
        <w:jc w:val="both"/>
        <w:rPr>
          <w:szCs w:val="24"/>
        </w:rPr>
      </w:pPr>
      <w:r w:rsidRPr="003E135A">
        <w:rPr>
          <w:szCs w:val="24"/>
        </w:rPr>
        <w:t xml:space="preserve">Pamatojoties uz Pašvaldību likuma </w:t>
      </w:r>
      <w:r w:rsidR="0009538E" w:rsidRPr="003E135A">
        <w:rPr>
          <w:szCs w:val="24"/>
        </w:rPr>
        <w:t xml:space="preserve">56. un </w:t>
      </w:r>
      <w:r w:rsidRPr="003E135A">
        <w:rPr>
          <w:szCs w:val="24"/>
        </w:rPr>
        <w:t>57.</w:t>
      </w:r>
      <w:r w:rsidR="0009538E" w:rsidRPr="003E135A">
        <w:rPr>
          <w:szCs w:val="24"/>
        </w:rPr>
        <w:t> </w:t>
      </w:r>
      <w:r w:rsidRPr="003E135A">
        <w:rPr>
          <w:szCs w:val="24"/>
        </w:rPr>
        <w:t>pant</w:t>
      </w:r>
      <w:r w:rsidR="0009538E" w:rsidRPr="003E135A">
        <w:rPr>
          <w:szCs w:val="24"/>
        </w:rPr>
        <w:t xml:space="preserve">u, </w:t>
      </w:r>
      <w:r w:rsidR="00785625" w:rsidRPr="003E135A">
        <w:rPr>
          <w:szCs w:val="24"/>
        </w:rPr>
        <w:t xml:space="preserve">kolektīvais iesniegums </w:t>
      </w:r>
      <w:r w:rsidRPr="003E135A">
        <w:rPr>
          <w:szCs w:val="24"/>
        </w:rPr>
        <w:t xml:space="preserve">izskatīts </w:t>
      </w:r>
      <w:r w:rsidR="00785625" w:rsidRPr="003E135A">
        <w:rPr>
          <w:szCs w:val="24"/>
        </w:rPr>
        <w:t xml:space="preserve">Jūrmalas domes </w:t>
      </w:r>
      <w:r w:rsidRPr="003E135A">
        <w:rPr>
          <w:szCs w:val="24"/>
        </w:rPr>
        <w:t>202</w:t>
      </w:r>
      <w:r w:rsidR="006B5B00" w:rsidRPr="003E135A">
        <w:rPr>
          <w:szCs w:val="24"/>
        </w:rPr>
        <w:t>5</w:t>
      </w:r>
      <w:r w:rsidRPr="003E135A">
        <w:rPr>
          <w:szCs w:val="24"/>
        </w:rPr>
        <w:t>.</w:t>
      </w:r>
      <w:r w:rsidR="0009538E" w:rsidRPr="003E135A">
        <w:rPr>
          <w:szCs w:val="24"/>
        </w:rPr>
        <w:t> </w:t>
      </w:r>
      <w:r w:rsidRPr="003E135A">
        <w:rPr>
          <w:szCs w:val="24"/>
        </w:rPr>
        <w:t>gada 2</w:t>
      </w:r>
      <w:r w:rsidR="006B5B00" w:rsidRPr="003E135A">
        <w:rPr>
          <w:szCs w:val="24"/>
        </w:rPr>
        <w:t>4</w:t>
      </w:r>
      <w:r w:rsidRPr="003E135A">
        <w:rPr>
          <w:szCs w:val="24"/>
        </w:rPr>
        <w:t>.</w:t>
      </w:r>
      <w:r w:rsidR="00AD4FAE">
        <w:rPr>
          <w:szCs w:val="24"/>
        </w:rPr>
        <w:t> </w:t>
      </w:r>
      <w:r w:rsidR="006B5B00" w:rsidRPr="003E135A">
        <w:rPr>
          <w:szCs w:val="24"/>
        </w:rPr>
        <w:t>aprīļa</w:t>
      </w:r>
      <w:r w:rsidRPr="003E135A">
        <w:rPr>
          <w:szCs w:val="24"/>
        </w:rPr>
        <w:t xml:space="preserve"> sēdē</w:t>
      </w:r>
      <w:r w:rsidR="00785625" w:rsidRPr="003E135A">
        <w:rPr>
          <w:szCs w:val="24"/>
        </w:rPr>
        <w:t xml:space="preserve">. </w:t>
      </w:r>
      <w:r w:rsidR="00D2491E" w:rsidRPr="003E135A">
        <w:rPr>
          <w:szCs w:val="24"/>
        </w:rPr>
        <w:t xml:space="preserve">Jūrmalas </w:t>
      </w:r>
      <w:r w:rsidRPr="003E135A">
        <w:rPr>
          <w:szCs w:val="24"/>
        </w:rPr>
        <w:t>dome</w:t>
      </w:r>
      <w:r w:rsidR="0049212B" w:rsidRPr="003E135A">
        <w:rPr>
          <w:szCs w:val="24"/>
        </w:rPr>
        <w:t xml:space="preserve"> </w:t>
      </w:r>
      <w:r w:rsidR="00785625" w:rsidRPr="003E135A">
        <w:rPr>
          <w:szCs w:val="24"/>
        </w:rPr>
        <w:t>ar 202</w:t>
      </w:r>
      <w:r w:rsidR="006B5B00" w:rsidRPr="003E135A">
        <w:rPr>
          <w:szCs w:val="24"/>
        </w:rPr>
        <w:t>5</w:t>
      </w:r>
      <w:r w:rsidR="00785625" w:rsidRPr="003E135A">
        <w:rPr>
          <w:szCs w:val="24"/>
        </w:rPr>
        <w:t>.</w:t>
      </w:r>
      <w:r w:rsidR="00001342" w:rsidRPr="003E135A">
        <w:rPr>
          <w:szCs w:val="24"/>
        </w:rPr>
        <w:t> </w:t>
      </w:r>
      <w:r w:rsidR="00785625" w:rsidRPr="003E135A">
        <w:rPr>
          <w:szCs w:val="24"/>
        </w:rPr>
        <w:t>gada 2</w:t>
      </w:r>
      <w:r w:rsidR="006B5B00" w:rsidRPr="003E135A">
        <w:rPr>
          <w:szCs w:val="24"/>
        </w:rPr>
        <w:t>4</w:t>
      </w:r>
      <w:r w:rsidR="00785625" w:rsidRPr="003E135A">
        <w:rPr>
          <w:szCs w:val="24"/>
        </w:rPr>
        <w:t>.</w:t>
      </w:r>
      <w:r w:rsidR="00001342" w:rsidRPr="003E135A">
        <w:rPr>
          <w:szCs w:val="24"/>
        </w:rPr>
        <w:t> </w:t>
      </w:r>
      <w:r w:rsidR="006B5B00" w:rsidRPr="003E135A">
        <w:rPr>
          <w:szCs w:val="24"/>
        </w:rPr>
        <w:t>aprīļa</w:t>
      </w:r>
      <w:r w:rsidR="00785625" w:rsidRPr="003E135A">
        <w:rPr>
          <w:szCs w:val="24"/>
        </w:rPr>
        <w:t xml:space="preserve"> lēmumu Nr.</w:t>
      </w:r>
      <w:r w:rsidR="00001342" w:rsidRPr="003E135A">
        <w:rPr>
          <w:szCs w:val="24"/>
        </w:rPr>
        <w:t> </w:t>
      </w:r>
      <w:r w:rsidR="006B5B00" w:rsidRPr="003E135A">
        <w:rPr>
          <w:szCs w:val="24"/>
        </w:rPr>
        <w:t>150</w:t>
      </w:r>
      <w:r w:rsidR="00785625" w:rsidRPr="003E135A">
        <w:rPr>
          <w:szCs w:val="24"/>
        </w:rPr>
        <w:t xml:space="preserve"> “Par kolektīvā iesnieguma izskatīšanu” </w:t>
      </w:r>
      <w:r w:rsidRPr="003E135A">
        <w:rPr>
          <w:szCs w:val="24"/>
        </w:rPr>
        <w:t>nolēma</w:t>
      </w:r>
      <w:r w:rsidR="00785625" w:rsidRPr="003E135A">
        <w:rPr>
          <w:szCs w:val="24"/>
        </w:rPr>
        <w:t xml:space="preserve"> u</w:t>
      </w:r>
      <w:r w:rsidRPr="003E135A">
        <w:rPr>
          <w:szCs w:val="24"/>
        </w:rPr>
        <w:t>zdot Administrācijas Īpašumu pārvaldes Pilsētsaimniecības nodaļai sagatavot izvērtējumu</w:t>
      </w:r>
      <w:r w:rsidR="00025670" w:rsidRPr="003E135A">
        <w:rPr>
          <w:szCs w:val="24"/>
        </w:rPr>
        <w:t xml:space="preserve"> </w:t>
      </w:r>
      <w:r w:rsidRPr="003E135A">
        <w:rPr>
          <w:szCs w:val="24"/>
        </w:rPr>
        <w:t>par iniciatīvu “</w:t>
      </w:r>
      <w:r w:rsidR="006B5B00" w:rsidRPr="003E135A">
        <w:rPr>
          <w:szCs w:val="24"/>
        </w:rPr>
        <w:t>Atļaut noteiktā Jūrmalas pludmales daļā pastaigāties ar mājas dzīvniekiem visa gada garumā</w:t>
      </w:r>
      <w:r w:rsidRPr="003E135A">
        <w:rPr>
          <w:szCs w:val="24"/>
        </w:rPr>
        <w:t>” un triju mēnešu laikā virzīt jautājumu izskatīšanai Jūrmalas domes sēdē.</w:t>
      </w:r>
    </w:p>
    <w:p w14:paraId="1C5C560B" w14:textId="7522F647" w:rsidR="007246E2" w:rsidRPr="00340C2A" w:rsidRDefault="00025670" w:rsidP="00340C2A">
      <w:pPr>
        <w:pStyle w:val="BodyTextIndent"/>
        <w:spacing w:after="0"/>
        <w:ind w:left="0" w:firstLine="709"/>
        <w:jc w:val="both"/>
        <w:rPr>
          <w:szCs w:val="24"/>
        </w:rPr>
      </w:pPr>
      <w:r w:rsidRPr="00340C2A">
        <w:rPr>
          <w:szCs w:val="24"/>
        </w:rPr>
        <w:t xml:space="preserve">Administrācijas Īpašumu pārvaldes Pilsētsaimniecības nodaļa </w:t>
      </w:r>
      <w:r w:rsidR="007246E2" w:rsidRPr="00340C2A">
        <w:rPr>
          <w:szCs w:val="24"/>
        </w:rPr>
        <w:t>ir veikusi izvērtējumu par iniciatīvu “Atļaut noteiktā Jūrmalas pludmales daļā pastaigāties ar mājas dzīvniekiem visa gada garumā”, tai skaitā izvērtējusi riskus, peldvietu izvietojumu, apmeklējumu, novēroju</w:t>
      </w:r>
      <w:r w:rsidR="005E1CA8">
        <w:rPr>
          <w:szCs w:val="24"/>
        </w:rPr>
        <w:t>mus par</w:t>
      </w:r>
      <w:r w:rsidR="007246E2" w:rsidRPr="00340C2A">
        <w:rPr>
          <w:szCs w:val="24"/>
        </w:rPr>
        <w:t xml:space="preserve"> peldvietu apmeklētāju ar dzīvniekiem uzvedību </w:t>
      </w:r>
      <w:r w:rsidR="00340C2A" w:rsidRPr="00340C2A">
        <w:rPr>
          <w:szCs w:val="24"/>
        </w:rPr>
        <w:t xml:space="preserve">un </w:t>
      </w:r>
      <w:r w:rsidR="007246E2" w:rsidRPr="00340C2A">
        <w:rPr>
          <w:szCs w:val="24"/>
        </w:rPr>
        <w:t>norāda turpmāk minēto.</w:t>
      </w:r>
    </w:p>
    <w:p w14:paraId="755F6D3E" w14:textId="77777777" w:rsidR="00A7368D" w:rsidRDefault="00025670" w:rsidP="00A7368D">
      <w:pPr>
        <w:pStyle w:val="BodyTextIndent"/>
        <w:spacing w:after="0"/>
        <w:ind w:left="0" w:firstLine="709"/>
        <w:jc w:val="both"/>
        <w:rPr>
          <w:szCs w:val="24"/>
        </w:rPr>
      </w:pPr>
      <w:r w:rsidRPr="003E135A">
        <w:rPr>
          <w:szCs w:val="24"/>
        </w:rPr>
        <w:t>Pašvaldību l</w:t>
      </w:r>
      <w:r w:rsidR="008705FA" w:rsidRPr="003E135A">
        <w:rPr>
          <w:szCs w:val="24"/>
        </w:rPr>
        <w:t>ikuma</w:t>
      </w:r>
      <w:r w:rsidR="00DC22D7" w:rsidRPr="003E135A">
        <w:rPr>
          <w:szCs w:val="24"/>
        </w:rPr>
        <w:t xml:space="preserve"> </w:t>
      </w:r>
      <w:r w:rsidR="008620E5" w:rsidRPr="003E135A">
        <w:rPr>
          <w:szCs w:val="24"/>
        </w:rPr>
        <w:t>44</w:t>
      </w:r>
      <w:r w:rsidR="008705FA" w:rsidRPr="003E135A">
        <w:rPr>
          <w:szCs w:val="24"/>
        </w:rPr>
        <w:t>. pant</w:t>
      </w:r>
      <w:r w:rsidR="008620E5" w:rsidRPr="003E135A">
        <w:rPr>
          <w:szCs w:val="24"/>
        </w:rPr>
        <w:t>a pirmā daļa</w:t>
      </w:r>
      <w:r w:rsidR="008705FA" w:rsidRPr="003E135A">
        <w:rPr>
          <w:szCs w:val="24"/>
        </w:rPr>
        <w:t xml:space="preserve"> no</w:t>
      </w:r>
      <w:r w:rsidR="00DC22D7" w:rsidRPr="003E135A">
        <w:rPr>
          <w:szCs w:val="24"/>
        </w:rPr>
        <w:t>teic</w:t>
      </w:r>
      <w:r w:rsidR="008705FA" w:rsidRPr="003E135A">
        <w:rPr>
          <w:szCs w:val="24"/>
        </w:rPr>
        <w:t xml:space="preserve">, ka dome </w:t>
      </w:r>
      <w:r w:rsidR="008620E5" w:rsidRPr="003E135A">
        <w:rPr>
          <w:szCs w:val="24"/>
        </w:rPr>
        <w:t>atbilstoši likumā vai Ministru kabineta noteikumos ietvertam pilnvarojumam izdod saistošos noteikumus</w:t>
      </w:r>
      <w:r w:rsidR="007A0CF1" w:rsidRPr="003E135A">
        <w:rPr>
          <w:szCs w:val="24"/>
        </w:rPr>
        <w:t xml:space="preserve">. Pašvaldību </w:t>
      </w:r>
      <w:r w:rsidR="008620E5" w:rsidRPr="003E135A">
        <w:rPr>
          <w:szCs w:val="24"/>
        </w:rPr>
        <w:t xml:space="preserve">likuma 45. panta </w:t>
      </w:r>
      <w:r w:rsidRPr="003E135A">
        <w:rPr>
          <w:szCs w:val="24"/>
        </w:rPr>
        <w:t>pirm</w:t>
      </w:r>
      <w:r w:rsidR="008620E5" w:rsidRPr="003E135A">
        <w:rPr>
          <w:szCs w:val="24"/>
        </w:rPr>
        <w:t>ā</w:t>
      </w:r>
      <w:r w:rsidR="001E29D6" w:rsidRPr="003E135A">
        <w:rPr>
          <w:szCs w:val="24"/>
        </w:rPr>
        <w:t xml:space="preserve"> un otrā</w:t>
      </w:r>
      <w:r w:rsidR="008620E5" w:rsidRPr="003E135A">
        <w:rPr>
          <w:szCs w:val="24"/>
        </w:rPr>
        <w:t xml:space="preserve"> daļa no</w:t>
      </w:r>
      <w:r w:rsidR="00DC22D7" w:rsidRPr="003E135A">
        <w:rPr>
          <w:szCs w:val="24"/>
        </w:rPr>
        <w:t>teic</w:t>
      </w:r>
      <w:r w:rsidR="008620E5" w:rsidRPr="003E135A">
        <w:rPr>
          <w:szCs w:val="24"/>
        </w:rPr>
        <w:t xml:space="preserve">, </w:t>
      </w:r>
      <w:r w:rsidR="00DC22D7" w:rsidRPr="003E135A">
        <w:rPr>
          <w:szCs w:val="24"/>
        </w:rPr>
        <w:t>ka dome ir tiesīga izdot saistošos noteikumus un paredzēt administratīvo atbildību par to pārkāpšanu, nosakot piemērojamos administratīvos sodus, ja likumos nav noteikts citādi</w:t>
      </w:r>
      <w:r w:rsidR="008620E5" w:rsidRPr="003E135A">
        <w:rPr>
          <w:szCs w:val="24"/>
        </w:rPr>
        <w:t xml:space="preserve">, tostarp </w:t>
      </w:r>
      <w:r w:rsidR="00DC22D7" w:rsidRPr="003E135A">
        <w:rPr>
          <w:szCs w:val="24"/>
        </w:rPr>
        <w:t xml:space="preserve">par sabiedriskās kārtības nodrošināšanu publiskās vietās, par publiskā lietošanā nodotu pašvaldības teritoriju, piemēram, parku, skvēru, bērnu rotaļu laukumu, stadionu, peldvietu un kapsētu izmantošanu, par </w:t>
      </w:r>
      <w:r w:rsidR="008620E5" w:rsidRPr="003E135A">
        <w:rPr>
          <w:szCs w:val="24"/>
        </w:rPr>
        <w:t>mājas (istabas) dzīvnieku labturību.</w:t>
      </w:r>
    </w:p>
    <w:p w14:paraId="3ADF0C7E" w14:textId="38AAB76D" w:rsidR="00A7368D" w:rsidRDefault="00DA460F" w:rsidP="00A7368D">
      <w:pPr>
        <w:pStyle w:val="BodyTextIndent"/>
        <w:spacing w:after="0"/>
        <w:ind w:left="0" w:firstLine="709"/>
        <w:jc w:val="both"/>
        <w:rPr>
          <w:szCs w:val="24"/>
        </w:rPr>
      </w:pPr>
      <w:r w:rsidRPr="00340C2A">
        <w:rPr>
          <w:szCs w:val="24"/>
        </w:rPr>
        <w:t>Jūrmalas dome</w:t>
      </w:r>
      <w:r w:rsidR="00D94E7F">
        <w:rPr>
          <w:szCs w:val="24"/>
        </w:rPr>
        <w:t xml:space="preserve"> ar</w:t>
      </w:r>
      <w:r w:rsidRPr="00340C2A">
        <w:rPr>
          <w:szCs w:val="24"/>
        </w:rPr>
        <w:t xml:space="preserve"> </w:t>
      </w:r>
      <w:r w:rsidR="004E0167" w:rsidRPr="00340C2A">
        <w:rPr>
          <w:szCs w:val="24"/>
        </w:rPr>
        <w:t>2024.</w:t>
      </w:r>
      <w:r w:rsidR="00AD4FAE">
        <w:rPr>
          <w:szCs w:val="24"/>
        </w:rPr>
        <w:t> </w:t>
      </w:r>
      <w:r w:rsidR="004E0167" w:rsidRPr="00340C2A">
        <w:rPr>
          <w:szCs w:val="24"/>
        </w:rPr>
        <w:t>gada 30.</w:t>
      </w:r>
      <w:r w:rsidR="00AD4FAE">
        <w:rPr>
          <w:szCs w:val="24"/>
        </w:rPr>
        <w:t> </w:t>
      </w:r>
      <w:r w:rsidR="004E0167" w:rsidRPr="00340C2A">
        <w:rPr>
          <w:szCs w:val="24"/>
        </w:rPr>
        <w:t>maij</w:t>
      </w:r>
      <w:r w:rsidR="004E0167">
        <w:rPr>
          <w:szCs w:val="24"/>
        </w:rPr>
        <w:t xml:space="preserve">a </w:t>
      </w:r>
      <w:r w:rsidRPr="00340C2A">
        <w:rPr>
          <w:szCs w:val="24"/>
        </w:rPr>
        <w:t>lēmumu Nr.</w:t>
      </w:r>
      <w:r w:rsidR="00AD4FAE">
        <w:rPr>
          <w:szCs w:val="24"/>
        </w:rPr>
        <w:t> </w:t>
      </w:r>
      <w:r w:rsidRPr="00340C2A">
        <w:rPr>
          <w:szCs w:val="24"/>
        </w:rPr>
        <w:t>201 “Par kolektīvā iesnieguma izskatīšanas rezultātiem”</w:t>
      </w:r>
      <w:r w:rsidR="00D94E7F">
        <w:rPr>
          <w:szCs w:val="24"/>
        </w:rPr>
        <w:t xml:space="preserve"> ir</w:t>
      </w:r>
      <w:r w:rsidRPr="00340C2A">
        <w:rPr>
          <w:szCs w:val="24"/>
        </w:rPr>
        <w:t xml:space="preserve"> </w:t>
      </w:r>
      <w:r w:rsidR="00D94E7F" w:rsidRPr="00340C2A">
        <w:rPr>
          <w:szCs w:val="24"/>
        </w:rPr>
        <w:t>atbalstī</w:t>
      </w:r>
      <w:r w:rsidR="00D94E7F">
        <w:rPr>
          <w:szCs w:val="24"/>
        </w:rPr>
        <w:t>jusi</w:t>
      </w:r>
      <w:r w:rsidR="00D94E7F" w:rsidRPr="003E135A">
        <w:rPr>
          <w:szCs w:val="24"/>
        </w:rPr>
        <w:t xml:space="preserve"> </w:t>
      </w:r>
      <w:r w:rsidR="00D94E7F" w:rsidRPr="00833EA5">
        <w:rPr>
          <w:color w:val="000000"/>
          <w:szCs w:val="24"/>
        </w:rPr>
        <w:t>iniciatīvu “Par iespēju Jūrmalas pludmalēs pastaigāties ar suņiem”, nosakot, ka Rīgas līča pludmalē, Jūrmalas valstspilsētas administratīvās teritorijas robežās, atļauts atrasties ar suni pavadā no 1.</w:t>
      </w:r>
      <w:r w:rsidR="00AD4FAE">
        <w:rPr>
          <w:color w:val="000000"/>
          <w:szCs w:val="24"/>
        </w:rPr>
        <w:t> </w:t>
      </w:r>
      <w:r w:rsidR="00D94E7F" w:rsidRPr="00833EA5">
        <w:rPr>
          <w:color w:val="000000"/>
          <w:szCs w:val="24"/>
        </w:rPr>
        <w:t>novembra līdz 31.</w:t>
      </w:r>
      <w:r w:rsidR="00AD4FAE">
        <w:rPr>
          <w:color w:val="000000"/>
          <w:szCs w:val="24"/>
        </w:rPr>
        <w:t> </w:t>
      </w:r>
      <w:r w:rsidR="00D94E7F" w:rsidRPr="00833EA5">
        <w:rPr>
          <w:color w:val="000000"/>
          <w:szCs w:val="24"/>
        </w:rPr>
        <w:t>martam. </w:t>
      </w:r>
      <w:r w:rsidR="00D94E7F">
        <w:rPr>
          <w:color w:val="000000"/>
          <w:szCs w:val="24"/>
        </w:rPr>
        <w:t xml:space="preserve">Ar minēto lēmumu tika uzdots </w:t>
      </w:r>
      <w:r w:rsidR="00D94E7F" w:rsidRPr="00833EA5">
        <w:rPr>
          <w:szCs w:val="24"/>
        </w:rPr>
        <w:t>Administrācijas Īpašumu pārvaldes Pilsētsaimniecības un labiekārtošanas nodaļai izstrādāt grozījumus Jūrmalas domes 2023.</w:t>
      </w:r>
      <w:r w:rsidR="00AD4FAE">
        <w:rPr>
          <w:szCs w:val="24"/>
        </w:rPr>
        <w:t> </w:t>
      </w:r>
      <w:r w:rsidR="00D94E7F" w:rsidRPr="00833EA5">
        <w:rPr>
          <w:szCs w:val="24"/>
        </w:rPr>
        <w:t>gada 28.</w:t>
      </w:r>
      <w:r w:rsidR="00AD4FAE">
        <w:rPr>
          <w:szCs w:val="24"/>
        </w:rPr>
        <w:t> </w:t>
      </w:r>
      <w:r w:rsidR="00D94E7F" w:rsidRPr="00833EA5">
        <w:rPr>
          <w:szCs w:val="24"/>
        </w:rPr>
        <w:t>septembra saistošajos noteikumos</w:t>
      </w:r>
      <w:r w:rsidR="00AD4FAE">
        <w:rPr>
          <w:szCs w:val="24"/>
        </w:rPr>
        <w:t xml:space="preserve"> </w:t>
      </w:r>
      <w:hyperlink r:id="rId9" w:history="1">
        <w:r w:rsidR="00D94E7F" w:rsidRPr="00833EA5">
          <w:rPr>
            <w:szCs w:val="24"/>
          </w:rPr>
          <w:t>Nr.</w:t>
        </w:r>
        <w:r w:rsidR="00AD4FAE">
          <w:rPr>
            <w:szCs w:val="24"/>
          </w:rPr>
          <w:t> </w:t>
        </w:r>
        <w:r w:rsidR="00D94E7F" w:rsidRPr="00833EA5">
          <w:rPr>
            <w:szCs w:val="24"/>
          </w:rPr>
          <w:t>24</w:t>
        </w:r>
      </w:hyperlink>
      <w:r w:rsidR="00AD4FAE">
        <w:rPr>
          <w:szCs w:val="24"/>
        </w:rPr>
        <w:t xml:space="preserve"> </w:t>
      </w:r>
      <w:r w:rsidR="00D94E7F" w:rsidRPr="00833EA5">
        <w:rPr>
          <w:szCs w:val="24"/>
        </w:rPr>
        <w:t>“Mājas (istabas) dzīvnieku turēšanas noteikumi Jūrmalas valstspilsētas administratīvajā teritorijā”</w:t>
      </w:r>
      <w:r w:rsidR="00AD4FAE">
        <w:rPr>
          <w:sz w:val="27"/>
          <w:szCs w:val="27"/>
        </w:rPr>
        <w:t xml:space="preserve"> </w:t>
      </w:r>
      <w:r w:rsidR="00D94E7F">
        <w:rPr>
          <w:szCs w:val="24"/>
        </w:rPr>
        <w:t>(turpmāk – Saistošie noteikumi Nr.</w:t>
      </w:r>
      <w:r w:rsidR="00AD4FAE">
        <w:rPr>
          <w:szCs w:val="24"/>
        </w:rPr>
        <w:t> </w:t>
      </w:r>
      <w:r w:rsidR="00D94E7F">
        <w:rPr>
          <w:szCs w:val="24"/>
        </w:rPr>
        <w:t>24).</w:t>
      </w:r>
    </w:p>
    <w:p w14:paraId="523D7257" w14:textId="426F4727" w:rsidR="00D94E7F" w:rsidRPr="00DA460F" w:rsidRDefault="00D94E7F" w:rsidP="00A7368D">
      <w:pPr>
        <w:pStyle w:val="BodyTextIndent"/>
        <w:spacing w:after="0"/>
        <w:ind w:left="0" w:firstLine="709"/>
        <w:jc w:val="both"/>
        <w:rPr>
          <w:szCs w:val="24"/>
        </w:rPr>
      </w:pPr>
      <w:r>
        <w:t>Jūrmalas dome 2024.</w:t>
      </w:r>
      <w:r w:rsidR="00AD4FAE">
        <w:t> </w:t>
      </w:r>
      <w:r>
        <w:t>gada 29.</w:t>
      </w:r>
      <w:r w:rsidR="00AD4FAE">
        <w:t> </w:t>
      </w:r>
      <w:r>
        <w:t>augustā ir izdevusi saistošos noteikumus Nr.</w:t>
      </w:r>
      <w:r w:rsidR="00AD4FAE">
        <w:t> </w:t>
      </w:r>
      <w:r>
        <w:t>41 “</w:t>
      </w:r>
      <w:r w:rsidRPr="0017499F">
        <w:rPr>
          <w:szCs w:val="24"/>
        </w:rPr>
        <w:t>Grozījumi Jūrmalas domes 2023.</w:t>
      </w:r>
      <w:r w:rsidR="00AD4FAE">
        <w:rPr>
          <w:szCs w:val="24"/>
        </w:rPr>
        <w:t> </w:t>
      </w:r>
      <w:r w:rsidRPr="0017499F">
        <w:rPr>
          <w:szCs w:val="24"/>
        </w:rPr>
        <w:t>gada 28.</w:t>
      </w:r>
      <w:r w:rsidR="00AD4FAE">
        <w:rPr>
          <w:szCs w:val="24"/>
        </w:rPr>
        <w:t> </w:t>
      </w:r>
      <w:r w:rsidRPr="0017499F">
        <w:rPr>
          <w:szCs w:val="24"/>
        </w:rPr>
        <w:t>septembra saistošajos noteikumos Nr.</w:t>
      </w:r>
      <w:r w:rsidR="00AD4FAE">
        <w:rPr>
          <w:szCs w:val="24"/>
        </w:rPr>
        <w:t> </w:t>
      </w:r>
      <w:r w:rsidRPr="0017499F">
        <w:rPr>
          <w:szCs w:val="24"/>
        </w:rPr>
        <w:t xml:space="preserve">24 </w:t>
      </w:r>
      <w:r>
        <w:rPr>
          <w:szCs w:val="24"/>
        </w:rPr>
        <w:t>“</w:t>
      </w:r>
      <w:r w:rsidRPr="0017499F">
        <w:rPr>
          <w:szCs w:val="24"/>
        </w:rPr>
        <w:t>Mājas (istabas) dzīvnieku turēšanas noteikumi Jūrmalas valstspilsētas administratīvajā teritorijā</w:t>
      </w:r>
      <w:r>
        <w:rPr>
          <w:szCs w:val="24"/>
        </w:rPr>
        <w:t xml:space="preserve">”, nosakot, ka </w:t>
      </w:r>
      <w:r w:rsidR="00171E75" w:rsidRPr="004E2C13">
        <w:rPr>
          <w:color w:val="000000"/>
          <w:szCs w:val="24"/>
        </w:rPr>
        <w:lastRenderedPageBreak/>
        <w:t>Rīgas līča pludmalē, Jūrmalas valstspilsētas administratīvās teritorijas robežās, atļauts atrasties ar suni pavadā no 1.</w:t>
      </w:r>
      <w:r w:rsidR="00AD4FAE">
        <w:rPr>
          <w:color w:val="000000"/>
          <w:szCs w:val="24"/>
        </w:rPr>
        <w:t> </w:t>
      </w:r>
      <w:r w:rsidR="00171E75" w:rsidRPr="004E2C13">
        <w:rPr>
          <w:color w:val="000000"/>
          <w:szCs w:val="24"/>
        </w:rPr>
        <w:t>novembra līdz 31.</w:t>
      </w:r>
      <w:r w:rsidR="00AD4FAE">
        <w:rPr>
          <w:color w:val="000000"/>
          <w:szCs w:val="24"/>
        </w:rPr>
        <w:t> </w:t>
      </w:r>
      <w:r w:rsidR="00171E75" w:rsidRPr="004E2C13">
        <w:rPr>
          <w:color w:val="000000"/>
          <w:szCs w:val="24"/>
        </w:rPr>
        <w:t>martam. </w:t>
      </w:r>
    </w:p>
    <w:p w14:paraId="5C874944" w14:textId="0D9D68CF" w:rsidR="00A31741" w:rsidRDefault="00171E75" w:rsidP="006F4FB9">
      <w:pPr>
        <w:pStyle w:val="BodyTextIndent"/>
        <w:spacing w:after="0"/>
        <w:ind w:left="0" w:firstLine="709"/>
        <w:jc w:val="both"/>
        <w:rPr>
          <w:szCs w:val="24"/>
        </w:rPr>
      </w:pPr>
      <w:r>
        <w:rPr>
          <w:szCs w:val="24"/>
        </w:rPr>
        <w:t>Savukārt l</w:t>
      </w:r>
      <w:r w:rsidR="00A31741" w:rsidRPr="003E135A">
        <w:rPr>
          <w:szCs w:val="24"/>
        </w:rPr>
        <w:t>aika periodā no 1. aprīļa līdz 31. oktobrim</w:t>
      </w:r>
      <w:r w:rsidR="00DA460F">
        <w:rPr>
          <w:szCs w:val="24"/>
        </w:rPr>
        <w:t xml:space="preserve"> </w:t>
      </w:r>
      <w:r>
        <w:rPr>
          <w:szCs w:val="24"/>
        </w:rPr>
        <w:t xml:space="preserve">ir </w:t>
      </w:r>
      <w:r w:rsidR="00DA460F">
        <w:rPr>
          <w:szCs w:val="24"/>
        </w:rPr>
        <w:t xml:space="preserve">saglabāts aizliegums </w:t>
      </w:r>
      <w:r w:rsidR="00EF707B" w:rsidRPr="003E135A">
        <w:rPr>
          <w:szCs w:val="24"/>
        </w:rPr>
        <w:t xml:space="preserve">uzturēties, vest pastaigā un peldināt dzīvniekus </w:t>
      </w:r>
      <w:r w:rsidR="00A31741" w:rsidRPr="003E135A">
        <w:rPr>
          <w:szCs w:val="24"/>
        </w:rPr>
        <w:t xml:space="preserve">Rīgas līča pludmalē, Jūrmalas valstspilsētas administratīvās teritorijas robežās, </w:t>
      </w:r>
      <w:r w:rsidR="00EF707B" w:rsidRPr="003E135A">
        <w:rPr>
          <w:szCs w:val="24"/>
        </w:rPr>
        <w:t xml:space="preserve">tādējādi </w:t>
      </w:r>
      <w:r w:rsidR="00A31741" w:rsidRPr="003E135A">
        <w:rPr>
          <w:szCs w:val="24"/>
        </w:rPr>
        <w:t>nodrošin</w:t>
      </w:r>
      <w:r w:rsidR="00EF707B" w:rsidRPr="003E135A">
        <w:rPr>
          <w:szCs w:val="24"/>
        </w:rPr>
        <w:t>o</w:t>
      </w:r>
      <w:r w:rsidR="00A31741" w:rsidRPr="003E135A">
        <w:rPr>
          <w:szCs w:val="24"/>
        </w:rPr>
        <w:t>t sanitār</w:t>
      </w:r>
      <w:r w:rsidR="00EF707B" w:rsidRPr="003E135A">
        <w:rPr>
          <w:szCs w:val="24"/>
        </w:rPr>
        <w:t>o</w:t>
      </w:r>
      <w:r w:rsidR="00A31741" w:rsidRPr="003E135A">
        <w:rPr>
          <w:szCs w:val="24"/>
        </w:rPr>
        <w:t xml:space="preserve"> tīrīb</w:t>
      </w:r>
      <w:r w:rsidR="00EF707B" w:rsidRPr="003E135A">
        <w:rPr>
          <w:szCs w:val="24"/>
        </w:rPr>
        <w:t>u</w:t>
      </w:r>
      <w:r w:rsidR="00A31741" w:rsidRPr="003E135A">
        <w:rPr>
          <w:szCs w:val="24"/>
        </w:rPr>
        <w:t>, higiēnas prasību ievērošanu un atbilstošu peldvietu ūdens kvalitāti kūrortpilsētas peldvietās, kā arī nerad</w:t>
      </w:r>
      <w:r w:rsidR="00EF707B" w:rsidRPr="003E135A">
        <w:rPr>
          <w:szCs w:val="24"/>
        </w:rPr>
        <w:t>ot</w:t>
      </w:r>
      <w:r w:rsidR="00A31741" w:rsidRPr="003E135A">
        <w:rPr>
          <w:szCs w:val="24"/>
        </w:rPr>
        <w:t xml:space="preserve"> draudus cilvēku veselībai un drošībai.</w:t>
      </w:r>
    </w:p>
    <w:p w14:paraId="52611275" w14:textId="594EF5B5" w:rsidR="00FB042E" w:rsidRPr="00FB042E" w:rsidRDefault="006F4088" w:rsidP="00FB042E">
      <w:pPr>
        <w:pStyle w:val="BodyTextIndent"/>
        <w:spacing w:after="0"/>
        <w:ind w:left="0" w:firstLine="709"/>
        <w:jc w:val="both"/>
        <w:rPr>
          <w:szCs w:val="24"/>
        </w:rPr>
      </w:pPr>
      <w:r w:rsidRPr="003E135A">
        <w:rPr>
          <w:szCs w:val="24"/>
        </w:rPr>
        <w:t xml:space="preserve">Saskaņā ar </w:t>
      </w:r>
      <w:r w:rsidR="00317AA5" w:rsidRPr="003E135A">
        <w:rPr>
          <w:szCs w:val="24"/>
        </w:rPr>
        <w:t xml:space="preserve">Pašvaldību </w:t>
      </w:r>
      <w:r w:rsidR="004F6B4C" w:rsidRPr="003E135A">
        <w:rPr>
          <w:szCs w:val="24"/>
        </w:rPr>
        <w:t xml:space="preserve">likuma 46. panta trešajā daļā noteikto, </w:t>
      </w:r>
      <w:r w:rsidR="00EF707B" w:rsidRPr="003E135A">
        <w:rPr>
          <w:szCs w:val="24"/>
        </w:rPr>
        <w:t xml:space="preserve">veicot grozījumus </w:t>
      </w:r>
      <w:r w:rsidR="003E135A" w:rsidRPr="003E135A">
        <w:rPr>
          <w:szCs w:val="24"/>
        </w:rPr>
        <w:t>S</w:t>
      </w:r>
      <w:r w:rsidR="00EF707B" w:rsidRPr="003E135A">
        <w:rPr>
          <w:szCs w:val="24"/>
        </w:rPr>
        <w:t xml:space="preserve">aistošajos noteikumos Nr. 24, tika veikta arī </w:t>
      </w:r>
      <w:r w:rsidR="004F6B4C" w:rsidRPr="003E135A">
        <w:rPr>
          <w:szCs w:val="24"/>
        </w:rPr>
        <w:t>sabiedrības viedokļa noskaidrošana</w:t>
      </w:r>
      <w:r w:rsidR="00A2315C" w:rsidRPr="003E135A">
        <w:rPr>
          <w:szCs w:val="24"/>
        </w:rPr>
        <w:t xml:space="preserve">. </w:t>
      </w:r>
      <w:r w:rsidR="00A2315C" w:rsidRPr="00A2315C">
        <w:rPr>
          <w:szCs w:val="24"/>
        </w:rPr>
        <w:t xml:space="preserve">Saistošo noteikumu </w:t>
      </w:r>
      <w:r w:rsidR="00A2315C" w:rsidRPr="003E135A">
        <w:rPr>
          <w:szCs w:val="24"/>
        </w:rPr>
        <w:t xml:space="preserve">grozījumu </w:t>
      </w:r>
      <w:r w:rsidR="00A2315C" w:rsidRPr="00A2315C">
        <w:rPr>
          <w:szCs w:val="24"/>
        </w:rPr>
        <w:t xml:space="preserve">projekts un tam pievienotais paskaidrojuma raksts </w:t>
      </w:r>
      <w:r w:rsidR="00A2315C" w:rsidRPr="003E135A">
        <w:rPr>
          <w:szCs w:val="24"/>
        </w:rPr>
        <w:t xml:space="preserve">tika </w:t>
      </w:r>
      <w:r w:rsidR="00A2315C" w:rsidRPr="00A2315C">
        <w:rPr>
          <w:szCs w:val="24"/>
        </w:rPr>
        <w:t>publicēts pašvaldības oficiālajā tīmekļvietnē www.jurmala.lv sabiedrības viedokļa noskaidrošanai</w:t>
      </w:r>
      <w:r w:rsidR="00946FCF">
        <w:rPr>
          <w:szCs w:val="24"/>
        </w:rPr>
        <w:t>. Sabiedriskās apspr</w:t>
      </w:r>
      <w:r w:rsidR="005E1CA8">
        <w:rPr>
          <w:szCs w:val="24"/>
        </w:rPr>
        <w:t>iedes</w:t>
      </w:r>
      <w:r w:rsidR="00946FCF">
        <w:rPr>
          <w:szCs w:val="24"/>
        </w:rPr>
        <w:t xml:space="preserve"> laikā</w:t>
      </w:r>
      <w:r w:rsidR="005E1CA8">
        <w:rPr>
          <w:szCs w:val="24"/>
        </w:rPr>
        <w:t xml:space="preserve">, vienlaikus ar atšķirīgiem viedokļiem, </w:t>
      </w:r>
      <w:r w:rsidR="00FB042E" w:rsidRPr="003E135A">
        <w:rPr>
          <w:szCs w:val="24"/>
        </w:rPr>
        <w:t xml:space="preserve">tika saņemts </w:t>
      </w:r>
      <w:r w:rsidR="005E1CA8">
        <w:rPr>
          <w:szCs w:val="24"/>
        </w:rPr>
        <w:t xml:space="preserve">arī </w:t>
      </w:r>
      <w:r w:rsidR="00FB042E" w:rsidRPr="00FB042E">
        <w:rPr>
          <w:szCs w:val="24"/>
        </w:rPr>
        <w:t>priekšlikums ierādīt konkrētas, mazāk apdzīvotas un mazāk apmeklētākas teritorijas pastaigām ar suņiem pludmalē</w:t>
      </w:r>
      <w:r w:rsidR="00FB042E" w:rsidRPr="003E135A">
        <w:rPr>
          <w:szCs w:val="24"/>
        </w:rPr>
        <w:t xml:space="preserve"> visa gada garumā</w:t>
      </w:r>
      <w:r w:rsidR="00FB042E" w:rsidRPr="00FB042E">
        <w:rPr>
          <w:szCs w:val="24"/>
        </w:rPr>
        <w:t>, piemēram</w:t>
      </w:r>
      <w:r w:rsidR="00FB042E" w:rsidRPr="003E135A">
        <w:rPr>
          <w:szCs w:val="24"/>
        </w:rPr>
        <w:t>,</w:t>
      </w:r>
      <w:r w:rsidR="00FB042E" w:rsidRPr="00FB042E">
        <w:rPr>
          <w:szCs w:val="24"/>
        </w:rPr>
        <w:t xml:space="preserve"> teritorij</w:t>
      </w:r>
      <w:r w:rsidR="00FB042E" w:rsidRPr="003E135A">
        <w:rPr>
          <w:szCs w:val="24"/>
        </w:rPr>
        <w:t>ā</w:t>
      </w:r>
      <w:r w:rsidR="00FB042E" w:rsidRPr="00FB042E">
        <w:rPr>
          <w:szCs w:val="24"/>
        </w:rPr>
        <w:t xml:space="preserve"> starp Kauguriem un Jaunķemeriem un starp Bulduriem un Lielupi. Priekšlikums n</w:t>
      </w:r>
      <w:r w:rsidR="00FB042E" w:rsidRPr="003E135A">
        <w:rPr>
          <w:szCs w:val="24"/>
        </w:rPr>
        <w:t xml:space="preserve">etika </w:t>
      </w:r>
      <w:r w:rsidR="00FB042E" w:rsidRPr="00FB042E">
        <w:rPr>
          <w:szCs w:val="24"/>
        </w:rPr>
        <w:t>ņemts vērā, jo, stājoties spēkā Saistošo noteikumu grozījumiem, tik</w:t>
      </w:r>
      <w:r w:rsidR="00FB042E" w:rsidRPr="003E135A">
        <w:rPr>
          <w:szCs w:val="24"/>
        </w:rPr>
        <w:t>a paredzēts</w:t>
      </w:r>
      <w:r w:rsidR="00FB042E" w:rsidRPr="00FB042E" w:rsidDel="005E63C9">
        <w:rPr>
          <w:szCs w:val="24"/>
        </w:rPr>
        <w:t xml:space="preserve"> </w:t>
      </w:r>
      <w:r w:rsidR="00FB042E" w:rsidRPr="00FB042E">
        <w:rPr>
          <w:szCs w:val="24"/>
        </w:rPr>
        <w:t>monitorēt Jūrmalas valstspilsētas administratīvajā teritorijā vis</w:t>
      </w:r>
      <w:r w:rsidR="00FB042E" w:rsidRPr="003E135A">
        <w:rPr>
          <w:szCs w:val="24"/>
        </w:rPr>
        <w:t>u</w:t>
      </w:r>
      <w:r w:rsidR="00FB042E" w:rsidRPr="00FB042E">
        <w:rPr>
          <w:szCs w:val="24"/>
        </w:rPr>
        <w:t xml:space="preserve"> pludmal</w:t>
      </w:r>
      <w:r w:rsidR="00FB042E" w:rsidRPr="003E135A">
        <w:rPr>
          <w:szCs w:val="24"/>
        </w:rPr>
        <w:t>i</w:t>
      </w:r>
      <w:r w:rsidR="00FB042E" w:rsidRPr="00FB042E">
        <w:rPr>
          <w:szCs w:val="24"/>
        </w:rPr>
        <w:t xml:space="preserve"> un nepieciešamības gadījumā veikt</w:t>
      </w:r>
      <w:r w:rsidR="00FB042E" w:rsidRPr="003E135A">
        <w:rPr>
          <w:szCs w:val="24"/>
        </w:rPr>
        <w:t xml:space="preserve"> </w:t>
      </w:r>
      <w:r w:rsidR="00FB042E" w:rsidRPr="00FB042E">
        <w:rPr>
          <w:szCs w:val="24"/>
        </w:rPr>
        <w:t>pasākum</w:t>
      </w:r>
      <w:r w:rsidR="00FB042E" w:rsidRPr="003E135A">
        <w:rPr>
          <w:szCs w:val="24"/>
        </w:rPr>
        <w:t>us</w:t>
      </w:r>
      <w:r w:rsidR="00FB042E" w:rsidRPr="00FB042E">
        <w:rPr>
          <w:szCs w:val="24"/>
        </w:rPr>
        <w:t>, kas mazinātu piesārņojumu un drošības riskus.</w:t>
      </w:r>
      <w:r w:rsidR="00FB042E" w:rsidRPr="00FB042E">
        <w:rPr>
          <w:rFonts w:ascii="Aptos" w:hAnsi="Aptos" w:cs="Aptos"/>
          <w:b/>
          <w:bCs/>
          <w:szCs w:val="24"/>
        </w:rPr>
        <w:t xml:space="preserve"> </w:t>
      </w:r>
      <w:r w:rsidR="00FB042E" w:rsidRPr="00FB042E">
        <w:rPr>
          <w:szCs w:val="24"/>
        </w:rPr>
        <w:t>Ar saistošajiem noteikumiem šādu teritoriju noteikšana, kuras ir mazāk apmeklētas, un būtu piemērotākas suņu pastaigām, n</w:t>
      </w:r>
      <w:r w:rsidR="00FB042E" w:rsidRPr="003E135A">
        <w:rPr>
          <w:szCs w:val="24"/>
        </w:rPr>
        <w:t>etika</w:t>
      </w:r>
      <w:r w:rsidR="00FB042E" w:rsidRPr="00FB042E">
        <w:rPr>
          <w:szCs w:val="24"/>
        </w:rPr>
        <w:t xml:space="preserve"> paredzēta. </w:t>
      </w:r>
    </w:p>
    <w:p w14:paraId="1A5BD87E" w14:textId="51D0D388" w:rsidR="00FB042E" w:rsidRPr="00BE154D" w:rsidRDefault="006A113F" w:rsidP="00A2315C">
      <w:pPr>
        <w:pStyle w:val="BodyTextIndent"/>
        <w:spacing w:after="0"/>
        <w:ind w:left="0" w:firstLine="709"/>
        <w:jc w:val="both"/>
        <w:rPr>
          <w:color w:val="000000" w:themeColor="text1"/>
          <w:szCs w:val="24"/>
        </w:rPr>
      </w:pPr>
      <w:bookmarkStart w:id="2" w:name="_Hlk202858539"/>
      <w:r w:rsidRPr="00BE154D">
        <w:rPr>
          <w:color w:val="000000" w:themeColor="text1"/>
          <w:lang w:eastAsia="en-US"/>
        </w:rPr>
        <w:t xml:space="preserve">Jāņem vērā, ka </w:t>
      </w:r>
      <w:r w:rsidR="00511127" w:rsidRPr="00BE154D">
        <w:rPr>
          <w:color w:val="000000" w:themeColor="text1"/>
          <w:lang w:eastAsia="en-US"/>
        </w:rPr>
        <w:t xml:space="preserve">saskaņā ar </w:t>
      </w:r>
      <w:r w:rsidRPr="00BE154D">
        <w:rPr>
          <w:color w:val="000000" w:themeColor="text1"/>
          <w:lang w:eastAsia="en-US"/>
        </w:rPr>
        <w:t>Jūras un piekrastes telpisk</w:t>
      </w:r>
      <w:r w:rsidR="00511127" w:rsidRPr="00BE154D">
        <w:rPr>
          <w:color w:val="000000" w:themeColor="text1"/>
          <w:lang w:eastAsia="en-US"/>
        </w:rPr>
        <w:t>ā</w:t>
      </w:r>
      <w:r w:rsidRPr="00BE154D">
        <w:rPr>
          <w:color w:val="000000" w:themeColor="text1"/>
          <w:lang w:eastAsia="en-US"/>
        </w:rPr>
        <w:t xml:space="preserve"> plānojum</w:t>
      </w:r>
      <w:r w:rsidR="00511127" w:rsidRPr="00BE154D">
        <w:rPr>
          <w:color w:val="000000" w:themeColor="text1"/>
          <w:lang w:eastAsia="en-US"/>
        </w:rPr>
        <w:t>a dokumentāciju</w:t>
      </w:r>
      <w:r w:rsidR="00511127" w:rsidRPr="00BE154D">
        <w:rPr>
          <w:rStyle w:val="FootnoteReference"/>
          <w:color w:val="000000" w:themeColor="text1"/>
          <w:lang w:eastAsia="en-US"/>
        </w:rPr>
        <w:footnoteReference w:id="1"/>
      </w:r>
      <w:r w:rsidRPr="00BE154D">
        <w:rPr>
          <w:color w:val="000000" w:themeColor="text1"/>
          <w:lang w:eastAsia="en-US"/>
        </w:rPr>
        <w:t>, kurā ir apkopota informācija par antropogēnās slodzes un apmeklētības rādītājiem, Jūrmalas valstspilsētā pludmale ir atsevišķās vietās vidēji apmeklēta, bet</w:t>
      </w:r>
      <w:r w:rsidR="00511127" w:rsidRPr="00BE154D">
        <w:rPr>
          <w:color w:val="000000" w:themeColor="text1"/>
          <w:lang w:eastAsia="en-US"/>
        </w:rPr>
        <w:t xml:space="preserve"> lielākā daļa </w:t>
      </w:r>
      <w:r w:rsidRPr="00BE154D">
        <w:rPr>
          <w:color w:val="000000" w:themeColor="text1"/>
          <w:lang w:eastAsia="en-US"/>
        </w:rPr>
        <w:t>ir ļoti apmeklēta vai intensīvi apmeklēta</w:t>
      </w:r>
      <w:r w:rsidR="00511127" w:rsidRPr="00BE154D">
        <w:rPr>
          <w:color w:val="000000" w:themeColor="text1"/>
          <w:lang w:eastAsia="en-US"/>
        </w:rPr>
        <w:t>. Nav pludmales posma, kurā apmeklējums tiktu atzīmēts kā nenozīmīgs</w:t>
      </w:r>
      <w:r w:rsidR="00511127" w:rsidRPr="00BE154D">
        <w:rPr>
          <w:rStyle w:val="FootnoteReference"/>
          <w:color w:val="000000" w:themeColor="text1"/>
          <w:lang w:eastAsia="en-US"/>
        </w:rPr>
        <w:footnoteReference w:id="2"/>
      </w:r>
      <w:r w:rsidR="00946FCF">
        <w:rPr>
          <w:color w:val="000000" w:themeColor="text1"/>
          <w:szCs w:val="24"/>
        </w:rPr>
        <w:t>.</w:t>
      </w:r>
    </w:p>
    <w:p w14:paraId="08BAE96C" w14:textId="77777777" w:rsidR="00340C2A" w:rsidRDefault="009C6692" w:rsidP="00340C2A">
      <w:pPr>
        <w:pStyle w:val="BodyTextIndent"/>
        <w:spacing w:after="0"/>
        <w:ind w:left="0" w:firstLine="709"/>
        <w:jc w:val="both"/>
        <w:rPr>
          <w:szCs w:val="24"/>
        </w:rPr>
      </w:pPr>
      <w:bookmarkStart w:id="3" w:name="_Hlk202858655"/>
      <w:bookmarkEnd w:id="2"/>
      <w:r w:rsidRPr="00700E3B">
        <w:rPr>
          <w:szCs w:val="24"/>
        </w:rPr>
        <w:t>Jūrmalas valstspilsētā ir lielākais oficiālo peldvietu skaits valstī</w:t>
      </w:r>
      <w:r w:rsidR="00285E5A" w:rsidRPr="00700E3B">
        <w:rPr>
          <w:szCs w:val="24"/>
        </w:rPr>
        <w:t xml:space="preserve">. Saskaņā ar Ministru kabineta 2017. gada 28. novembra noteikumiem Nr. 692 “Peldvietas izveidošanas, uzturēšanas un ūdens kvalitātes pārvaldības kārtība” </w:t>
      </w:r>
      <w:r w:rsidR="007A0CF1" w:rsidRPr="00700E3B">
        <w:rPr>
          <w:szCs w:val="24"/>
        </w:rPr>
        <w:t>(turpmāk – MK noteikumi Nr.</w:t>
      </w:r>
      <w:r w:rsidR="008F5998" w:rsidRPr="00700E3B">
        <w:rPr>
          <w:szCs w:val="24"/>
        </w:rPr>
        <w:t> </w:t>
      </w:r>
      <w:r w:rsidR="007A0CF1" w:rsidRPr="00700E3B">
        <w:rPr>
          <w:szCs w:val="24"/>
        </w:rPr>
        <w:t xml:space="preserve">692) </w:t>
      </w:r>
      <w:r w:rsidR="00285E5A" w:rsidRPr="00700E3B">
        <w:rPr>
          <w:szCs w:val="24"/>
        </w:rPr>
        <w:t xml:space="preserve">Jūrmalas valstspilsētā </w:t>
      </w:r>
      <w:r w:rsidRPr="00700E3B">
        <w:rPr>
          <w:szCs w:val="24"/>
        </w:rPr>
        <w:t>ir apstiprinātas 13 oficiālas peldvietas – 11 jūras peldvietas un divas iekšzemes peldvietas. Jūras peldvietas Jūrmalas valstspilsētā atrodas Rīgas līča piekrastē, no Lielupes līdz Jaunķemeriem, piekrastes kopējais garums valstspilsētas robežās ir 24,2</w:t>
      </w:r>
      <w:r w:rsidR="00DC22D7" w:rsidRPr="00700E3B">
        <w:rPr>
          <w:szCs w:val="24"/>
        </w:rPr>
        <w:t> </w:t>
      </w:r>
      <w:r w:rsidRPr="00700E3B">
        <w:rPr>
          <w:szCs w:val="24"/>
        </w:rPr>
        <w:t>km. Ņemot vērā peldvietu izvietojumu jūras piekrastē Jūrmalas valstspilsētas administratīvās teritorijas robežās, Jūrmalas valstspilsētas pašvaldība visā pludmales garumā veic vienādu apsaimniekošanu, sabalansējot gan vides aizsardzības principus, gan sabiedrības intereses, kā arī peldvietu apsaimniekotājs ir pilnībā atbildīgs par sanitārās tīrības, higiēnas prasību un atbilstošas peldvietu ūdens kvalitātes nodrošināšanu peldvietās. Svarīgs nosacījums ir ievērot higiēnu, kas ir nosacījumu un praktisku pasākumu kopums, kas nepieciešams, lai samazinātu vai likvidētu dažādu faktoru iespējami kaitīgo iedarbību, garantējot drošu un cilvēka veselībai nekaitīgu vidi un pakalpojumu sniegšanu. Viens no iespējamo kaitīgo iedarbību riskiem ir dzīvnieku ekskrementu un izdalījumu piesārņojums un tā nonākšana vidē, tai skaitā pludmalē un, iespējams, arī ūdenī, tādēļ var tikt ietekmēta peldvietu ūdens kvalitāte.</w:t>
      </w:r>
    </w:p>
    <w:bookmarkEnd w:id="3"/>
    <w:p w14:paraId="10331062" w14:textId="4534FA98" w:rsidR="00DE1606" w:rsidRPr="00DA460F" w:rsidRDefault="004566B7" w:rsidP="00DE1606">
      <w:pPr>
        <w:pStyle w:val="BodyTextIndent"/>
        <w:spacing w:after="0"/>
        <w:ind w:left="0" w:firstLine="709"/>
        <w:jc w:val="both"/>
        <w:rPr>
          <w:szCs w:val="24"/>
        </w:rPr>
      </w:pPr>
      <w:r w:rsidRPr="00DE1606">
        <w:rPr>
          <w:color w:val="000000"/>
          <w:szCs w:val="24"/>
        </w:rPr>
        <w:t>Par suņu un citu mājdzīvnieku atrašanos pludmalē nav iedzīvotāju viennozīmīga nostāja.</w:t>
      </w:r>
      <w:r w:rsidRPr="00340C2A">
        <w:rPr>
          <w:b/>
          <w:bCs/>
          <w:color w:val="000000"/>
          <w:szCs w:val="24"/>
        </w:rPr>
        <w:t xml:space="preserve"> </w:t>
      </w:r>
      <w:r w:rsidRPr="00340C2A">
        <w:rPr>
          <w:szCs w:val="24"/>
        </w:rPr>
        <w:t>Sabiedrībā</w:t>
      </w:r>
      <w:r w:rsidRPr="002E5A4E">
        <w:rPr>
          <w:szCs w:val="24"/>
        </w:rPr>
        <w:t xml:space="preserve"> viedoklis par mājdzīvnieku atrašanos pludmalē un peldvietās ir atšķirīgs – pretēji platformā Manabalss.lv publicētajai iniciatīvai, daļa sabiedrības Administrācijā regulāri vēršas ar iebildumiem par mājdzīvnieku atrašanos Rīgas līča pludmalē, pamatojot ar sanitārās tīrības, higiēnas un drošības riskiem. Šobrīd </w:t>
      </w:r>
      <w:r w:rsidRPr="002E5A4E">
        <w:rPr>
          <w:color w:val="000000"/>
          <w:szCs w:val="24"/>
        </w:rPr>
        <w:t>Administrācijā ir saņemts kolektīvais iesniegums par iniciatīvas</w:t>
      </w:r>
      <w:r w:rsidRPr="002E5A4E">
        <w:rPr>
          <w:szCs w:val="24"/>
        </w:rPr>
        <w:t xml:space="preserve"> </w:t>
      </w:r>
      <w:r w:rsidRPr="002E5A4E">
        <w:rPr>
          <w:color w:val="000000"/>
          <w:szCs w:val="24"/>
        </w:rPr>
        <w:t>"Par aizliegumu atrasties Jūrmalas pludmalē ar suņiem un citiem mājdzīvniekiem jebkurā gada laikā” atbalstu</w:t>
      </w:r>
      <w:r w:rsidR="00DE1606">
        <w:rPr>
          <w:color w:val="000000"/>
          <w:szCs w:val="24"/>
        </w:rPr>
        <w:t xml:space="preserve">, kas liecina, ka daļa sabiedrības iebilst pret šobrīd noteikto atļauju pludmalē </w:t>
      </w:r>
      <w:r w:rsidR="00DE1606" w:rsidRPr="0070314D">
        <w:t>atrasties ar suni</w:t>
      </w:r>
      <w:r w:rsidR="00DE1606">
        <w:t xml:space="preserve"> pavadā rudens un ziemas periodā.</w:t>
      </w:r>
    </w:p>
    <w:p w14:paraId="0FEE523E" w14:textId="4FDD2932" w:rsidR="00700E3B" w:rsidRDefault="004566B7" w:rsidP="00FA669E">
      <w:pPr>
        <w:pStyle w:val="BodyTextIndent"/>
        <w:spacing w:after="0"/>
        <w:ind w:left="0" w:firstLine="709"/>
        <w:jc w:val="both"/>
        <w:rPr>
          <w:sz w:val="26"/>
          <w:szCs w:val="26"/>
        </w:rPr>
      </w:pPr>
      <w:r w:rsidRPr="002E5A4E">
        <w:rPr>
          <w:szCs w:val="24"/>
        </w:rPr>
        <w:lastRenderedPageBreak/>
        <w:t>Ņemot vērā atšķirīgo sabiedrības viedokli,</w:t>
      </w:r>
      <w:r w:rsidR="00171E75">
        <w:rPr>
          <w:szCs w:val="24"/>
        </w:rPr>
        <w:t xml:space="preserve"> var</w:t>
      </w:r>
      <w:r w:rsidRPr="002E5A4E">
        <w:rPr>
          <w:szCs w:val="24"/>
        </w:rPr>
        <w:t xml:space="preserve"> būtiski pieaugt konfliktsituācijas starp dažādām pludmales apmeklētāju grupām</w:t>
      </w:r>
      <w:r w:rsidR="00171E75">
        <w:rPr>
          <w:szCs w:val="24"/>
        </w:rPr>
        <w:t xml:space="preserve">, ja </w:t>
      </w:r>
      <w:r w:rsidR="00171E75" w:rsidRPr="003E135A">
        <w:rPr>
          <w:szCs w:val="24"/>
        </w:rPr>
        <w:t>Rīgas līča pludmalē, Jūrmalas valstspilsētas administratīvās teritorijas robežās</w:t>
      </w:r>
      <w:r w:rsidR="00171E75">
        <w:rPr>
          <w:szCs w:val="24"/>
        </w:rPr>
        <w:t xml:space="preserve"> tiktu atļauts atrasties ar suni bez </w:t>
      </w:r>
      <w:r w:rsidR="00171E75" w:rsidRPr="00833EA5">
        <w:rPr>
          <w:szCs w:val="24"/>
        </w:rPr>
        <w:t>termiņa ierobež</w:t>
      </w:r>
      <w:r w:rsidR="00171E75">
        <w:rPr>
          <w:szCs w:val="24"/>
        </w:rPr>
        <w:t>o</w:t>
      </w:r>
      <w:r w:rsidR="00171E75" w:rsidRPr="00833EA5">
        <w:rPr>
          <w:szCs w:val="24"/>
        </w:rPr>
        <w:t>jumiem</w:t>
      </w:r>
      <w:r w:rsidR="00FA669E">
        <w:rPr>
          <w:szCs w:val="24"/>
        </w:rPr>
        <w:t xml:space="preserve"> konkrētā laika periodā</w:t>
      </w:r>
      <w:r w:rsidR="00171E75">
        <w:rPr>
          <w:sz w:val="26"/>
          <w:szCs w:val="26"/>
        </w:rPr>
        <w:t>.</w:t>
      </w:r>
    </w:p>
    <w:p w14:paraId="176058E2" w14:textId="3C6BBB74" w:rsidR="00245F8F" w:rsidRPr="004850E8" w:rsidRDefault="009C6692" w:rsidP="00245F8F">
      <w:pPr>
        <w:pStyle w:val="BodyTextIndent"/>
        <w:spacing w:after="0"/>
        <w:ind w:left="0" w:firstLine="709"/>
        <w:jc w:val="both"/>
        <w:rPr>
          <w:szCs w:val="24"/>
        </w:rPr>
      </w:pPr>
      <w:r w:rsidRPr="004850E8">
        <w:rPr>
          <w:szCs w:val="24"/>
        </w:rPr>
        <w:t xml:space="preserve">Jūrmalas </w:t>
      </w:r>
      <w:r w:rsidR="00FA669E" w:rsidRPr="004850E8">
        <w:rPr>
          <w:szCs w:val="24"/>
        </w:rPr>
        <w:t>valstspilsēt</w:t>
      </w:r>
      <w:r w:rsidR="00FA669E">
        <w:rPr>
          <w:szCs w:val="24"/>
        </w:rPr>
        <w:t>as administratīvajā teritorijā</w:t>
      </w:r>
      <w:r w:rsidR="00FA669E" w:rsidRPr="004850E8">
        <w:rPr>
          <w:szCs w:val="24"/>
        </w:rPr>
        <w:t xml:space="preserve"> </w:t>
      </w:r>
      <w:r w:rsidRPr="004850E8">
        <w:rPr>
          <w:szCs w:val="24"/>
        </w:rPr>
        <w:t>ir pietiekami daudz zaļo zonu</w:t>
      </w:r>
      <w:r w:rsidR="000444FC" w:rsidRPr="004850E8">
        <w:rPr>
          <w:szCs w:val="24"/>
        </w:rPr>
        <w:t xml:space="preserve"> - </w:t>
      </w:r>
      <w:r w:rsidRPr="004850E8">
        <w:rPr>
          <w:szCs w:val="24"/>
        </w:rPr>
        <w:t xml:space="preserve">mežu, parku, </w:t>
      </w:r>
      <w:r w:rsidR="00DE1606" w:rsidRPr="004850E8">
        <w:rPr>
          <w:szCs w:val="24"/>
        </w:rPr>
        <w:t>arī publiskās vietas,</w:t>
      </w:r>
      <w:r w:rsidRPr="004850E8">
        <w:rPr>
          <w:szCs w:val="24"/>
        </w:rPr>
        <w:t xml:space="preserve"> kur ir atļauts uzturēties ar suņiem</w:t>
      </w:r>
      <w:r w:rsidR="003B24DE" w:rsidRPr="004850E8">
        <w:rPr>
          <w:szCs w:val="24"/>
        </w:rPr>
        <w:t xml:space="preserve"> pavadā</w:t>
      </w:r>
      <w:r w:rsidRPr="004850E8">
        <w:rPr>
          <w:szCs w:val="24"/>
        </w:rPr>
        <w:t xml:space="preserve">. Tāpat Lielupē (izņemot oficiālajās iekšzemes peldvietās </w:t>
      </w:r>
      <w:r w:rsidR="00001342" w:rsidRPr="004850E8">
        <w:rPr>
          <w:szCs w:val="24"/>
        </w:rPr>
        <w:t>“</w:t>
      </w:r>
      <w:r w:rsidRPr="004850E8">
        <w:rPr>
          <w:szCs w:val="24"/>
        </w:rPr>
        <w:t>Ezeru ielas peldvieta</w:t>
      </w:r>
      <w:r w:rsidR="00001342" w:rsidRPr="004850E8">
        <w:rPr>
          <w:szCs w:val="24"/>
        </w:rPr>
        <w:t>”</w:t>
      </w:r>
      <w:r w:rsidRPr="004850E8">
        <w:rPr>
          <w:szCs w:val="24"/>
        </w:rPr>
        <w:t xml:space="preserve"> un </w:t>
      </w:r>
      <w:r w:rsidR="00001342" w:rsidRPr="004850E8">
        <w:rPr>
          <w:szCs w:val="24"/>
        </w:rPr>
        <w:t>“</w:t>
      </w:r>
      <w:r w:rsidRPr="004850E8">
        <w:rPr>
          <w:szCs w:val="24"/>
        </w:rPr>
        <w:t>Priedaine</w:t>
      </w:r>
      <w:r w:rsidR="00001342" w:rsidRPr="004850E8">
        <w:rPr>
          <w:szCs w:val="24"/>
        </w:rPr>
        <w:t>”</w:t>
      </w:r>
      <w:r w:rsidRPr="004850E8">
        <w:rPr>
          <w:szCs w:val="24"/>
        </w:rPr>
        <w:t>) ir atļauta suņu peldināšana</w:t>
      </w:r>
      <w:r w:rsidR="00A978BA">
        <w:rPr>
          <w:szCs w:val="24"/>
        </w:rPr>
        <w:t>.</w:t>
      </w:r>
      <w:r w:rsidR="00A978BA" w:rsidRPr="004850E8">
        <w:rPr>
          <w:szCs w:val="24"/>
        </w:rPr>
        <w:t xml:space="preserve"> </w:t>
      </w:r>
      <w:r w:rsidR="00A978BA">
        <w:rPr>
          <w:szCs w:val="24"/>
        </w:rPr>
        <w:t>S</w:t>
      </w:r>
      <w:r w:rsidR="003B24DE" w:rsidRPr="004850E8">
        <w:rPr>
          <w:szCs w:val="24"/>
        </w:rPr>
        <w:t>aistošo noteikumu Nr. 24 punkts 7.</w:t>
      </w:r>
      <w:r w:rsidR="003B24DE" w:rsidRPr="00833EA5">
        <w:rPr>
          <w:szCs w:val="24"/>
          <w:vertAlign w:val="superscript"/>
        </w:rPr>
        <w:t>2</w:t>
      </w:r>
      <w:r w:rsidR="003B24DE" w:rsidRPr="004850E8">
        <w:rPr>
          <w:szCs w:val="24"/>
        </w:rPr>
        <w:t xml:space="preserve"> </w:t>
      </w:r>
      <w:r w:rsidR="00A978BA">
        <w:rPr>
          <w:szCs w:val="24"/>
        </w:rPr>
        <w:t xml:space="preserve">punkts noteic, </w:t>
      </w:r>
      <w:r w:rsidR="003B24DE" w:rsidRPr="004850E8">
        <w:rPr>
          <w:szCs w:val="24"/>
        </w:rPr>
        <w:t xml:space="preserve">ka iekšzemes </w:t>
      </w:r>
      <w:r w:rsidR="00A978BA">
        <w:rPr>
          <w:szCs w:val="24"/>
        </w:rPr>
        <w:t xml:space="preserve">publiskajos </w:t>
      </w:r>
      <w:r w:rsidR="003B24DE" w:rsidRPr="004850E8">
        <w:rPr>
          <w:szCs w:val="24"/>
        </w:rPr>
        <w:t xml:space="preserve">ūdeņos, ārpus labiekārtotām peldvietām, ir </w:t>
      </w:r>
      <w:r w:rsidR="00A978BA" w:rsidRPr="004850E8">
        <w:rPr>
          <w:szCs w:val="24"/>
        </w:rPr>
        <w:t>atļaut</w:t>
      </w:r>
      <w:r w:rsidR="00A978BA">
        <w:rPr>
          <w:szCs w:val="24"/>
        </w:rPr>
        <w:t>s atrasties ar suni bez pavadas</w:t>
      </w:r>
      <w:r w:rsidR="003B24DE" w:rsidRPr="004850E8">
        <w:rPr>
          <w:szCs w:val="24"/>
        </w:rPr>
        <w:t>, ja suņa īpašnieks vai turētājs spēj to kontrolēt</w:t>
      </w:r>
      <w:r w:rsidR="00A978BA">
        <w:rPr>
          <w:szCs w:val="24"/>
        </w:rPr>
        <w:t>.</w:t>
      </w:r>
      <w:r w:rsidR="00A978BA" w:rsidRPr="004850E8">
        <w:rPr>
          <w:szCs w:val="24"/>
        </w:rPr>
        <w:t xml:space="preserve"> </w:t>
      </w:r>
      <w:r w:rsidR="00A978BA">
        <w:rPr>
          <w:szCs w:val="24"/>
        </w:rPr>
        <w:t>P</w:t>
      </w:r>
      <w:r w:rsidR="003B24DE" w:rsidRPr="004850E8">
        <w:rPr>
          <w:szCs w:val="24"/>
        </w:rPr>
        <w:t>ārējā laikā pašvaldības administratīvās teritorijas publiskajās vietās sunim ir jāatrodas pavadā.</w:t>
      </w:r>
    </w:p>
    <w:p w14:paraId="77497CDA" w14:textId="38D78638" w:rsidR="00245F8F" w:rsidRPr="004850E8" w:rsidRDefault="009C6692" w:rsidP="00245F8F">
      <w:pPr>
        <w:pStyle w:val="BodyTextIndent"/>
        <w:spacing w:after="0"/>
        <w:ind w:left="0" w:firstLine="709"/>
        <w:jc w:val="both"/>
        <w:rPr>
          <w:szCs w:val="24"/>
        </w:rPr>
      </w:pPr>
      <w:r w:rsidRPr="004850E8">
        <w:rPr>
          <w:szCs w:val="24"/>
        </w:rPr>
        <w:t>Vērtējot suņu īpašnieku rīcīb</w:t>
      </w:r>
      <w:r w:rsidR="00DE1606" w:rsidRPr="004850E8">
        <w:rPr>
          <w:szCs w:val="24"/>
        </w:rPr>
        <w:t>u</w:t>
      </w:r>
      <w:r w:rsidR="00245F8F" w:rsidRPr="004850E8">
        <w:rPr>
          <w:szCs w:val="24"/>
        </w:rPr>
        <w:t xml:space="preserve"> laika posmā </w:t>
      </w:r>
      <w:r w:rsidR="00245F8F" w:rsidRPr="004850E8">
        <w:rPr>
          <w:szCs w:val="24"/>
          <w:lang w:eastAsia="en-US"/>
        </w:rPr>
        <w:t>no 2024. gada 1.novembra līdz 2025. gada 31.martam, kad</w:t>
      </w:r>
      <w:r w:rsidR="00245F8F" w:rsidRPr="004850E8">
        <w:rPr>
          <w:szCs w:val="24"/>
        </w:rPr>
        <w:t> Rīgas līča pludmalē, Jūrmalas valstspilsētas administratīvās teritorijas robežās bija atļauts atrasties ar suni pavadā, k</w:t>
      </w:r>
      <w:r w:rsidR="00DE1606" w:rsidRPr="004850E8">
        <w:rPr>
          <w:szCs w:val="24"/>
        </w:rPr>
        <w:t>ā</w:t>
      </w:r>
      <w:r w:rsidR="00245F8F" w:rsidRPr="004850E8">
        <w:rPr>
          <w:szCs w:val="24"/>
        </w:rPr>
        <w:t xml:space="preserve"> atzinis</w:t>
      </w:r>
      <w:r w:rsidR="00DE1606" w:rsidRPr="004850E8">
        <w:rPr>
          <w:szCs w:val="24"/>
        </w:rPr>
        <w:t xml:space="preserve"> uzņēmums, kas veic</w:t>
      </w:r>
      <w:r w:rsidR="00245F8F" w:rsidRPr="004850E8">
        <w:rPr>
          <w:szCs w:val="24"/>
        </w:rPr>
        <w:t xml:space="preserve"> </w:t>
      </w:r>
      <w:r w:rsidR="00245F8F" w:rsidRPr="004850E8">
        <w:rPr>
          <w:color w:val="000000"/>
          <w:szCs w:val="24"/>
        </w:rPr>
        <w:t>pludmales apsaimnieko</w:t>
      </w:r>
      <w:r w:rsidR="00DE1606" w:rsidRPr="004850E8">
        <w:rPr>
          <w:color w:val="000000"/>
          <w:szCs w:val="24"/>
        </w:rPr>
        <w:t>šanu</w:t>
      </w:r>
      <w:r w:rsidR="00245F8F" w:rsidRPr="004850E8">
        <w:rPr>
          <w:color w:val="000000"/>
          <w:szCs w:val="24"/>
        </w:rPr>
        <w:t xml:space="preserve">, </w:t>
      </w:r>
      <w:r w:rsidR="00245F8F" w:rsidRPr="004850E8">
        <w:rPr>
          <w:szCs w:val="24"/>
          <w:lang w:eastAsia="en-US"/>
        </w:rPr>
        <w:t xml:space="preserve">veicot pludmales ikdienas uzkopšanu tika fiksēts paaugstināts pludmales piesārņojuma līmenis ar suņu ekskrementiem. Bez tam arī </w:t>
      </w:r>
      <w:r w:rsidR="00245F8F" w:rsidRPr="004850E8">
        <w:rPr>
          <w:szCs w:val="24"/>
        </w:rPr>
        <w:t xml:space="preserve">pašvaldības policija konkrētajā laika posmā konstatējusi, ka suņu īpašnieki līdz šim nav pierādījuši, ka suņu atrašanās pludmalē neveido drošības riskus. Iedzīvotāji nereti neievēro prasību, ka atrodoties pludmalē, sunim ir jābūt pavadā. </w:t>
      </w:r>
    </w:p>
    <w:p w14:paraId="2970DB90" w14:textId="290ACB49" w:rsidR="003B24DE" w:rsidRPr="004850E8" w:rsidRDefault="0061027E" w:rsidP="00E31DE6">
      <w:pPr>
        <w:pStyle w:val="BodyTextIndent"/>
        <w:spacing w:after="0"/>
        <w:ind w:left="0" w:firstLine="709"/>
        <w:jc w:val="both"/>
        <w:rPr>
          <w:szCs w:val="24"/>
        </w:rPr>
      </w:pPr>
      <w:r w:rsidRPr="004850E8">
        <w:rPr>
          <w:szCs w:val="24"/>
        </w:rPr>
        <w:t>N</w:t>
      </w:r>
      <w:r w:rsidR="009C6692" w:rsidRPr="004850E8">
        <w:rPr>
          <w:szCs w:val="24"/>
        </w:rPr>
        <w:t xml:space="preserve">ovērots, ka liela sabiedrības daļa </w:t>
      </w:r>
      <w:r w:rsidRPr="004850E8">
        <w:rPr>
          <w:szCs w:val="24"/>
        </w:rPr>
        <w:t xml:space="preserve">joprojām </w:t>
      </w:r>
      <w:r w:rsidR="009C6692" w:rsidRPr="004850E8">
        <w:rPr>
          <w:szCs w:val="24"/>
        </w:rPr>
        <w:t xml:space="preserve">neuzņemas atbildību </w:t>
      </w:r>
      <w:r w:rsidR="00DE1606" w:rsidRPr="004850E8">
        <w:rPr>
          <w:szCs w:val="24"/>
        </w:rPr>
        <w:t xml:space="preserve">gan </w:t>
      </w:r>
      <w:r w:rsidR="009C6692" w:rsidRPr="004850E8">
        <w:rPr>
          <w:szCs w:val="24"/>
        </w:rPr>
        <w:t>par tīrības nodrošināšanu pastaigas laikā</w:t>
      </w:r>
      <w:r w:rsidR="00F10DAE" w:rsidRPr="004850E8">
        <w:rPr>
          <w:szCs w:val="24"/>
        </w:rPr>
        <w:t xml:space="preserve"> pludmalē</w:t>
      </w:r>
      <w:r w:rsidR="009C6692" w:rsidRPr="004850E8">
        <w:rPr>
          <w:szCs w:val="24"/>
        </w:rPr>
        <w:t xml:space="preserve">, </w:t>
      </w:r>
      <w:r w:rsidR="00B91761" w:rsidRPr="004850E8">
        <w:rPr>
          <w:szCs w:val="24"/>
        </w:rPr>
        <w:t xml:space="preserve">gan par </w:t>
      </w:r>
      <w:r w:rsidR="009C6692" w:rsidRPr="004850E8">
        <w:rPr>
          <w:szCs w:val="24"/>
        </w:rPr>
        <w:t>atbilstoš</w:t>
      </w:r>
      <w:r w:rsidR="00B91761" w:rsidRPr="004850E8">
        <w:rPr>
          <w:szCs w:val="24"/>
        </w:rPr>
        <w:t>u</w:t>
      </w:r>
      <w:r w:rsidR="009C6692" w:rsidRPr="004850E8">
        <w:rPr>
          <w:szCs w:val="24"/>
        </w:rPr>
        <w:t xml:space="preserve"> suņu uzraudzīb</w:t>
      </w:r>
      <w:r w:rsidR="00B91761" w:rsidRPr="004850E8">
        <w:rPr>
          <w:szCs w:val="24"/>
        </w:rPr>
        <w:t>u pludmalē</w:t>
      </w:r>
      <w:r w:rsidR="009C6692" w:rsidRPr="004850E8">
        <w:rPr>
          <w:szCs w:val="24"/>
        </w:rPr>
        <w:t>, attiecīgi radot riskus drošībai</w:t>
      </w:r>
      <w:r w:rsidR="00B91761" w:rsidRPr="004850E8">
        <w:rPr>
          <w:szCs w:val="24"/>
        </w:rPr>
        <w:t xml:space="preserve"> </w:t>
      </w:r>
      <w:r w:rsidR="009C6692" w:rsidRPr="004850E8">
        <w:rPr>
          <w:szCs w:val="24"/>
        </w:rPr>
        <w:t>pludmalē</w:t>
      </w:r>
      <w:r w:rsidR="007355BE" w:rsidRPr="004850E8">
        <w:rPr>
          <w:szCs w:val="24"/>
        </w:rPr>
        <w:t xml:space="preserve"> un </w:t>
      </w:r>
      <w:r w:rsidR="009C6692" w:rsidRPr="004850E8">
        <w:rPr>
          <w:szCs w:val="24"/>
        </w:rPr>
        <w:t>oficiālajās peldvietās</w:t>
      </w:r>
      <w:r w:rsidR="003B24DE" w:rsidRPr="004850E8">
        <w:rPr>
          <w:szCs w:val="24"/>
        </w:rPr>
        <w:t>.</w:t>
      </w:r>
    </w:p>
    <w:p w14:paraId="0DC6CDEC" w14:textId="02BCB401" w:rsidR="00CA3808" w:rsidRPr="004850E8" w:rsidRDefault="00E46234" w:rsidP="007246E2">
      <w:pPr>
        <w:pStyle w:val="BodyTextIndent"/>
        <w:spacing w:after="0"/>
        <w:ind w:left="0" w:firstLine="709"/>
        <w:jc w:val="both"/>
        <w:rPr>
          <w:szCs w:val="24"/>
        </w:rPr>
      </w:pPr>
      <w:r w:rsidRPr="004850E8">
        <w:rPr>
          <w:szCs w:val="24"/>
        </w:rPr>
        <w:t xml:space="preserve">Tāda </w:t>
      </w:r>
      <w:r w:rsidR="00A978BA">
        <w:rPr>
          <w:szCs w:val="24"/>
        </w:rPr>
        <w:t>S</w:t>
      </w:r>
      <w:r w:rsidR="00CA3808" w:rsidRPr="004850E8">
        <w:rPr>
          <w:szCs w:val="24"/>
        </w:rPr>
        <w:t>aistošo noteikumu</w:t>
      </w:r>
      <w:r w:rsidR="000A49F9" w:rsidRPr="004850E8">
        <w:rPr>
          <w:szCs w:val="24"/>
        </w:rPr>
        <w:t xml:space="preserve"> Nr. 24</w:t>
      </w:r>
      <w:r w:rsidR="00CA3808" w:rsidRPr="004850E8">
        <w:rPr>
          <w:szCs w:val="24"/>
        </w:rPr>
        <w:t xml:space="preserve"> redakcija</w:t>
      </w:r>
      <w:r w:rsidR="00634CE2" w:rsidRPr="004850E8">
        <w:rPr>
          <w:szCs w:val="24"/>
        </w:rPr>
        <w:t>, kas pieļautu noteiktos pludmales posmos atrasties ar suni visa gada garumā</w:t>
      </w:r>
      <w:r w:rsidR="00B97C57" w:rsidRPr="004850E8">
        <w:rPr>
          <w:szCs w:val="24"/>
        </w:rPr>
        <w:t xml:space="preserve">, tai skaitā </w:t>
      </w:r>
      <w:r w:rsidR="00A565AC" w:rsidRPr="004850E8">
        <w:rPr>
          <w:szCs w:val="24"/>
        </w:rPr>
        <w:t>aktīvās peldsezonas laikā</w:t>
      </w:r>
      <w:r w:rsidR="00B97C57" w:rsidRPr="004850E8">
        <w:rPr>
          <w:szCs w:val="24"/>
        </w:rPr>
        <w:t>,</w:t>
      </w:r>
      <w:r w:rsidR="00CA3808" w:rsidRPr="004850E8">
        <w:rPr>
          <w:szCs w:val="24"/>
        </w:rPr>
        <w:t xml:space="preserve"> </w:t>
      </w:r>
      <w:r w:rsidR="00B97C57" w:rsidRPr="004850E8">
        <w:rPr>
          <w:szCs w:val="24"/>
        </w:rPr>
        <w:t xml:space="preserve">Administrācijas ieskatā radīs </w:t>
      </w:r>
      <w:r w:rsidR="00CA3808" w:rsidRPr="004850E8">
        <w:rPr>
          <w:szCs w:val="24"/>
        </w:rPr>
        <w:t>pretrun</w:t>
      </w:r>
      <w:r w:rsidR="00B97C57" w:rsidRPr="004850E8">
        <w:rPr>
          <w:szCs w:val="24"/>
        </w:rPr>
        <w:t>as</w:t>
      </w:r>
      <w:r w:rsidR="00CA3808" w:rsidRPr="004850E8">
        <w:rPr>
          <w:szCs w:val="24"/>
        </w:rPr>
        <w:t xml:space="preserve"> ar MK</w:t>
      </w:r>
      <w:r w:rsidR="00281E67" w:rsidRPr="004850E8">
        <w:rPr>
          <w:szCs w:val="24"/>
        </w:rPr>
        <w:t> </w:t>
      </w:r>
      <w:r w:rsidR="00CA3808" w:rsidRPr="004850E8">
        <w:rPr>
          <w:szCs w:val="24"/>
        </w:rPr>
        <w:t>noteikumi</w:t>
      </w:r>
      <w:r w:rsidR="007A0CF1" w:rsidRPr="004850E8">
        <w:rPr>
          <w:szCs w:val="24"/>
        </w:rPr>
        <w:t>em</w:t>
      </w:r>
      <w:r w:rsidR="00CA3808" w:rsidRPr="004850E8">
        <w:rPr>
          <w:szCs w:val="24"/>
        </w:rPr>
        <w:t xml:space="preserve"> Nr.</w:t>
      </w:r>
      <w:r w:rsidR="006C0F7F" w:rsidRPr="004850E8">
        <w:rPr>
          <w:szCs w:val="24"/>
        </w:rPr>
        <w:t> </w:t>
      </w:r>
      <w:r w:rsidR="00CA3808" w:rsidRPr="004850E8">
        <w:rPr>
          <w:szCs w:val="24"/>
        </w:rPr>
        <w:t>692, kuru 13.</w:t>
      </w:r>
      <w:r w:rsidR="006C0F7F" w:rsidRPr="004850E8">
        <w:rPr>
          <w:szCs w:val="24"/>
        </w:rPr>
        <w:t> </w:t>
      </w:r>
      <w:r w:rsidR="00CA3808" w:rsidRPr="004850E8">
        <w:rPr>
          <w:szCs w:val="24"/>
        </w:rPr>
        <w:t xml:space="preserve">punkts noteic, ka peldvietas apsaimniekotājs nodrošina, lai peldvietā netiktu veiktas darbības, kas varētu piesārņot peldvietu (piemēram, lai peldvietā neuzturētos un netiktu vesti pastaigā vai peldināti dzīvnieki). </w:t>
      </w:r>
      <w:r w:rsidR="004E6948" w:rsidRPr="004850E8">
        <w:rPr>
          <w:szCs w:val="24"/>
        </w:rPr>
        <w:t xml:space="preserve">Bez tam </w:t>
      </w:r>
      <w:r w:rsidR="009F3BC1">
        <w:rPr>
          <w:szCs w:val="24"/>
        </w:rPr>
        <w:t xml:space="preserve">ir saskatāmi </w:t>
      </w:r>
      <w:r w:rsidR="00CA3808" w:rsidRPr="004850E8">
        <w:rPr>
          <w:szCs w:val="24"/>
        </w:rPr>
        <w:t>vairāk</w:t>
      </w:r>
      <w:r w:rsidR="009F3BC1">
        <w:rPr>
          <w:szCs w:val="24"/>
        </w:rPr>
        <w:t>i</w:t>
      </w:r>
      <w:r w:rsidR="00CA3808" w:rsidRPr="004850E8">
        <w:rPr>
          <w:szCs w:val="24"/>
        </w:rPr>
        <w:t xml:space="preserve"> risk</w:t>
      </w:r>
      <w:r w:rsidR="009F3BC1">
        <w:rPr>
          <w:szCs w:val="24"/>
        </w:rPr>
        <w:t>i</w:t>
      </w:r>
      <w:r w:rsidR="00D90E96" w:rsidRPr="004850E8">
        <w:rPr>
          <w:szCs w:val="24"/>
        </w:rPr>
        <w:t>, ja aktīvās peldsezonas laikā noteiktos pludmales posmos tiktu pieļauta suņu atrašanās. V</w:t>
      </w:r>
      <w:r w:rsidR="00CA3808" w:rsidRPr="004850E8">
        <w:rPr>
          <w:szCs w:val="24"/>
        </w:rPr>
        <w:t xml:space="preserve">isticamāk </w:t>
      </w:r>
      <w:r w:rsidR="00D90E96" w:rsidRPr="004850E8">
        <w:rPr>
          <w:szCs w:val="24"/>
        </w:rPr>
        <w:t xml:space="preserve">tas </w:t>
      </w:r>
      <w:r w:rsidR="00CA3808" w:rsidRPr="004850E8">
        <w:rPr>
          <w:szCs w:val="24"/>
        </w:rPr>
        <w:t>pasliktinās peldvietu ūdens kvalitāti kā oficiālajās, tā neoficiālajās jūras piekrastes peldvietās, tāpat pastāv veselības un drošības riski</w:t>
      </w:r>
      <w:r w:rsidR="00A565AC" w:rsidRPr="004850E8">
        <w:rPr>
          <w:szCs w:val="24"/>
        </w:rPr>
        <w:t>.</w:t>
      </w:r>
      <w:r w:rsidR="00371AB1" w:rsidRPr="004850E8">
        <w:rPr>
          <w:szCs w:val="24"/>
        </w:rPr>
        <w:t xml:space="preserve"> Pašvaldību likuma 4. panta pirmās daļas 2. punkts no</w:t>
      </w:r>
      <w:r w:rsidR="00AD6219" w:rsidRPr="004850E8">
        <w:rPr>
          <w:szCs w:val="24"/>
        </w:rPr>
        <w:t>teic</w:t>
      </w:r>
      <w:r w:rsidR="00371AB1" w:rsidRPr="004850E8">
        <w:rPr>
          <w:szCs w:val="24"/>
        </w:rPr>
        <w:t xml:space="preserve"> pašvaldības autonomo funkciju - gādāt par pašvaldības administratīvās teritorijas labiekārtošanu un sanitāro tīrību. Saistošo noteikumu Nr. 24 7. punkts ir iestrādāts </w:t>
      </w:r>
      <w:r w:rsidR="00A978BA">
        <w:rPr>
          <w:szCs w:val="24"/>
        </w:rPr>
        <w:t xml:space="preserve">atbilstoši </w:t>
      </w:r>
      <w:r w:rsidR="00371AB1" w:rsidRPr="004850E8">
        <w:rPr>
          <w:szCs w:val="24"/>
        </w:rPr>
        <w:t>šo saistošo noteikumu izdošanas mērķim, t.i., nodrošināt veselīgu un tīru vidi.</w:t>
      </w:r>
    </w:p>
    <w:p w14:paraId="176BCDD6" w14:textId="5E876371" w:rsidR="00F736A8" w:rsidRPr="004850E8" w:rsidRDefault="00BE5B80" w:rsidP="001337B3">
      <w:pPr>
        <w:pStyle w:val="BodyTextIndent"/>
        <w:spacing w:after="0"/>
        <w:ind w:left="0" w:firstLine="709"/>
        <w:jc w:val="both"/>
        <w:rPr>
          <w:szCs w:val="24"/>
        </w:rPr>
      </w:pPr>
      <w:r w:rsidRPr="004850E8">
        <w:rPr>
          <w:szCs w:val="24"/>
        </w:rPr>
        <w:t>Administrācija 2024. gada 8. marta vēstul</w:t>
      </w:r>
      <w:r w:rsidR="00A15748" w:rsidRPr="004850E8">
        <w:rPr>
          <w:szCs w:val="24"/>
        </w:rPr>
        <w:t>ē</w:t>
      </w:r>
      <w:r w:rsidRPr="004850E8">
        <w:rPr>
          <w:szCs w:val="24"/>
        </w:rPr>
        <w:t xml:space="preserve"> </w:t>
      </w:r>
      <w:r w:rsidR="00D218D7" w:rsidRPr="004850E8">
        <w:rPr>
          <w:szCs w:val="24"/>
        </w:rPr>
        <w:t>Nr. 1.1-19/24N-1079</w:t>
      </w:r>
      <w:r w:rsidR="00774164" w:rsidRPr="004850E8">
        <w:rPr>
          <w:szCs w:val="24"/>
        </w:rPr>
        <w:t xml:space="preserve"> “P</w:t>
      </w:r>
      <w:r w:rsidR="00D218D7" w:rsidRPr="004850E8">
        <w:rPr>
          <w:szCs w:val="24"/>
        </w:rPr>
        <w:t>ar mājas (istabas) dzīvnieku uzturēšanos peldvietās</w:t>
      </w:r>
      <w:r w:rsidR="00774164" w:rsidRPr="004850E8">
        <w:rPr>
          <w:szCs w:val="24"/>
        </w:rPr>
        <w:t>”</w:t>
      </w:r>
      <w:r w:rsidR="00D218D7" w:rsidRPr="004850E8">
        <w:rPr>
          <w:szCs w:val="24"/>
        </w:rPr>
        <w:t xml:space="preserve"> </w:t>
      </w:r>
      <w:r w:rsidRPr="004850E8">
        <w:rPr>
          <w:szCs w:val="24"/>
        </w:rPr>
        <w:t xml:space="preserve">lūdza </w:t>
      </w:r>
      <w:r w:rsidR="009F3BC1" w:rsidRPr="004850E8">
        <w:rPr>
          <w:szCs w:val="24"/>
        </w:rPr>
        <w:t>Veselības ministrijai</w:t>
      </w:r>
      <w:r w:rsidR="009F3BC1">
        <w:rPr>
          <w:szCs w:val="24"/>
        </w:rPr>
        <w:t>,</w:t>
      </w:r>
      <w:r w:rsidR="009F3BC1" w:rsidRPr="004850E8">
        <w:rPr>
          <w:szCs w:val="24"/>
        </w:rPr>
        <w:t xml:space="preserve"> kura ir MK noteikumu Nr. 692 izstrādātāja un valsts līmenī uzrauga politikas īstenošanu epidemioloģiskās drošības, vides veselības, tai skaitā ūdens nekaitīguma jomā</w:t>
      </w:r>
      <w:r w:rsidR="009F3BC1">
        <w:rPr>
          <w:szCs w:val="24"/>
        </w:rPr>
        <w:t>,</w:t>
      </w:r>
      <w:r w:rsidR="009F3BC1" w:rsidRPr="004850E8">
        <w:rPr>
          <w:szCs w:val="24"/>
        </w:rPr>
        <w:t xml:space="preserve"> </w:t>
      </w:r>
      <w:r w:rsidRPr="004850E8">
        <w:rPr>
          <w:szCs w:val="24"/>
        </w:rPr>
        <w:t>kā arī Veselības inspekcija</w:t>
      </w:r>
      <w:r w:rsidR="009F3BC1">
        <w:rPr>
          <w:szCs w:val="24"/>
        </w:rPr>
        <w:t>i</w:t>
      </w:r>
      <w:r w:rsidRPr="004850E8">
        <w:rPr>
          <w:szCs w:val="24"/>
        </w:rPr>
        <w:t>, k</w:t>
      </w:r>
      <w:r w:rsidR="004D3F18" w:rsidRPr="004850E8">
        <w:rPr>
          <w:szCs w:val="24"/>
        </w:rPr>
        <w:t xml:space="preserve">ura ir </w:t>
      </w:r>
      <w:r w:rsidR="009F3BC1">
        <w:rPr>
          <w:szCs w:val="24"/>
        </w:rPr>
        <w:t>v</w:t>
      </w:r>
      <w:r w:rsidRPr="004850E8">
        <w:rPr>
          <w:szCs w:val="24"/>
        </w:rPr>
        <w:t>eselības ministra pakļautībā esoša tiešās pārvaldes iestāde</w:t>
      </w:r>
      <w:r w:rsidR="004D3F18" w:rsidRPr="004850E8">
        <w:rPr>
          <w:szCs w:val="24"/>
        </w:rPr>
        <w:t xml:space="preserve"> un īsteno </w:t>
      </w:r>
      <w:r w:rsidRPr="004850E8">
        <w:rPr>
          <w:szCs w:val="24"/>
        </w:rPr>
        <w:t xml:space="preserve">valsts pārvaldes funkcijas veselības nozares uzraudzībā un kontrolē, </w:t>
      </w:r>
      <w:r w:rsidR="009F3BC1" w:rsidRPr="004850E8">
        <w:rPr>
          <w:szCs w:val="24"/>
        </w:rPr>
        <w:t xml:space="preserve">sniegt viedokli, </w:t>
      </w:r>
      <w:r w:rsidRPr="004850E8">
        <w:rPr>
          <w:szCs w:val="24"/>
        </w:rPr>
        <w:t>lai nodrošinātu minēto jomu regulējošo normatīvo aktu prasību ievērošanu un izpildi</w:t>
      </w:r>
      <w:r w:rsidR="004D3F18" w:rsidRPr="004850E8">
        <w:rPr>
          <w:szCs w:val="24"/>
        </w:rPr>
        <w:t>, tai skaitā MK noteikumu Nr.</w:t>
      </w:r>
      <w:r w:rsidR="00A15748" w:rsidRPr="004850E8">
        <w:rPr>
          <w:szCs w:val="24"/>
        </w:rPr>
        <w:t> 692</w:t>
      </w:r>
      <w:r w:rsidR="0021557C" w:rsidRPr="004850E8">
        <w:rPr>
          <w:szCs w:val="24"/>
        </w:rPr>
        <w:t xml:space="preserve"> </w:t>
      </w:r>
      <w:r w:rsidR="004D3F18" w:rsidRPr="004850E8">
        <w:rPr>
          <w:szCs w:val="24"/>
        </w:rPr>
        <w:t xml:space="preserve">izpildi. </w:t>
      </w:r>
    </w:p>
    <w:p w14:paraId="174B388A" w14:textId="0AFED519" w:rsidR="00D271CF" w:rsidRPr="004850E8" w:rsidRDefault="00F736A8" w:rsidP="001337B3">
      <w:pPr>
        <w:pStyle w:val="BodyTextIndent"/>
        <w:spacing w:after="0"/>
        <w:ind w:left="0" w:firstLine="709"/>
        <w:jc w:val="both"/>
        <w:rPr>
          <w:szCs w:val="24"/>
        </w:rPr>
      </w:pPr>
      <w:r w:rsidRPr="004850E8">
        <w:rPr>
          <w:szCs w:val="24"/>
        </w:rPr>
        <w:t xml:space="preserve">Veselības ministrija </w:t>
      </w:r>
      <w:r w:rsidR="004D3F18" w:rsidRPr="004850E8">
        <w:rPr>
          <w:szCs w:val="24"/>
        </w:rPr>
        <w:t>2024</w:t>
      </w:r>
      <w:r w:rsidR="00B4395A" w:rsidRPr="004850E8">
        <w:rPr>
          <w:szCs w:val="24"/>
        </w:rPr>
        <w:t>. gada 23. marta vēstulē Nr. 01-14.2/1182</w:t>
      </w:r>
      <w:r w:rsidR="0063206B" w:rsidRPr="004850E8">
        <w:rPr>
          <w:szCs w:val="24"/>
        </w:rPr>
        <w:t xml:space="preserve"> “Par mājas (istabas) dzīvnieku uzturēšanos peldvietās”</w:t>
      </w:r>
      <w:r w:rsidR="00B4395A" w:rsidRPr="004850E8">
        <w:rPr>
          <w:szCs w:val="24"/>
        </w:rPr>
        <w:t xml:space="preserve"> </w:t>
      </w:r>
      <w:r w:rsidR="0063206B" w:rsidRPr="004850E8">
        <w:rPr>
          <w:szCs w:val="24"/>
        </w:rPr>
        <w:t>ir sniegusi šādu skaidrojumu</w:t>
      </w:r>
      <w:r w:rsidR="00B4395A" w:rsidRPr="004850E8">
        <w:rPr>
          <w:szCs w:val="24"/>
        </w:rPr>
        <w:t>:</w:t>
      </w:r>
    </w:p>
    <w:p w14:paraId="105962B8" w14:textId="5CE85B87" w:rsidR="00D271CF" w:rsidRPr="004850E8" w:rsidRDefault="00B4395A" w:rsidP="001337B3">
      <w:pPr>
        <w:pStyle w:val="BodyTextIndent"/>
        <w:numPr>
          <w:ilvl w:val="0"/>
          <w:numId w:val="20"/>
        </w:numPr>
        <w:spacing w:after="0"/>
        <w:ind w:left="0" w:firstLine="284"/>
        <w:jc w:val="both"/>
        <w:rPr>
          <w:color w:val="FF0000"/>
          <w:szCs w:val="24"/>
        </w:rPr>
      </w:pPr>
      <w:r w:rsidRPr="004850E8">
        <w:rPr>
          <w:szCs w:val="24"/>
        </w:rPr>
        <w:t>MK noteikumi Nr.</w:t>
      </w:r>
      <w:r w:rsidR="0004034D" w:rsidRPr="004850E8">
        <w:rPr>
          <w:szCs w:val="24"/>
        </w:rPr>
        <w:t> </w:t>
      </w:r>
      <w:r w:rsidRPr="004850E8">
        <w:rPr>
          <w:szCs w:val="24"/>
        </w:rPr>
        <w:t>692 13. punkts noteic</w:t>
      </w:r>
      <w:r w:rsidR="00D271CF" w:rsidRPr="004850E8">
        <w:rPr>
          <w:szCs w:val="24"/>
        </w:rPr>
        <w:t xml:space="preserve">, ka peldvietas apsaimniekotājs nodrošina, lai peldvietā netiktu veiktas darbības, kas varētu piesārņot peldvietu, un tajā ierosināts, ka viena no darbībām, ko var veikt, ir noteikt, ka peldvietā neuzturas, netiek vesti pastaigā vai netiek peldināti dzīvnieki. Kā arī, ja apsaimniekotājs ir noteicis šādu aizliegumu, tad saskaņā ar </w:t>
      </w:r>
      <w:r w:rsidR="0056420A" w:rsidRPr="004850E8">
        <w:rPr>
          <w:szCs w:val="24"/>
        </w:rPr>
        <w:t xml:space="preserve">MK </w:t>
      </w:r>
      <w:r w:rsidR="00D271CF" w:rsidRPr="004850E8">
        <w:rPr>
          <w:szCs w:val="24"/>
        </w:rPr>
        <w:t>noteikumu Nr.</w:t>
      </w:r>
      <w:r w:rsidR="00051FC7" w:rsidRPr="004850E8">
        <w:rPr>
          <w:szCs w:val="24"/>
        </w:rPr>
        <w:t> </w:t>
      </w:r>
      <w:r w:rsidR="00D271CF" w:rsidRPr="004850E8">
        <w:rPr>
          <w:szCs w:val="24"/>
        </w:rPr>
        <w:t>692 16.9.</w:t>
      </w:r>
      <w:r w:rsidR="006C0F7F" w:rsidRPr="004850E8">
        <w:rPr>
          <w:szCs w:val="24"/>
        </w:rPr>
        <w:t> </w:t>
      </w:r>
      <w:r w:rsidR="00D271CF" w:rsidRPr="004850E8">
        <w:rPr>
          <w:szCs w:val="24"/>
        </w:rPr>
        <w:t>apakšpunktu apsaimniekotājs peldsezonas laikā peldvietā labi saskatāmā vietā un drošā veidā izvieto informatīvo stendu, kurā norāda cita starpā arī informāciju par aizliegumu ievest peldvietā dzīvniekus</w:t>
      </w:r>
      <w:r w:rsidR="0089049D" w:rsidRPr="004850E8">
        <w:rPr>
          <w:szCs w:val="24"/>
        </w:rPr>
        <w:t xml:space="preserve">. </w:t>
      </w:r>
      <w:r w:rsidR="00E15302" w:rsidRPr="004850E8">
        <w:rPr>
          <w:szCs w:val="24"/>
        </w:rPr>
        <w:t>MK n</w:t>
      </w:r>
      <w:r w:rsidR="0089049D" w:rsidRPr="004850E8">
        <w:rPr>
          <w:szCs w:val="24"/>
        </w:rPr>
        <w:t>oteikumu Nr. 692 higiēnas prasību neformāla ievērošana arī neoficiālajās peldvietās var tajās samazināt riskus veselībai;</w:t>
      </w:r>
    </w:p>
    <w:p w14:paraId="1B76524A" w14:textId="2B0CF96F" w:rsidR="00D271CF" w:rsidRPr="004850E8" w:rsidRDefault="00D271CF" w:rsidP="001337B3">
      <w:pPr>
        <w:pStyle w:val="BodyTextIndent"/>
        <w:numPr>
          <w:ilvl w:val="0"/>
          <w:numId w:val="20"/>
        </w:numPr>
        <w:spacing w:after="0"/>
        <w:ind w:left="0" w:firstLine="284"/>
        <w:jc w:val="both"/>
        <w:rPr>
          <w:szCs w:val="24"/>
        </w:rPr>
      </w:pPr>
      <w:r w:rsidRPr="004850E8">
        <w:rPr>
          <w:szCs w:val="24"/>
        </w:rPr>
        <w:t xml:space="preserve">suņu vai citu dzīvnieku klātbūtne peldvietā peldsezonas laikā, piemēram, pastaigas ar suņiem un izjādes ar zirgiem, peldvietā var izraisīt fekālo piesārņojumu, kā arī iespējamu zoonožu patogēnu pārnešanu no dzīvniekiem (piemēram, Toxocara cērmes suņu izkārnījumos, dermatofīti </w:t>
      </w:r>
      <w:r w:rsidRPr="004850E8">
        <w:rPr>
          <w:szCs w:val="24"/>
        </w:rPr>
        <w:lastRenderedPageBreak/>
        <w:t xml:space="preserve">no suņu un zirgu apmatojuma). </w:t>
      </w:r>
      <w:r w:rsidR="0037149A" w:rsidRPr="004850E8">
        <w:rPr>
          <w:szCs w:val="24"/>
        </w:rPr>
        <w:t>MK n</w:t>
      </w:r>
      <w:r w:rsidRPr="004850E8">
        <w:rPr>
          <w:szCs w:val="24"/>
        </w:rPr>
        <w:t>oteikumos Nr.</w:t>
      </w:r>
      <w:r w:rsidR="0004034D" w:rsidRPr="004850E8">
        <w:rPr>
          <w:szCs w:val="24"/>
        </w:rPr>
        <w:t> </w:t>
      </w:r>
      <w:r w:rsidRPr="004850E8">
        <w:rPr>
          <w:szCs w:val="24"/>
        </w:rPr>
        <w:t>692 nav definēts, ka dzīvnieki ir mājas (istabas) dzīvnieki, bet minēti dzīvnieki plašāk. Tādējādi, lai nodrošinātu sanitāro tīrību, ir iespējams noteikt aizliegumu peldvietas teritorijā peldsezonā atrasties arī citiem dzīvniekiem. Kopumā higiēnas un sanitārās tīrības nodrošināšanai kā oficiālajās, tā neoficiālajās peldvietās peldsezonā būtiski ir nepieļaut, ka iestājas jebkādi fekālā piesārņojuma riski cilvēka veselībai</w:t>
      </w:r>
      <w:r w:rsidR="00234CC0" w:rsidRPr="004850E8">
        <w:rPr>
          <w:szCs w:val="24"/>
        </w:rPr>
        <w:t>;</w:t>
      </w:r>
    </w:p>
    <w:p w14:paraId="382C52D0" w14:textId="23E39B5E" w:rsidR="00366587" w:rsidRPr="004850E8" w:rsidRDefault="00234CC0" w:rsidP="001337B3">
      <w:pPr>
        <w:pStyle w:val="BodyTextIndent"/>
        <w:numPr>
          <w:ilvl w:val="0"/>
          <w:numId w:val="20"/>
        </w:numPr>
        <w:spacing w:after="0"/>
        <w:ind w:left="0" w:firstLine="284"/>
        <w:jc w:val="both"/>
        <w:rPr>
          <w:szCs w:val="24"/>
        </w:rPr>
      </w:pPr>
      <w:r w:rsidRPr="004850E8">
        <w:rPr>
          <w:szCs w:val="24"/>
        </w:rPr>
        <w:t>Pasaules Veselības organizācijas</w:t>
      </w:r>
      <w:r w:rsidR="002F285D" w:rsidRPr="004850E8">
        <w:rPr>
          <w:szCs w:val="24"/>
        </w:rPr>
        <w:t xml:space="preserve"> </w:t>
      </w:r>
      <w:r w:rsidRPr="004850E8">
        <w:rPr>
          <w:szCs w:val="24"/>
        </w:rPr>
        <w:t>rekreācijas ūdeņu</w:t>
      </w:r>
      <w:r w:rsidR="00051FC7" w:rsidRPr="004850E8">
        <w:rPr>
          <w:szCs w:val="24"/>
        </w:rPr>
        <w:t xml:space="preserve"> </w:t>
      </w:r>
      <w:r w:rsidRPr="004850E8">
        <w:rPr>
          <w:szCs w:val="24"/>
        </w:rPr>
        <w:t>vadlīnijā</w:t>
      </w:r>
      <w:r w:rsidR="002D69F7" w:rsidRPr="004850E8">
        <w:rPr>
          <w:szCs w:val="24"/>
        </w:rPr>
        <w:t xml:space="preserve">s </w:t>
      </w:r>
      <w:r w:rsidRPr="004850E8">
        <w:rPr>
          <w:szCs w:val="24"/>
        </w:rPr>
        <w:t xml:space="preserve">kā pārvaldības pasākums pludmales smilšu piesārņojumam ir ieteikts </w:t>
      </w:r>
      <w:r w:rsidR="00F03A3B" w:rsidRPr="004850E8">
        <w:rPr>
          <w:szCs w:val="24"/>
        </w:rPr>
        <w:t>–</w:t>
      </w:r>
      <w:r w:rsidRPr="004850E8">
        <w:rPr>
          <w:szCs w:val="24"/>
        </w:rPr>
        <w:t xml:space="preserve"> pludmales zonās ir jāizvairās no suņu staidzināšanas un tie jātur atsevišķi no vietām, ko peldsezonas laikā izmanto cilvēki</w:t>
      </w:r>
      <w:r w:rsidR="0004034D" w:rsidRPr="004850E8">
        <w:rPr>
          <w:szCs w:val="24"/>
        </w:rPr>
        <w:t xml:space="preserve">. </w:t>
      </w:r>
      <w:r w:rsidR="007A1871" w:rsidRPr="004850E8">
        <w:rPr>
          <w:szCs w:val="24"/>
        </w:rPr>
        <w:t xml:space="preserve">Papildus </w:t>
      </w:r>
      <w:r w:rsidR="002F285D" w:rsidRPr="004850E8">
        <w:rPr>
          <w:szCs w:val="24"/>
        </w:rPr>
        <w:t>Pasaules Veselības organizācijas</w:t>
      </w:r>
      <w:r w:rsidR="007A1871" w:rsidRPr="004850E8">
        <w:rPr>
          <w:szCs w:val="24"/>
        </w:rPr>
        <w:t xml:space="preserve"> </w:t>
      </w:r>
      <w:r w:rsidR="002F285D" w:rsidRPr="004850E8">
        <w:rPr>
          <w:szCs w:val="24"/>
        </w:rPr>
        <w:t xml:space="preserve">rekreācijas ūdeņu </w:t>
      </w:r>
      <w:r w:rsidR="007A1871" w:rsidRPr="004850E8">
        <w:rPr>
          <w:szCs w:val="24"/>
        </w:rPr>
        <w:t>vadlīnijas arī skaidro, ka dažos apgabalos atkarībā no pludmales lieluma un popularitātes var būt iespējama zonēšana, pieļaujot dažas pludmales zonas, kur var ievest suņus. Arī Latvijā ir pašvaldības, kas nosaka konkrētas teritorijas, kur pie ūdenstilpju vai ūdensteču malām drīkst vest pastaigās un peldināt suņus, piemēram, Jūrmalā pie Lielupes</w:t>
      </w:r>
      <w:r w:rsidR="00775589" w:rsidRPr="004850E8">
        <w:rPr>
          <w:szCs w:val="24"/>
        </w:rPr>
        <w:t>.</w:t>
      </w:r>
    </w:p>
    <w:p w14:paraId="298F9A9F" w14:textId="19633B0F" w:rsidR="007246E2" w:rsidRPr="004850E8" w:rsidRDefault="00144CDB" w:rsidP="001337B3">
      <w:pPr>
        <w:pStyle w:val="BodyTextIndent"/>
        <w:spacing w:after="0"/>
        <w:ind w:left="0" w:firstLine="709"/>
        <w:jc w:val="both"/>
        <w:rPr>
          <w:szCs w:val="24"/>
        </w:rPr>
      </w:pPr>
      <w:r w:rsidRPr="004850E8">
        <w:rPr>
          <w:szCs w:val="24"/>
        </w:rPr>
        <w:t>Dzīvnieku aizsardzības likum</w:t>
      </w:r>
      <w:r w:rsidR="00A978BA">
        <w:rPr>
          <w:szCs w:val="24"/>
        </w:rPr>
        <w:t>a 18.</w:t>
      </w:r>
      <w:r w:rsidR="00A978BA" w:rsidRPr="00833EA5">
        <w:rPr>
          <w:szCs w:val="24"/>
          <w:vertAlign w:val="superscript"/>
        </w:rPr>
        <w:t>5</w:t>
      </w:r>
      <w:r w:rsidR="00AD4FAE">
        <w:rPr>
          <w:szCs w:val="24"/>
        </w:rPr>
        <w:t> </w:t>
      </w:r>
      <w:r w:rsidR="00A978BA">
        <w:rPr>
          <w:szCs w:val="24"/>
        </w:rPr>
        <w:t xml:space="preserve">pants </w:t>
      </w:r>
      <w:r w:rsidRPr="004850E8">
        <w:rPr>
          <w:szCs w:val="24"/>
        </w:rPr>
        <w:t>noteic</w:t>
      </w:r>
      <w:r w:rsidR="00A978BA">
        <w:rPr>
          <w:szCs w:val="24"/>
        </w:rPr>
        <w:t>,</w:t>
      </w:r>
      <w:r w:rsidRPr="004850E8">
        <w:rPr>
          <w:szCs w:val="24"/>
        </w:rPr>
        <w:t xml:space="preserve"> lai suns neapdraudētu cilvēkus vai citus dzīvniekus, pašvaldības nosaka, kurās attiecīgās pašvaldības administratīvās teritorijas publiskajās vietās un kurā laikā atļauts atrasties ar suni</w:t>
      </w:r>
      <w:r w:rsidR="004764B1" w:rsidRPr="004850E8">
        <w:rPr>
          <w:szCs w:val="24"/>
        </w:rPr>
        <w:t xml:space="preserve">, </w:t>
      </w:r>
      <w:r w:rsidRPr="004850E8">
        <w:rPr>
          <w:szCs w:val="24"/>
        </w:rPr>
        <w:t xml:space="preserve">atrasties ar suni bez pavadas. </w:t>
      </w:r>
    </w:p>
    <w:p w14:paraId="37B10835" w14:textId="690BFAF8" w:rsidR="00D03422" w:rsidRPr="004850E8" w:rsidRDefault="00E71B7C" w:rsidP="001337B3">
      <w:pPr>
        <w:pStyle w:val="BodyTextIndent"/>
        <w:spacing w:after="0"/>
        <w:ind w:left="0" w:firstLine="709"/>
        <w:jc w:val="both"/>
        <w:rPr>
          <w:szCs w:val="24"/>
        </w:rPr>
      </w:pPr>
      <w:r w:rsidRPr="004850E8">
        <w:rPr>
          <w:szCs w:val="24"/>
        </w:rPr>
        <w:t>P</w:t>
      </w:r>
      <w:r w:rsidR="00144CDB" w:rsidRPr="004850E8">
        <w:rPr>
          <w:szCs w:val="24"/>
        </w:rPr>
        <w:t>ašvaldīb</w:t>
      </w:r>
      <w:r w:rsidRPr="004850E8">
        <w:rPr>
          <w:szCs w:val="24"/>
        </w:rPr>
        <w:t>a</w:t>
      </w:r>
      <w:r w:rsidR="00A978BA">
        <w:rPr>
          <w:szCs w:val="24"/>
        </w:rPr>
        <w:t xml:space="preserve"> </w:t>
      </w:r>
      <w:r w:rsidRPr="004850E8">
        <w:rPr>
          <w:szCs w:val="24"/>
        </w:rPr>
        <w:t xml:space="preserve">ir tiesīga </w:t>
      </w:r>
      <w:r w:rsidR="0003239B" w:rsidRPr="004850E8">
        <w:rPr>
          <w:szCs w:val="24"/>
        </w:rPr>
        <w:t xml:space="preserve">izvērtēt un </w:t>
      </w:r>
      <w:r w:rsidRPr="004850E8">
        <w:rPr>
          <w:szCs w:val="24"/>
        </w:rPr>
        <w:t>noteikt gan vietas, kur ir atļauts atrasties ar suni vai ar suni bez pavadas, gan laiku, kad tas ir atļauts, pieņemot, ka pārējā</w:t>
      </w:r>
      <w:r w:rsidR="00267393" w:rsidRPr="004850E8">
        <w:rPr>
          <w:szCs w:val="24"/>
        </w:rPr>
        <w:t>s</w:t>
      </w:r>
      <w:r w:rsidRPr="004850E8">
        <w:rPr>
          <w:szCs w:val="24"/>
        </w:rPr>
        <w:t xml:space="preserve"> publiski pieejamā</w:t>
      </w:r>
      <w:r w:rsidR="00267393" w:rsidRPr="004850E8">
        <w:rPr>
          <w:szCs w:val="24"/>
        </w:rPr>
        <w:t>s</w:t>
      </w:r>
      <w:r w:rsidRPr="004850E8">
        <w:rPr>
          <w:szCs w:val="24"/>
        </w:rPr>
        <w:t xml:space="preserve"> vietā</w:t>
      </w:r>
      <w:r w:rsidR="00267393" w:rsidRPr="004850E8">
        <w:rPr>
          <w:szCs w:val="24"/>
        </w:rPr>
        <w:t>s</w:t>
      </w:r>
      <w:r w:rsidRPr="004850E8">
        <w:rPr>
          <w:szCs w:val="24"/>
        </w:rPr>
        <w:t xml:space="preserve"> tas nav atļauts, ar mērķi mazināt iespējamos</w:t>
      </w:r>
      <w:r w:rsidR="001B69BC" w:rsidRPr="004850E8">
        <w:rPr>
          <w:szCs w:val="24"/>
        </w:rPr>
        <w:t xml:space="preserve"> riskus</w:t>
      </w:r>
      <w:r w:rsidRPr="004850E8">
        <w:rPr>
          <w:szCs w:val="24"/>
        </w:rPr>
        <w:t xml:space="preserve">, tostarp </w:t>
      </w:r>
      <w:r w:rsidR="00267393" w:rsidRPr="004850E8">
        <w:rPr>
          <w:szCs w:val="24"/>
        </w:rPr>
        <w:t xml:space="preserve">novēršot būtisku apdraudējumu </w:t>
      </w:r>
      <w:r w:rsidRPr="004850E8">
        <w:rPr>
          <w:szCs w:val="24"/>
        </w:rPr>
        <w:t xml:space="preserve">sabiedrības drošībai un citiem dzīvniekiem. </w:t>
      </w:r>
      <w:r w:rsidR="00AC540A" w:rsidRPr="004850E8">
        <w:rPr>
          <w:szCs w:val="24"/>
        </w:rPr>
        <w:t xml:space="preserve">Saskaņā ar MK noteikumiem Nr. 692 </w:t>
      </w:r>
      <w:r w:rsidR="00831278" w:rsidRPr="004850E8">
        <w:rPr>
          <w:szCs w:val="24"/>
        </w:rPr>
        <w:t>peldvietu apsaimniekotājs</w:t>
      </w:r>
      <w:r w:rsidR="0049212B" w:rsidRPr="004850E8">
        <w:rPr>
          <w:szCs w:val="24"/>
        </w:rPr>
        <w:t>, šajā gadījumā</w:t>
      </w:r>
      <w:r w:rsidR="00DF5814" w:rsidRPr="004850E8">
        <w:rPr>
          <w:szCs w:val="24"/>
        </w:rPr>
        <w:t>,</w:t>
      </w:r>
      <w:r w:rsidR="0049212B" w:rsidRPr="004850E8">
        <w:rPr>
          <w:szCs w:val="24"/>
        </w:rPr>
        <w:t xml:space="preserve"> pašvaldība, nodrošina</w:t>
      </w:r>
      <w:r w:rsidR="00AC540A" w:rsidRPr="004850E8">
        <w:rPr>
          <w:szCs w:val="24"/>
        </w:rPr>
        <w:t xml:space="preserve"> atbilstošu peldvietu uzturēšanu</w:t>
      </w:r>
      <w:r w:rsidR="004764B1" w:rsidRPr="004850E8">
        <w:rPr>
          <w:szCs w:val="24"/>
        </w:rPr>
        <w:t xml:space="preserve"> un apsaimniekošanu</w:t>
      </w:r>
      <w:r w:rsidR="00AC540A" w:rsidRPr="004850E8">
        <w:rPr>
          <w:szCs w:val="24"/>
        </w:rPr>
        <w:t>, tostarp sanitārās tīrības</w:t>
      </w:r>
      <w:r w:rsidR="001B69BC" w:rsidRPr="004850E8">
        <w:rPr>
          <w:szCs w:val="24"/>
        </w:rPr>
        <w:t xml:space="preserve"> un higiēnas prasību </w:t>
      </w:r>
      <w:r w:rsidR="00AC540A" w:rsidRPr="004850E8">
        <w:rPr>
          <w:szCs w:val="24"/>
        </w:rPr>
        <w:t xml:space="preserve">nodrošināšanu </w:t>
      </w:r>
      <w:r w:rsidR="001B69BC" w:rsidRPr="004850E8">
        <w:rPr>
          <w:szCs w:val="24"/>
        </w:rPr>
        <w:t>peldviet</w:t>
      </w:r>
      <w:r w:rsidR="00AC540A" w:rsidRPr="004850E8">
        <w:rPr>
          <w:szCs w:val="24"/>
        </w:rPr>
        <w:t>ās</w:t>
      </w:r>
      <w:r w:rsidR="00831278" w:rsidRPr="004850E8">
        <w:rPr>
          <w:szCs w:val="24"/>
        </w:rPr>
        <w:t xml:space="preserve">, </w:t>
      </w:r>
      <w:r w:rsidR="0055498C" w:rsidRPr="004850E8">
        <w:rPr>
          <w:szCs w:val="24"/>
        </w:rPr>
        <w:t xml:space="preserve">tai skaitā </w:t>
      </w:r>
      <w:r w:rsidR="00831278" w:rsidRPr="004850E8">
        <w:rPr>
          <w:szCs w:val="24"/>
        </w:rPr>
        <w:t xml:space="preserve">ievērojot </w:t>
      </w:r>
      <w:r w:rsidR="002F285D" w:rsidRPr="004850E8">
        <w:rPr>
          <w:szCs w:val="24"/>
        </w:rPr>
        <w:t>Pasaules Veselības organizācijas</w:t>
      </w:r>
      <w:r w:rsidR="00831278" w:rsidRPr="004850E8">
        <w:rPr>
          <w:szCs w:val="24"/>
        </w:rPr>
        <w:t xml:space="preserve"> rekreācijas ūdeņu vadlīnijās noteikto</w:t>
      </w:r>
      <w:r w:rsidR="00BF7483" w:rsidRPr="004850E8">
        <w:rPr>
          <w:szCs w:val="24"/>
        </w:rPr>
        <w:t xml:space="preserve"> un citus normatīvos aktus</w:t>
      </w:r>
      <w:r w:rsidR="001B69BC" w:rsidRPr="004850E8">
        <w:rPr>
          <w:szCs w:val="24"/>
        </w:rPr>
        <w:t>, izvērtējot iespējamos riskus un paredzot rīcības to mazināšanai</w:t>
      </w:r>
      <w:r w:rsidR="00AC540A" w:rsidRPr="004850E8">
        <w:rPr>
          <w:szCs w:val="24"/>
        </w:rPr>
        <w:t>.</w:t>
      </w:r>
    </w:p>
    <w:p w14:paraId="419D2EF6" w14:textId="0BA7E73F" w:rsidR="00821FC3" w:rsidRPr="004850E8" w:rsidRDefault="00A978BA" w:rsidP="001337B3">
      <w:pPr>
        <w:ind w:firstLine="709"/>
        <w:jc w:val="both"/>
        <w:textAlignment w:val="auto"/>
        <w:rPr>
          <w:szCs w:val="24"/>
        </w:rPr>
      </w:pPr>
      <w:r>
        <w:rPr>
          <w:szCs w:val="24"/>
        </w:rPr>
        <w:t>Papildus ir norādāms</w:t>
      </w:r>
      <w:r w:rsidR="00263737" w:rsidRPr="004850E8">
        <w:rPr>
          <w:szCs w:val="24"/>
        </w:rPr>
        <w:t xml:space="preserve">, ka </w:t>
      </w:r>
      <w:r w:rsidR="00821FC3" w:rsidRPr="004850E8">
        <w:rPr>
          <w:szCs w:val="24"/>
        </w:rPr>
        <w:t>Administrācija ir saņēmusi Ekonomikas ministrijas 2024. gada 25. marta vēstuli Nr. 3.3-4/2024/1862N “Par kūrorta statusa atbilstību Tūrisma likuma 6.</w:t>
      </w:r>
      <w:r w:rsidR="00821FC3" w:rsidRPr="004850E8">
        <w:rPr>
          <w:szCs w:val="24"/>
          <w:vertAlign w:val="superscript"/>
        </w:rPr>
        <w:t>1</w:t>
      </w:r>
      <w:r w:rsidR="00821FC3" w:rsidRPr="004850E8">
        <w:rPr>
          <w:szCs w:val="24"/>
        </w:rPr>
        <w:t> pantam”, kurā tiek norādīts, ka Kūrorta statusa izvērtēšanas komisija vienbalsīgi ir pieņēmusi lēmumu par kūrorta statusa atbilstību Tūrisma likuma 6.</w:t>
      </w:r>
      <w:r w:rsidR="00821FC3" w:rsidRPr="004850E8">
        <w:rPr>
          <w:szCs w:val="24"/>
          <w:vertAlign w:val="superscript"/>
        </w:rPr>
        <w:t>1</w:t>
      </w:r>
      <w:r w:rsidR="00821FC3" w:rsidRPr="004850E8">
        <w:rPr>
          <w:szCs w:val="24"/>
        </w:rPr>
        <w:t> pantam Jūrmalas valstspilsētas administratīvai teritorijai (izņemot Bražciemu, Priedaini un Vārnukrogu) jeb lēmusi par kūrorta statusa pagarināšanu vēl uz diviem gadiem. Lai kūrorta statusu iegūtu un saglabātu, teritorijai ir jāatbilst vairākiem nosacījumiem. Viens no nosacījumiem ir vides kvalitātes rādītāju atbilstība normatīvajos aktos noteiktajām prasībām, tādējādi, jo īpaši svarīgi ir nodrošināt sanitāro tīrību un higiēnas prasību ievērošanu kūrortpilsētas peldvietās aktīvās peldsezonas laikā.</w:t>
      </w:r>
    </w:p>
    <w:p w14:paraId="0D366524" w14:textId="5BE552D0" w:rsidR="008705FA" w:rsidRPr="004850E8" w:rsidRDefault="008705FA" w:rsidP="008705FA">
      <w:pPr>
        <w:pStyle w:val="BodyTextIndent"/>
        <w:spacing w:after="0"/>
        <w:ind w:left="0" w:firstLine="709"/>
        <w:jc w:val="both"/>
        <w:rPr>
          <w:b/>
          <w:bCs/>
          <w:szCs w:val="24"/>
        </w:rPr>
      </w:pPr>
      <w:r w:rsidRPr="00786C80">
        <w:rPr>
          <w:szCs w:val="24"/>
        </w:rPr>
        <w:t xml:space="preserve">Ņemot vērā </w:t>
      </w:r>
      <w:r w:rsidR="00B4395A" w:rsidRPr="00786C80">
        <w:rPr>
          <w:szCs w:val="24"/>
        </w:rPr>
        <w:t xml:space="preserve">iepriekš </w:t>
      </w:r>
      <w:r w:rsidRPr="00786C80">
        <w:rPr>
          <w:szCs w:val="24"/>
        </w:rPr>
        <w:t xml:space="preserve">minēto, </w:t>
      </w:r>
      <w:r w:rsidR="00786C80" w:rsidRPr="00133699">
        <w:rPr>
          <w:szCs w:val="24"/>
        </w:rPr>
        <w:t xml:space="preserve">kā arī </w:t>
      </w:r>
      <w:r w:rsidR="00786C80" w:rsidRPr="00833EA5">
        <w:rPr>
          <w:color w:val="000000"/>
          <w:szCs w:val="24"/>
        </w:rPr>
        <w:t>pamatojoties uz Pašvaldību likuma 57.</w:t>
      </w:r>
      <w:r w:rsidR="00AD4FAE">
        <w:rPr>
          <w:color w:val="000000"/>
          <w:szCs w:val="24"/>
        </w:rPr>
        <w:t> </w:t>
      </w:r>
      <w:r w:rsidR="00786C80" w:rsidRPr="00833EA5">
        <w:rPr>
          <w:color w:val="000000"/>
          <w:szCs w:val="24"/>
        </w:rPr>
        <w:t>panta ceturto daļu,</w:t>
      </w:r>
      <w:r w:rsidR="00AD4FAE">
        <w:rPr>
          <w:color w:val="000000"/>
          <w:sz w:val="27"/>
          <w:szCs w:val="27"/>
        </w:rPr>
        <w:t xml:space="preserve"> </w:t>
      </w:r>
      <w:r w:rsidR="00E44F26" w:rsidRPr="00E44F26">
        <w:rPr>
          <w:szCs w:val="24"/>
        </w:rPr>
        <w:t xml:space="preserve">Jūrmalas domes Pilsētsaimniecības un transporta jautājumu komitejas 2025. gada 15. jūlija atzinumu (protokols Nr. 1.2-11/61), </w:t>
      </w:r>
      <w:r w:rsidR="00E44F26" w:rsidRPr="00E44F26">
        <w:rPr>
          <w:b/>
          <w:bCs/>
          <w:szCs w:val="24"/>
        </w:rPr>
        <w:t>Jūrmalas dome</w:t>
      </w:r>
      <w:r w:rsidR="00E44F26" w:rsidRPr="00E44F26">
        <w:rPr>
          <w:szCs w:val="24"/>
        </w:rPr>
        <w:t xml:space="preserve"> </w:t>
      </w:r>
      <w:r w:rsidR="00E44F26" w:rsidRPr="00E44F26">
        <w:rPr>
          <w:b/>
          <w:szCs w:val="24"/>
        </w:rPr>
        <w:t>nolemj:</w:t>
      </w:r>
    </w:p>
    <w:p w14:paraId="2FED0F0C" w14:textId="77777777" w:rsidR="00FD5856" w:rsidRPr="004850E8" w:rsidRDefault="00FD5856" w:rsidP="00FD5856">
      <w:pPr>
        <w:jc w:val="both"/>
        <w:rPr>
          <w:szCs w:val="24"/>
        </w:rPr>
      </w:pPr>
    </w:p>
    <w:p w14:paraId="21A338E6" w14:textId="70F8D1BD" w:rsidR="00FD5856" w:rsidRPr="004850E8" w:rsidRDefault="00FD5856" w:rsidP="00833EA5">
      <w:pPr>
        <w:ind w:firstLine="709"/>
        <w:jc w:val="both"/>
        <w:rPr>
          <w:szCs w:val="24"/>
        </w:rPr>
      </w:pPr>
      <w:r w:rsidRPr="004850E8">
        <w:rPr>
          <w:szCs w:val="24"/>
        </w:rPr>
        <w:t>Neatbalstīt kolektīvajā iesniegumā minēto iniciatīvu “Atļaut noteiktā Jūrmalas pludmales daļā pastaigāties ar mājas dzīvniekiem visa gada garumā”</w:t>
      </w:r>
      <w:r w:rsidR="00500673">
        <w:rPr>
          <w:szCs w:val="24"/>
        </w:rPr>
        <w:t>.</w:t>
      </w:r>
    </w:p>
    <w:p w14:paraId="6FC1FE9B" w14:textId="77777777" w:rsidR="00FD5856" w:rsidRPr="004850E8" w:rsidRDefault="00FD5856" w:rsidP="00FD5856">
      <w:pPr>
        <w:jc w:val="both"/>
        <w:rPr>
          <w:szCs w:val="24"/>
        </w:rPr>
      </w:pPr>
    </w:p>
    <w:tbl>
      <w:tblPr>
        <w:tblW w:w="5000" w:type="pct"/>
        <w:tblLook w:val="04A0" w:firstRow="1" w:lastRow="0" w:firstColumn="1" w:lastColumn="0" w:noHBand="0" w:noVBand="1"/>
      </w:tblPr>
      <w:tblGrid>
        <w:gridCol w:w="3703"/>
        <w:gridCol w:w="2958"/>
        <w:gridCol w:w="2694"/>
      </w:tblGrid>
      <w:tr w:rsidR="00C624CD" w:rsidRPr="00005C7A" w14:paraId="0E6C5FE4" w14:textId="77777777" w:rsidTr="00C20515">
        <w:trPr>
          <w:trHeight w:val="131"/>
        </w:trPr>
        <w:tc>
          <w:tcPr>
            <w:tcW w:w="1979" w:type="pct"/>
            <w:hideMark/>
          </w:tcPr>
          <w:p w14:paraId="1F29F18E" w14:textId="77777777" w:rsidR="00C624CD" w:rsidRPr="00005C7A" w:rsidRDefault="00C624CD" w:rsidP="00C20515">
            <w:pPr>
              <w:ind w:left="-105"/>
              <w:rPr>
                <w:szCs w:val="24"/>
              </w:rPr>
            </w:pPr>
            <w:r w:rsidRPr="00005C7A">
              <w:rPr>
                <w:szCs w:val="24"/>
              </w:rPr>
              <w:t>Priekšsēdētāj</w:t>
            </w:r>
            <w:r>
              <w:rPr>
                <w:szCs w:val="24"/>
              </w:rPr>
              <w:t>s</w:t>
            </w:r>
          </w:p>
        </w:tc>
        <w:tc>
          <w:tcPr>
            <w:tcW w:w="1581" w:type="pct"/>
            <w:hideMark/>
          </w:tcPr>
          <w:p w14:paraId="2724A489" w14:textId="77777777" w:rsidR="00C624CD" w:rsidRPr="00005C7A" w:rsidRDefault="00C624CD" w:rsidP="00C20515">
            <w:pPr>
              <w:rPr>
                <w:szCs w:val="24"/>
              </w:rPr>
            </w:pPr>
            <w:r w:rsidRPr="00005C7A">
              <w:rPr>
                <w:szCs w:val="24"/>
              </w:rPr>
              <w:t>(paraksts*)</w:t>
            </w:r>
          </w:p>
        </w:tc>
        <w:tc>
          <w:tcPr>
            <w:tcW w:w="1440" w:type="pct"/>
            <w:hideMark/>
          </w:tcPr>
          <w:p w14:paraId="43C8EE57" w14:textId="77777777" w:rsidR="00C624CD" w:rsidRPr="00005C7A" w:rsidRDefault="00C624CD" w:rsidP="00C20515">
            <w:pPr>
              <w:ind w:right="-116"/>
              <w:jc w:val="right"/>
              <w:rPr>
                <w:szCs w:val="24"/>
              </w:rPr>
            </w:pPr>
            <w:r>
              <w:rPr>
                <w:szCs w:val="24"/>
              </w:rPr>
              <w:t>G. Truksnis</w:t>
            </w:r>
          </w:p>
        </w:tc>
      </w:tr>
    </w:tbl>
    <w:p w14:paraId="6C9DCE8B" w14:textId="77777777" w:rsidR="00DF5FEA" w:rsidRPr="00647D8E" w:rsidRDefault="00DF5FEA" w:rsidP="00DF5FEA">
      <w:pPr>
        <w:rPr>
          <w:rFonts w:eastAsia="Calibri"/>
        </w:rPr>
      </w:pPr>
    </w:p>
    <w:p w14:paraId="7CFB53B2" w14:textId="3809D32A" w:rsidR="00651053" w:rsidRPr="007B01D0" w:rsidRDefault="00DF5FEA" w:rsidP="007B01D0">
      <w:pPr>
        <w:jc w:val="center"/>
        <w:rPr>
          <w:rFonts w:eastAsia="Calibri"/>
          <w:sz w:val="20"/>
          <w:lang w:eastAsia="en-US"/>
        </w:rPr>
      </w:pPr>
      <w:r>
        <w:rPr>
          <w:rFonts w:eastAsia="Calibri"/>
          <w:sz w:val="20"/>
          <w:lang w:eastAsia="en-US"/>
        </w:rPr>
        <w:t>*DOKUMENTS PARAKSTĪTS AR DROŠU ELEKTRONISKO PARAKSTU UN SATUR LAIKA ZĪMOGU</w:t>
      </w:r>
    </w:p>
    <w:p w14:paraId="48D1B050" w14:textId="77777777" w:rsidR="00651053" w:rsidRPr="00651053" w:rsidRDefault="00651053" w:rsidP="00651053">
      <w:pPr>
        <w:ind w:firstLine="720"/>
        <w:rPr>
          <w:rFonts w:eastAsia="Calibri"/>
          <w:sz w:val="20"/>
          <w:lang w:eastAsia="en-US"/>
        </w:rPr>
      </w:pPr>
    </w:p>
    <w:sectPr w:rsidR="00651053" w:rsidRPr="00651053" w:rsidSect="00F14DD7">
      <w:headerReference w:type="default" r:id="rId10"/>
      <w:footerReference w:type="default" r:id="rId11"/>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12A1" w14:textId="77777777" w:rsidR="00F14DD7" w:rsidRDefault="00F14DD7" w:rsidP="002E744E">
      <w:r>
        <w:separator/>
      </w:r>
    </w:p>
  </w:endnote>
  <w:endnote w:type="continuationSeparator" w:id="0">
    <w:p w14:paraId="5128FAC4" w14:textId="77777777" w:rsidR="00F14DD7" w:rsidRDefault="00F14DD7"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4D21" w14:textId="3B72F891" w:rsidR="007809B6" w:rsidRDefault="007809B6">
    <w:pPr>
      <w:pStyle w:val="Footer"/>
      <w:jc w:val="center"/>
    </w:pPr>
    <w:r>
      <w:fldChar w:fldCharType="begin"/>
    </w:r>
    <w:r>
      <w:instrText xml:space="preserve"> PAGE   \* MERGEFORMAT </w:instrText>
    </w:r>
    <w:r>
      <w:fldChar w:fldCharType="separate"/>
    </w:r>
    <w:r w:rsidR="009C7416">
      <w:rPr>
        <w:noProof/>
      </w:rPr>
      <w:t>2</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722B3" w14:textId="77777777" w:rsidR="00F14DD7" w:rsidRDefault="00F14DD7" w:rsidP="002E744E">
      <w:r>
        <w:separator/>
      </w:r>
    </w:p>
  </w:footnote>
  <w:footnote w:type="continuationSeparator" w:id="0">
    <w:p w14:paraId="2B84DEE4" w14:textId="77777777" w:rsidR="00F14DD7" w:rsidRDefault="00F14DD7" w:rsidP="002E744E">
      <w:r>
        <w:continuationSeparator/>
      </w:r>
    </w:p>
  </w:footnote>
  <w:footnote w:id="1">
    <w:p w14:paraId="5EC96912" w14:textId="5A2EF266" w:rsidR="00511127" w:rsidRDefault="00511127">
      <w:pPr>
        <w:pStyle w:val="FootnoteText"/>
      </w:pPr>
      <w:r>
        <w:rPr>
          <w:rStyle w:val="FootnoteReference"/>
        </w:rPr>
        <w:footnoteRef/>
      </w:r>
      <w:hyperlink r:id="rId1" w:history="1">
        <w:r w:rsidRPr="00A14DE3">
          <w:rPr>
            <w:rStyle w:val="Hyperlink"/>
          </w:rPr>
          <w:t>https://experience.arcgis.com/experience/dc0f3099465d46d680389717fd5dd536/page/Antropog%C4%93n%C4%81s-slodzes-un-apmekl%C4%93t%C4%ABbas-nov%C4%93rt%C4%93jums_</w:t>
        </w:r>
      </w:hyperlink>
    </w:p>
    <w:p w14:paraId="2FA8DDB2" w14:textId="77777777" w:rsidR="00511127" w:rsidRDefault="00511127">
      <w:pPr>
        <w:pStyle w:val="FootnoteText"/>
      </w:pPr>
    </w:p>
  </w:footnote>
  <w:footnote w:id="2">
    <w:p w14:paraId="04028E64" w14:textId="4D3D8426" w:rsidR="00511127" w:rsidRDefault="00511127">
      <w:pPr>
        <w:pStyle w:val="FootnoteText"/>
      </w:pPr>
      <w:r>
        <w:rPr>
          <w:rStyle w:val="FootnoteReference"/>
        </w:rPr>
        <w:footnoteRef/>
      </w:r>
      <w:r w:rsidR="00BE154D">
        <w:t xml:space="preserve"> </w:t>
      </w:r>
      <w:hyperlink r:id="rId2" w:history="1">
        <w:r w:rsidR="00BE154D" w:rsidRPr="00A14DE3">
          <w:rPr>
            <w:rStyle w:val="Hyperlink"/>
          </w:rPr>
          <w:t>https://experience.arcgis.com/experience/dc0f3099465d46d680389717fd5dd536/page/Piekrastes-pl%C4%81nojums_</w:t>
        </w:r>
      </w:hyperlink>
      <w:r w:rsidR="00BE15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7"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E9150A"/>
    <w:multiLevelType w:val="hybridMultilevel"/>
    <w:tmpl w:val="BC383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547801"/>
    <w:multiLevelType w:val="hybridMultilevel"/>
    <w:tmpl w:val="5E08C4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BC449B"/>
    <w:multiLevelType w:val="hybridMultilevel"/>
    <w:tmpl w:val="28E07B42"/>
    <w:lvl w:ilvl="0" w:tplc="69A08F2C">
      <w:start w:val="1"/>
      <w:numFmt w:val="bullet"/>
      <w:lvlText w:val="-"/>
      <w:lvlJc w:val="left"/>
      <w:pPr>
        <w:ind w:left="1129" w:hanging="360"/>
      </w:pPr>
      <w:rPr>
        <w:rFonts w:ascii="Times New Roman" w:eastAsia="Times New Roman" w:hAnsi="Times New Roman" w:cs="Times New Roman" w:hint="default"/>
      </w:rPr>
    </w:lvl>
    <w:lvl w:ilvl="1" w:tplc="04260003" w:tentative="1">
      <w:start w:val="1"/>
      <w:numFmt w:val="bullet"/>
      <w:lvlText w:val="o"/>
      <w:lvlJc w:val="left"/>
      <w:pPr>
        <w:ind w:left="1849" w:hanging="360"/>
      </w:pPr>
      <w:rPr>
        <w:rFonts w:ascii="Courier New" w:hAnsi="Courier New" w:cs="Courier New" w:hint="default"/>
      </w:rPr>
    </w:lvl>
    <w:lvl w:ilvl="2" w:tplc="04260005" w:tentative="1">
      <w:start w:val="1"/>
      <w:numFmt w:val="bullet"/>
      <w:lvlText w:val=""/>
      <w:lvlJc w:val="left"/>
      <w:pPr>
        <w:ind w:left="2569" w:hanging="360"/>
      </w:pPr>
      <w:rPr>
        <w:rFonts w:ascii="Wingdings" w:hAnsi="Wingdings" w:hint="default"/>
      </w:rPr>
    </w:lvl>
    <w:lvl w:ilvl="3" w:tplc="04260001" w:tentative="1">
      <w:start w:val="1"/>
      <w:numFmt w:val="bullet"/>
      <w:lvlText w:val=""/>
      <w:lvlJc w:val="left"/>
      <w:pPr>
        <w:ind w:left="3289" w:hanging="360"/>
      </w:pPr>
      <w:rPr>
        <w:rFonts w:ascii="Symbol" w:hAnsi="Symbol" w:hint="default"/>
      </w:rPr>
    </w:lvl>
    <w:lvl w:ilvl="4" w:tplc="04260003" w:tentative="1">
      <w:start w:val="1"/>
      <w:numFmt w:val="bullet"/>
      <w:lvlText w:val="o"/>
      <w:lvlJc w:val="left"/>
      <w:pPr>
        <w:ind w:left="4009" w:hanging="360"/>
      </w:pPr>
      <w:rPr>
        <w:rFonts w:ascii="Courier New" w:hAnsi="Courier New" w:cs="Courier New" w:hint="default"/>
      </w:rPr>
    </w:lvl>
    <w:lvl w:ilvl="5" w:tplc="04260005" w:tentative="1">
      <w:start w:val="1"/>
      <w:numFmt w:val="bullet"/>
      <w:lvlText w:val=""/>
      <w:lvlJc w:val="left"/>
      <w:pPr>
        <w:ind w:left="4729" w:hanging="360"/>
      </w:pPr>
      <w:rPr>
        <w:rFonts w:ascii="Wingdings" w:hAnsi="Wingdings" w:hint="default"/>
      </w:rPr>
    </w:lvl>
    <w:lvl w:ilvl="6" w:tplc="04260001" w:tentative="1">
      <w:start w:val="1"/>
      <w:numFmt w:val="bullet"/>
      <w:lvlText w:val=""/>
      <w:lvlJc w:val="left"/>
      <w:pPr>
        <w:ind w:left="5449" w:hanging="360"/>
      </w:pPr>
      <w:rPr>
        <w:rFonts w:ascii="Symbol" w:hAnsi="Symbol" w:hint="default"/>
      </w:rPr>
    </w:lvl>
    <w:lvl w:ilvl="7" w:tplc="04260003" w:tentative="1">
      <w:start w:val="1"/>
      <w:numFmt w:val="bullet"/>
      <w:lvlText w:val="o"/>
      <w:lvlJc w:val="left"/>
      <w:pPr>
        <w:ind w:left="6169" w:hanging="360"/>
      </w:pPr>
      <w:rPr>
        <w:rFonts w:ascii="Courier New" w:hAnsi="Courier New" w:cs="Courier New" w:hint="default"/>
      </w:rPr>
    </w:lvl>
    <w:lvl w:ilvl="8" w:tplc="04260005" w:tentative="1">
      <w:start w:val="1"/>
      <w:numFmt w:val="bullet"/>
      <w:lvlText w:val=""/>
      <w:lvlJc w:val="left"/>
      <w:pPr>
        <w:ind w:left="6889" w:hanging="360"/>
      </w:pPr>
      <w:rPr>
        <w:rFonts w:ascii="Wingdings" w:hAnsi="Wingdings" w:hint="default"/>
      </w:rPr>
    </w:lvl>
  </w:abstractNum>
  <w:abstractNum w:abstractNumId="14"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19" w15:restartNumberingAfterBreak="0">
    <w:nsid w:val="5E761F4B"/>
    <w:multiLevelType w:val="hybridMultilevel"/>
    <w:tmpl w:val="734C870A"/>
    <w:lvl w:ilvl="0" w:tplc="15ACB7FA">
      <w:start w:val="1"/>
      <w:numFmt w:val="decimal"/>
      <w:lvlText w:val="%1)"/>
      <w:lvlJc w:val="left"/>
      <w:pPr>
        <w:ind w:left="502" w:hanging="360"/>
      </w:pPr>
      <w:rPr>
        <w:color w:val="auto"/>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5F7D137D"/>
    <w:multiLevelType w:val="multilevel"/>
    <w:tmpl w:val="DC3ECE68"/>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46B2547"/>
    <w:multiLevelType w:val="hybridMultilevel"/>
    <w:tmpl w:val="142A0346"/>
    <w:lvl w:ilvl="0" w:tplc="FDFA1BB4">
      <w:start w:val="202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657D2D0A"/>
    <w:multiLevelType w:val="hybridMultilevel"/>
    <w:tmpl w:val="BA1A11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17"/>
  </w:num>
  <w:num w:numId="4">
    <w:abstractNumId w:val="18"/>
  </w:num>
  <w:num w:numId="5">
    <w:abstractNumId w:val="16"/>
  </w:num>
  <w:num w:numId="6">
    <w:abstractNumId w:val="8"/>
  </w:num>
  <w:num w:numId="7">
    <w:abstractNumId w:val="3"/>
  </w:num>
  <w:num w:numId="8">
    <w:abstractNumId w:val="15"/>
  </w:num>
  <w:num w:numId="9">
    <w:abstractNumId w:val="23"/>
  </w:num>
  <w:num w:numId="10">
    <w:abstractNumId w:val="9"/>
  </w:num>
  <w:num w:numId="11">
    <w:abstractNumId w:val="11"/>
  </w:num>
  <w:num w:numId="12">
    <w:abstractNumId w:val="14"/>
  </w:num>
  <w:num w:numId="13">
    <w:abstractNumId w:val="2"/>
  </w:num>
  <w:num w:numId="14">
    <w:abstractNumId w:val="1"/>
  </w:num>
  <w:num w:numId="15">
    <w:abstractNumId w:val="4"/>
  </w:num>
  <w:num w:numId="16">
    <w:abstractNumId w:val="20"/>
  </w:num>
  <w:num w:numId="17">
    <w:abstractNumId w:val="24"/>
  </w:num>
  <w:num w:numId="18">
    <w:abstractNumId w:val="0"/>
  </w:num>
  <w:num w:numId="19">
    <w:abstractNumId w:val="5"/>
  </w:num>
  <w:num w:numId="20">
    <w:abstractNumId w:val="19"/>
  </w:num>
  <w:num w:numId="21">
    <w:abstractNumId w:val="12"/>
  </w:num>
  <w:num w:numId="22">
    <w:abstractNumId w:val="10"/>
  </w:num>
  <w:num w:numId="23">
    <w:abstractNumId w:val="22"/>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AE"/>
    <w:rsid w:val="00001157"/>
    <w:rsid w:val="00001342"/>
    <w:rsid w:val="0000447A"/>
    <w:rsid w:val="00005BEE"/>
    <w:rsid w:val="000152AD"/>
    <w:rsid w:val="00025670"/>
    <w:rsid w:val="00027358"/>
    <w:rsid w:val="0003239B"/>
    <w:rsid w:val="0004034D"/>
    <w:rsid w:val="00041F0D"/>
    <w:rsid w:val="00043940"/>
    <w:rsid w:val="000444FC"/>
    <w:rsid w:val="00044DB6"/>
    <w:rsid w:val="00050A23"/>
    <w:rsid w:val="00051FC7"/>
    <w:rsid w:val="000607B0"/>
    <w:rsid w:val="00066136"/>
    <w:rsid w:val="00074FDB"/>
    <w:rsid w:val="00076EF2"/>
    <w:rsid w:val="0009538E"/>
    <w:rsid w:val="000A10EA"/>
    <w:rsid w:val="000A49F9"/>
    <w:rsid w:val="000A50D5"/>
    <w:rsid w:val="000B0EE2"/>
    <w:rsid w:val="000B343A"/>
    <w:rsid w:val="000B6867"/>
    <w:rsid w:val="000B68F1"/>
    <w:rsid w:val="000B790E"/>
    <w:rsid w:val="000D01EB"/>
    <w:rsid w:val="000D6828"/>
    <w:rsid w:val="000D7E42"/>
    <w:rsid w:val="000E4D85"/>
    <w:rsid w:val="000E4F00"/>
    <w:rsid w:val="000F0219"/>
    <w:rsid w:val="000F7416"/>
    <w:rsid w:val="00114DAA"/>
    <w:rsid w:val="00122993"/>
    <w:rsid w:val="0012440F"/>
    <w:rsid w:val="00131B46"/>
    <w:rsid w:val="001337B3"/>
    <w:rsid w:val="001352B7"/>
    <w:rsid w:val="00135C57"/>
    <w:rsid w:val="0014066C"/>
    <w:rsid w:val="00144CDB"/>
    <w:rsid w:val="001565E2"/>
    <w:rsid w:val="00156CA0"/>
    <w:rsid w:val="00171E75"/>
    <w:rsid w:val="00181CB0"/>
    <w:rsid w:val="001850DE"/>
    <w:rsid w:val="001933FD"/>
    <w:rsid w:val="001953F7"/>
    <w:rsid w:val="001A1F78"/>
    <w:rsid w:val="001A7A80"/>
    <w:rsid w:val="001B69BC"/>
    <w:rsid w:val="001C6A0A"/>
    <w:rsid w:val="001D3139"/>
    <w:rsid w:val="001E29D6"/>
    <w:rsid w:val="001E4B96"/>
    <w:rsid w:val="001F0AFB"/>
    <w:rsid w:val="00200596"/>
    <w:rsid w:val="002005BB"/>
    <w:rsid w:val="002028FB"/>
    <w:rsid w:val="0021557C"/>
    <w:rsid w:val="00215F7C"/>
    <w:rsid w:val="00234CC0"/>
    <w:rsid w:val="00245F8F"/>
    <w:rsid w:val="00262115"/>
    <w:rsid w:val="00263737"/>
    <w:rsid w:val="002653EE"/>
    <w:rsid w:val="002669F4"/>
    <w:rsid w:val="00267393"/>
    <w:rsid w:val="00270B3F"/>
    <w:rsid w:val="00270E84"/>
    <w:rsid w:val="00272532"/>
    <w:rsid w:val="00281E67"/>
    <w:rsid w:val="002842F7"/>
    <w:rsid w:val="00285452"/>
    <w:rsid w:val="00285E5A"/>
    <w:rsid w:val="00291EC2"/>
    <w:rsid w:val="00296408"/>
    <w:rsid w:val="002967AD"/>
    <w:rsid w:val="00297FD0"/>
    <w:rsid w:val="002A096C"/>
    <w:rsid w:val="002A1989"/>
    <w:rsid w:val="002A4853"/>
    <w:rsid w:val="002B1166"/>
    <w:rsid w:val="002B11EC"/>
    <w:rsid w:val="002B7FF2"/>
    <w:rsid w:val="002C11E3"/>
    <w:rsid w:val="002C4D4A"/>
    <w:rsid w:val="002D5841"/>
    <w:rsid w:val="002D69F7"/>
    <w:rsid w:val="002D71CD"/>
    <w:rsid w:val="002E2FB0"/>
    <w:rsid w:val="002E5A4E"/>
    <w:rsid w:val="002E6846"/>
    <w:rsid w:val="002E744E"/>
    <w:rsid w:val="002F285D"/>
    <w:rsid w:val="002F38CE"/>
    <w:rsid w:val="003021BA"/>
    <w:rsid w:val="00313F44"/>
    <w:rsid w:val="00316905"/>
    <w:rsid w:val="00317AA5"/>
    <w:rsid w:val="00326E58"/>
    <w:rsid w:val="003276E3"/>
    <w:rsid w:val="00340C2A"/>
    <w:rsid w:val="00341F8C"/>
    <w:rsid w:val="003507D9"/>
    <w:rsid w:val="003537C9"/>
    <w:rsid w:val="00356BF3"/>
    <w:rsid w:val="00361EC0"/>
    <w:rsid w:val="003647DE"/>
    <w:rsid w:val="00366587"/>
    <w:rsid w:val="0036695D"/>
    <w:rsid w:val="00367ED4"/>
    <w:rsid w:val="0037149A"/>
    <w:rsid w:val="003718C9"/>
    <w:rsid w:val="00371AB1"/>
    <w:rsid w:val="00373D46"/>
    <w:rsid w:val="00375602"/>
    <w:rsid w:val="003772DC"/>
    <w:rsid w:val="00386D63"/>
    <w:rsid w:val="00387E75"/>
    <w:rsid w:val="00396857"/>
    <w:rsid w:val="00397431"/>
    <w:rsid w:val="003A1E59"/>
    <w:rsid w:val="003A2542"/>
    <w:rsid w:val="003A4633"/>
    <w:rsid w:val="003B24DE"/>
    <w:rsid w:val="003B3A66"/>
    <w:rsid w:val="003B6167"/>
    <w:rsid w:val="003B7B06"/>
    <w:rsid w:val="003C1BC0"/>
    <w:rsid w:val="003D22DC"/>
    <w:rsid w:val="003E135A"/>
    <w:rsid w:val="003F0150"/>
    <w:rsid w:val="003F16EB"/>
    <w:rsid w:val="00403ED0"/>
    <w:rsid w:val="00404476"/>
    <w:rsid w:val="0040599A"/>
    <w:rsid w:val="004179E4"/>
    <w:rsid w:val="00420008"/>
    <w:rsid w:val="00423346"/>
    <w:rsid w:val="00425992"/>
    <w:rsid w:val="00426B63"/>
    <w:rsid w:val="00426BB7"/>
    <w:rsid w:val="00431451"/>
    <w:rsid w:val="004334F2"/>
    <w:rsid w:val="00441766"/>
    <w:rsid w:val="00447E05"/>
    <w:rsid w:val="00450A17"/>
    <w:rsid w:val="0045526F"/>
    <w:rsid w:val="004566B7"/>
    <w:rsid w:val="00472FF2"/>
    <w:rsid w:val="004764B1"/>
    <w:rsid w:val="004850E8"/>
    <w:rsid w:val="00491569"/>
    <w:rsid w:val="0049212B"/>
    <w:rsid w:val="004927FF"/>
    <w:rsid w:val="0049298C"/>
    <w:rsid w:val="004958CA"/>
    <w:rsid w:val="00497756"/>
    <w:rsid w:val="0049785B"/>
    <w:rsid w:val="004A016B"/>
    <w:rsid w:val="004A0ED8"/>
    <w:rsid w:val="004A478E"/>
    <w:rsid w:val="004A7A70"/>
    <w:rsid w:val="004B0FC6"/>
    <w:rsid w:val="004B645F"/>
    <w:rsid w:val="004C259F"/>
    <w:rsid w:val="004C32F9"/>
    <w:rsid w:val="004D22A7"/>
    <w:rsid w:val="004D3F18"/>
    <w:rsid w:val="004D3FDD"/>
    <w:rsid w:val="004D5FD2"/>
    <w:rsid w:val="004E0167"/>
    <w:rsid w:val="004E18C8"/>
    <w:rsid w:val="004E6948"/>
    <w:rsid w:val="004F24E8"/>
    <w:rsid w:val="004F6B4C"/>
    <w:rsid w:val="00500673"/>
    <w:rsid w:val="005036B9"/>
    <w:rsid w:val="00511127"/>
    <w:rsid w:val="005134DC"/>
    <w:rsid w:val="005140AF"/>
    <w:rsid w:val="00525D59"/>
    <w:rsid w:val="00526599"/>
    <w:rsid w:val="0052790F"/>
    <w:rsid w:val="0053696C"/>
    <w:rsid w:val="00542A3E"/>
    <w:rsid w:val="0054385D"/>
    <w:rsid w:val="0054420C"/>
    <w:rsid w:val="00544A03"/>
    <w:rsid w:val="0055498C"/>
    <w:rsid w:val="0056420A"/>
    <w:rsid w:val="00566D22"/>
    <w:rsid w:val="00567E49"/>
    <w:rsid w:val="00571606"/>
    <w:rsid w:val="005751DD"/>
    <w:rsid w:val="00577756"/>
    <w:rsid w:val="00584D2B"/>
    <w:rsid w:val="00590C66"/>
    <w:rsid w:val="00595325"/>
    <w:rsid w:val="00597774"/>
    <w:rsid w:val="005A1FCB"/>
    <w:rsid w:val="005A649C"/>
    <w:rsid w:val="005B4E0A"/>
    <w:rsid w:val="005C3658"/>
    <w:rsid w:val="005C49EF"/>
    <w:rsid w:val="005C588D"/>
    <w:rsid w:val="005D3731"/>
    <w:rsid w:val="005E1CA8"/>
    <w:rsid w:val="005F6A2E"/>
    <w:rsid w:val="00602304"/>
    <w:rsid w:val="00603C7F"/>
    <w:rsid w:val="0060680D"/>
    <w:rsid w:val="00606C5F"/>
    <w:rsid w:val="0061027E"/>
    <w:rsid w:val="006103A9"/>
    <w:rsid w:val="00620115"/>
    <w:rsid w:val="006247B6"/>
    <w:rsid w:val="00626DA6"/>
    <w:rsid w:val="006317E4"/>
    <w:rsid w:val="0063206B"/>
    <w:rsid w:val="006338B4"/>
    <w:rsid w:val="00634CE2"/>
    <w:rsid w:val="0063592F"/>
    <w:rsid w:val="0063734D"/>
    <w:rsid w:val="00643E38"/>
    <w:rsid w:val="00651053"/>
    <w:rsid w:val="006521BA"/>
    <w:rsid w:val="00655168"/>
    <w:rsid w:val="00662039"/>
    <w:rsid w:val="00666ED7"/>
    <w:rsid w:val="006835B2"/>
    <w:rsid w:val="006A113F"/>
    <w:rsid w:val="006A7A2C"/>
    <w:rsid w:val="006B4EAD"/>
    <w:rsid w:val="006B5B00"/>
    <w:rsid w:val="006B6468"/>
    <w:rsid w:val="006B763D"/>
    <w:rsid w:val="006C03DF"/>
    <w:rsid w:val="006C0F7F"/>
    <w:rsid w:val="006C1B17"/>
    <w:rsid w:val="006C328C"/>
    <w:rsid w:val="006D3ACE"/>
    <w:rsid w:val="006D59AC"/>
    <w:rsid w:val="006E0D0E"/>
    <w:rsid w:val="006E565B"/>
    <w:rsid w:val="006E7D95"/>
    <w:rsid w:val="006F017C"/>
    <w:rsid w:val="006F4088"/>
    <w:rsid w:val="006F4FB9"/>
    <w:rsid w:val="00700E3B"/>
    <w:rsid w:val="00702A0A"/>
    <w:rsid w:val="007039E6"/>
    <w:rsid w:val="0070547F"/>
    <w:rsid w:val="00706069"/>
    <w:rsid w:val="007062DB"/>
    <w:rsid w:val="00712AD9"/>
    <w:rsid w:val="007150FD"/>
    <w:rsid w:val="00716C6C"/>
    <w:rsid w:val="0072147C"/>
    <w:rsid w:val="007246E2"/>
    <w:rsid w:val="00726E36"/>
    <w:rsid w:val="00727089"/>
    <w:rsid w:val="007355BE"/>
    <w:rsid w:val="007457F3"/>
    <w:rsid w:val="00754A3B"/>
    <w:rsid w:val="00756410"/>
    <w:rsid w:val="00763446"/>
    <w:rsid w:val="007647DF"/>
    <w:rsid w:val="00767B09"/>
    <w:rsid w:val="00770B33"/>
    <w:rsid w:val="00772745"/>
    <w:rsid w:val="0077384A"/>
    <w:rsid w:val="00774164"/>
    <w:rsid w:val="00775589"/>
    <w:rsid w:val="0077681D"/>
    <w:rsid w:val="007808F1"/>
    <w:rsid w:val="007809B6"/>
    <w:rsid w:val="007809C7"/>
    <w:rsid w:val="00782D98"/>
    <w:rsid w:val="00785625"/>
    <w:rsid w:val="00786C80"/>
    <w:rsid w:val="007A0CF1"/>
    <w:rsid w:val="007A1871"/>
    <w:rsid w:val="007A2866"/>
    <w:rsid w:val="007A2E50"/>
    <w:rsid w:val="007B01D0"/>
    <w:rsid w:val="007B2C87"/>
    <w:rsid w:val="007B495C"/>
    <w:rsid w:val="007B588E"/>
    <w:rsid w:val="007B5B52"/>
    <w:rsid w:val="007C6AAE"/>
    <w:rsid w:val="007C6E78"/>
    <w:rsid w:val="007D0616"/>
    <w:rsid w:val="007D1775"/>
    <w:rsid w:val="007D7467"/>
    <w:rsid w:val="007E156A"/>
    <w:rsid w:val="00800F2B"/>
    <w:rsid w:val="00807556"/>
    <w:rsid w:val="00811194"/>
    <w:rsid w:val="008160F6"/>
    <w:rsid w:val="00821FC3"/>
    <w:rsid w:val="008242AB"/>
    <w:rsid w:val="00831278"/>
    <w:rsid w:val="00833EA5"/>
    <w:rsid w:val="00834365"/>
    <w:rsid w:val="0084138C"/>
    <w:rsid w:val="0084289F"/>
    <w:rsid w:val="008447B8"/>
    <w:rsid w:val="0085039B"/>
    <w:rsid w:val="008545CB"/>
    <w:rsid w:val="00854BB6"/>
    <w:rsid w:val="008620E5"/>
    <w:rsid w:val="00864736"/>
    <w:rsid w:val="008705FA"/>
    <w:rsid w:val="008727BD"/>
    <w:rsid w:val="00872A6D"/>
    <w:rsid w:val="00873F09"/>
    <w:rsid w:val="008749D9"/>
    <w:rsid w:val="00875726"/>
    <w:rsid w:val="0089049D"/>
    <w:rsid w:val="00891260"/>
    <w:rsid w:val="00894D66"/>
    <w:rsid w:val="008A1C71"/>
    <w:rsid w:val="008A6128"/>
    <w:rsid w:val="008B6BB7"/>
    <w:rsid w:val="008C3DF2"/>
    <w:rsid w:val="008C6699"/>
    <w:rsid w:val="008D5015"/>
    <w:rsid w:val="008E4477"/>
    <w:rsid w:val="008F4FD3"/>
    <w:rsid w:val="008F5998"/>
    <w:rsid w:val="008F67FF"/>
    <w:rsid w:val="0090670E"/>
    <w:rsid w:val="009113DC"/>
    <w:rsid w:val="00911C94"/>
    <w:rsid w:val="009130B3"/>
    <w:rsid w:val="00914E67"/>
    <w:rsid w:val="009212D6"/>
    <w:rsid w:val="009234D9"/>
    <w:rsid w:val="009264AD"/>
    <w:rsid w:val="00931FA3"/>
    <w:rsid w:val="00933087"/>
    <w:rsid w:val="0093590D"/>
    <w:rsid w:val="00946FCF"/>
    <w:rsid w:val="009500FD"/>
    <w:rsid w:val="00952F49"/>
    <w:rsid w:val="00954CF1"/>
    <w:rsid w:val="00983E22"/>
    <w:rsid w:val="0098483E"/>
    <w:rsid w:val="00992E7A"/>
    <w:rsid w:val="009962F2"/>
    <w:rsid w:val="009A1541"/>
    <w:rsid w:val="009A1FED"/>
    <w:rsid w:val="009C6692"/>
    <w:rsid w:val="009C7416"/>
    <w:rsid w:val="009D5F38"/>
    <w:rsid w:val="009E445B"/>
    <w:rsid w:val="009F095F"/>
    <w:rsid w:val="009F2F5D"/>
    <w:rsid w:val="009F3A5C"/>
    <w:rsid w:val="009F3BC1"/>
    <w:rsid w:val="00A03DF9"/>
    <w:rsid w:val="00A13027"/>
    <w:rsid w:val="00A15748"/>
    <w:rsid w:val="00A2315C"/>
    <w:rsid w:val="00A23BE9"/>
    <w:rsid w:val="00A26EAE"/>
    <w:rsid w:val="00A3008D"/>
    <w:rsid w:val="00A30923"/>
    <w:rsid w:val="00A31741"/>
    <w:rsid w:val="00A31C02"/>
    <w:rsid w:val="00A36187"/>
    <w:rsid w:val="00A36A8B"/>
    <w:rsid w:val="00A565AC"/>
    <w:rsid w:val="00A72CB0"/>
    <w:rsid w:val="00A7368D"/>
    <w:rsid w:val="00A80BA9"/>
    <w:rsid w:val="00A85709"/>
    <w:rsid w:val="00A87C6A"/>
    <w:rsid w:val="00A9047D"/>
    <w:rsid w:val="00A93D32"/>
    <w:rsid w:val="00A978BA"/>
    <w:rsid w:val="00AA0E1F"/>
    <w:rsid w:val="00AA2A2A"/>
    <w:rsid w:val="00AA63D9"/>
    <w:rsid w:val="00AB1174"/>
    <w:rsid w:val="00AC1BB9"/>
    <w:rsid w:val="00AC540A"/>
    <w:rsid w:val="00AC63C6"/>
    <w:rsid w:val="00AD1C4B"/>
    <w:rsid w:val="00AD4FAE"/>
    <w:rsid w:val="00AD6219"/>
    <w:rsid w:val="00AD7707"/>
    <w:rsid w:val="00AE33E8"/>
    <w:rsid w:val="00AE6601"/>
    <w:rsid w:val="00AE76B3"/>
    <w:rsid w:val="00AF28F3"/>
    <w:rsid w:val="00B00B79"/>
    <w:rsid w:val="00B038F7"/>
    <w:rsid w:val="00B11DDF"/>
    <w:rsid w:val="00B12366"/>
    <w:rsid w:val="00B15418"/>
    <w:rsid w:val="00B15D45"/>
    <w:rsid w:val="00B16CCC"/>
    <w:rsid w:val="00B2304F"/>
    <w:rsid w:val="00B371BA"/>
    <w:rsid w:val="00B41181"/>
    <w:rsid w:val="00B4395A"/>
    <w:rsid w:val="00B46D19"/>
    <w:rsid w:val="00B53BE0"/>
    <w:rsid w:val="00B631C1"/>
    <w:rsid w:val="00B63CAC"/>
    <w:rsid w:val="00B75D01"/>
    <w:rsid w:val="00B85CE0"/>
    <w:rsid w:val="00B91761"/>
    <w:rsid w:val="00B9289D"/>
    <w:rsid w:val="00B97C57"/>
    <w:rsid w:val="00BA0016"/>
    <w:rsid w:val="00BA7708"/>
    <w:rsid w:val="00BB467A"/>
    <w:rsid w:val="00BB5BCA"/>
    <w:rsid w:val="00BC148D"/>
    <w:rsid w:val="00BC7BD3"/>
    <w:rsid w:val="00BD4B22"/>
    <w:rsid w:val="00BE154D"/>
    <w:rsid w:val="00BE5B80"/>
    <w:rsid w:val="00BF53DD"/>
    <w:rsid w:val="00BF7483"/>
    <w:rsid w:val="00C07D0B"/>
    <w:rsid w:val="00C25492"/>
    <w:rsid w:val="00C34FBC"/>
    <w:rsid w:val="00C37C59"/>
    <w:rsid w:val="00C43066"/>
    <w:rsid w:val="00C43D3B"/>
    <w:rsid w:val="00C44019"/>
    <w:rsid w:val="00C54FD6"/>
    <w:rsid w:val="00C562B9"/>
    <w:rsid w:val="00C624CD"/>
    <w:rsid w:val="00C70271"/>
    <w:rsid w:val="00C7239F"/>
    <w:rsid w:val="00C73754"/>
    <w:rsid w:val="00C74973"/>
    <w:rsid w:val="00C82AAF"/>
    <w:rsid w:val="00C8425D"/>
    <w:rsid w:val="00C84CDB"/>
    <w:rsid w:val="00C8549C"/>
    <w:rsid w:val="00CA2283"/>
    <w:rsid w:val="00CA274C"/>
    <w:rsid w:val="00CA3808"/>
    <w:rsid w:val="00CA38AD"/>
    <w:rsid w:val="00CA70F2"/>
    <w:rsid w:val="00CA719D"/>
    <w:rsid w:val="00CB13B6"/>
    <w:rsid w:val="00CB5484"/>
    <w:rsid w:val="00CB7351"/>
    <w:rsid w:val="00CD0038"/>
    <w:rsid w:val="00CD00B3"/>
    <w:rsid w:val="00CD0182"/>
    <w:rsid w:val="00CD5537"/>
    <w:rsid w:val="00CD58BC"/>
    <w:rsid w:val="00CD6B25"/>
    <w:rsid w:val="00CD6DC2"/>
    <w:rsid w:val="00CF0715"/>
    <w:rsid w:val="00D00844"/>
    <w:rsid w:val="00D024B4"/>
    <w:rsid w:val="00D03422"/>
    <w:rsid w:val="00D218D7"/>
    <w:rsid w:val="00D2491E"/>
    <w:rsid w:val="00D271CF"/>
    <w:rsid w:val="00D33C0D"/>
    <w:rsid w:val="00D3768D"/>
    <w:rsid w:val="00D40E6D"/>
    <w:rsid w:val="00D43D64"/>
    <w:rsid w:val="00D43D6A"/>
    <w:rsid w:val="00D46054"/>
    <w:rsid w:val="00D514A7"/>
    <w:rsid w:val="00D52B3A"/>
    <w:rsid w:val="00D54AE1"/>
    <w:rsid w:val="00D64D94"/>
    <w:rsid w:val="00D66A9A"/>
    <w:rsid w:val="00D71021"/>
    <w:rsid w:val="00D838A8"/>
    <w:rsid w:val="00D841BC"/>
    <w:rsid w:val="00D90E96"/>
    <w:rsid w:val="00D94E7F"/>
    <w:rsid w:val="00DA460F"/>
    <w:rsid w:val="00DA4C2B"/>
    <w:rsid w:val="00DA6118"/>
    <w:rsid w:val="00DB07DB"/>
    <w:rsid w:val="00DB1CE1"/>
    <w:rsid w:val="00DB321D"/>
    <w:rsid w:val="00DB7ECF"/>
    <w:rsid w:val="00DC22D7"/>
    <w:rsid w:val="00DC5091"/>
    <w:rsid w:val="00DD229F"/>
    <w:rsid w:val="00DD6261"/>
    <w:rsid w:val="00DE10C3"/>
    <w:rsid w:val="00DE1606"/>
    <w:rsid w:val="00DE34DE"/>
    <w:rsid w:val="00DE669E"/>
    <w:rsid w:val="00DF5814"/>
    <w:rsid w:val="00DF5FEA"/>
    <w:rsid w:val="00E05D96"/>
    <w:rsid w:val="00E1385A"/>
    <w:rsid w:val="00E148DC"/>
    <w:rsid w:val="00E15302"/>
    <w:rsid w:val="00E17475"/>
    <w:rsid w:val="00E23F93"/>
    <w:rsid w:val="00E26F01"/>
    <w:rsid w:val="00E31DE6"/>
    <w:rsid w:val="00E36D67"/>
    <w:rsid w:val="00E41D5E"/>
    <w:rsid w:val="00E44F26"/>
    <w:rsid w:val="00E46234"/>
    <w:rsid w:val="00E548E0"/>
    <w:rsid w:val="00E56222"/>
    <w:rsid w:val="00E633BD"/>
    <w:rsid w:val="00E6501B"/>
    <w:rsid w:val="00E710DC"/>
    <w:rsid w:val="00E71B7C"/>
    <w:rsid w:val="00E72135"/>
    <w:rsid w:val="00E73084"/>
    <w:rsid w:val="00E7406B"/>
    <w:rsid w:val="00E91DAD"/>
    <w:rsid w:val="00E92A81"/>
    <w:rsid w:val="00E95301"/>
    <w:rsid w:val="00EA29F0"/>
    <w:rsid w:val="00EA2F48"/>
    <w:rsid w:val="00EA4251"/>
    <w:rsid w:val="00EA6CAA"/>
    <w:rsid w:val="00EA7B86"/>
    <w:rsid w:val="00EB0331"/>
    <w:rsid w:val="00EB31DE"/>
    <w:rsid w:val="00EB35C3"/>
    <w:rsid w:val="00EB38F4"/>
    <w:rsid w:val="00EC388D"/>
    <w:rsid w:val="00EC6DF5"/>
    <w:rsid w:val="00ED1E8E"/>
    <w:rsid w:val="00ED2E82"/>
    <w:rsid w:val="00EF08D9"/>
    <w:rsid w:val="00EF1640"/>
    <w:rsid w:val="00EF48E0"/>
    <w:rsid w:val="00EF707B"/>
    <w:rsid w:val="00EF7552"/>
    <w:rsid w:val="00EF7EF4"/>
    <w:rsid w:val="00F03A3B"/>
    <w:rsid w:val="00F105B0"/>
    <w:rsid w:val="00F10DAE"/>
    <w:rsid w:val="00F14DD7"/>
    <w:rsid w:val="00F15397"/>
    <w:rsid w:val="00F16253"/>
    <w:rsid w:val="00F2763A"/>
    <w:rsid w:val="00F309BB"/>
    <w:rsid w:val="00F31A43"/>
    <w:rsid w:val="00F34A41"/>
    <w:rsid w:val="00F35494"/>
    <w:rsid w:val="00F3643E"/>
    <w:rsid w:val="00F4001A"/>
    <w:rsid w:val="00F404DB"/>
    <w:rsid w:val="00F41482"/>
    <w:rsid w:val="00F418D8"/>
    <w:rsid w:val="00F45BDE"/>
    <w:rsid w:val="00F471D4"/>
    <w:rsid w:val="00F517B6"/>
    <w:rsid w:val="00F53B2B"/>
    <w:rsid w:val="00F56110"/>
    <w:rsid w:val="00F644EA"/>
    <w:rsid w:val="00F64A14"/>
    <w:rsid w:val="00F6616B"/>
    <w:rsid w:val="00F736A8"/>
    <w:rsid w:val="00F772CB"/>
    <w:rsid w:val="00F83D75"/>
    <w:rsid w:val="00F86679"/>
    <w:rsid w:val="00F902AD"/>
    <w:rsid w:val="00F908DC"/>
    <w:rsid w:val="00F90DC1"/>
    <w:rsid w:val="00F93F91"/>
    <w:rsid w:val="00FA669E"/>
    <w:rsid w:val="00FB042E"/>
    <w:rsid w:val="00FB1E57"/>
    <w:rsid w:val="00FB321D"/>
    <w:rsid w:val="00FC2C6D"/>
    <w:rsid w:val="00FD1625"/>
    <w:rsid w:val="00FD4A33"/>
    <w:rsid w:val="00FD5856"/>
    <w:rsid w:val="00FE1A3F"/>
    <w:rsid w:val="00FE5263"/>
    <w:rsid w:val="00FE6546"/>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94E7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basedOn w:val="Normal"/>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styleId="CommentReference">
    <w:name w:val="annotation reference"/>
    <w:basedOn w:val="DefaultParagraphFont"/>
    <w:semiHidden/>
    <w:unhideWhenUsed/>
    <w:rsid w:val="00D33C0D"/>
    <w:rPr>
      <w:sz w:val="16"/>
      <w:szCs w:val="16"/>
    </w:rPr>
  </w:style>
  <w:style w:type="paragraph" w:styleId="CommentText">
    <w:name w:val="annotation text"/>
    <w:basedOn w:val="Normal"/>
    <w:link w:val="CommentTextChar"/>
    <w:unhideWhenUsed/>
    <w:rsid w:val="00D33C0D"/>
    <w:rPr>
      <w:sz w:val="20"/>
    </w:rPr>
  </w:style>
  <w:style w:type="character" w:customStyle="1" w:styleId="CommentTextChar">
    <w:name w:val="Comment Text Char"/>
    <w:basedOn w:val="DefaultParagraphFont"/>
    <w:link w:val="CommentText"/>
    <w:rsid w:val="00D33C0D"/>
  </w:style>
  <w:style w:type="paragraph" w:styleId="CommentSubject">
    <w:name w:val="annotation subject"/>
    <w:basedOn w:val="CommentText"/>
    <w:next w:val="CommentText"/>
    <w:link w:val="CommentSubjectChar"/>
    <w:semiHidden/>
    <w:unhideWhenUsed/>
    <w:rsid w:val="00D33C0D"/>
    <w:rPr>
      <w:b/>
      <w:bCs/>
    </w:rPr>
  </w:style>
  <w:style w:type="character" w:customStyle="1" w:styleId="CommentSubjectChar">
    <w:name w:val="Comment Subject Char"/>
    <w:basedOn w:val="CommentTextChar"/>
    <w:link w:val="CommentSubject"/>
    <w:semiHidden/>
    <w:rsid w:val="00D33C0D"/>
    <w:rPr>
      <w:b/>
      <w:bCs/>
    </w:rPr>
  </w:style>
  <w:style w:type="character" w:customStyle="1" w:styleId="UnresolvedMention">
    <w:name w:val="Unresolved Mention"/>
    <w:basedOn w:val="DefaultParagraphFont"/>
    <w:uiPriority w:val="99"/>
    <w:semiHidden/>
    <w:unhideWhenUsed/>
    <w:rsid w:val="00831278"/>
    <w:rPr>
      <w:color w:val="605E5C"/>
      <w:shd w:val="clear" w:color="auto" w:fill="E1DFDD"/>
    </w:rPr>
  </w:style>
  <w:style w:type="paragraph" w:styleId="Revision">
    <w:name w:val="Revision"/>
    <w:hidden/>
    <w:uiPriority w:val="99"/>
    <w:semiHidden/>
    <w:rsid w:val="00785625"/>
    <w:rPr>
      <w:sz w:val="24"/>
    </w:rPr>
  </w:style>
  <w:style w:type="character" w:styleId="FollowedHyperlink">
    <w:name w:val="FollowedHyperlink"/>
    <w:basedOn w:val="DefaultParagraphFont"/>
    <w:semiHidden/>
    <w:unhideWhenUsed/>
    <w:rsid w:val="00511127"/>
    <w:rPr>
      <w:color w:val="954F72" w:themeColor="followedHyperlink"/>
      <w:u w:val="single"/>
    </w:rPr>
  </w:style>
  <w:style w:type="paragraph" w:styleId="FootnoteText">
    <w:name w:val="footnote text"/>
    <w:basedOn w:val="Normal"/>
    <w:link w:val="FootnoteTextChar"/>
    <w:semiHidden/>
    <w:unhideWhenUsed/>
    <w:rsid w:val="00511127"/>
    <w:rPr>
      <w:sz w:val="20"/>
    </w:rPr>
  </w:style>
  <w:style w:type="character" w:customStyle="1" w:styleId="FootnoteTextChar">
    <w:name w:val="Footnote Text Char"/>
    <w:basedOn w:val="DefaultParagraphFont"/>
    <w:link w:val="FootnoteText"/>
    <w:semiHidden/>
    <w:rsid w:val="00511127"/>
  </w:style>
  <w:style w:type="character" w:styleId="FootnoteReference">
    <w:name w:val="footnote reference"/>
    <w:basedOn w:val="DefaultParagraphFont"/>
    <w:semiHidden/>
    <w:unhideWhenUsed/>
    <w:rsid w:val="00511127"/>
    <w:rPr>
      <w:vertAlign w:val="superscript"/>
    </w:rPr>
  </w:style>
  <w:style w:type="character" w:customStyle="1" w:styleId="Heading3Char">
    <w:name w:val="Heading 3 Char"/>
    <w:basedOn w:val="DefaultParagraphFont"/>
    <w:link w:val="Heading3"/>
    <w:semiHidden/>
    <w:rsid w:val="00D94E7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506948572">
      <w:bodyDiv w:val="1"/>
      <w:marLeft w:val="0"/>
      <w:marRight w:val="0"/>
      <w:marTop w:val="0"/>
      <w:marBottom w:val="0"/>
      <w:divBdr>
        <w:top w:val="none" w:sz="0" w:space="0" w:color="auto"/>
        <w:left w:val="none" w:sz="0" w:space="0" w:color="auto"/>
        <w:bottom w:val="none" w:sz="0" w:space="0" w:color="auto"/>
        <w:right w:val="none" w:sz="0" w:space="0" w:color="auto"/>
      </w:divBdr>
    </w:div>
    <w:div w:id="776405800">
      <w:bodyDiv w:val="1"/>
      <w:marLeft w:val="0"/>
      <w:marRight w:val="0"/>
      <w:marTop w:val="0"/>
      <w:marBottom w:val="0"/>
      <w:divBdr>
        <w:top w:val="none" w:sz="0" w:space="0" w:color="auto"/>
        <w:left w:val="none" w:sz="0" w:space="0" w:color="auto"/>
        <w:bottom w:val="none" w:sz="0" w:space="0" w:color="auto"/>
        <w:right w:val="none" w:sz="0" w:space="0" w:color="auto"/>
      </w:divBdr>
    </w:div>
    <w:div w:id="1017538761">
      <w:bodyDiv w:val="1"/>
      <w:marLeft w:val="0"/>
      <w:marRight w:val="0"/>
      <w:marTop w:val="0"/>
      <w:marBottom w:val="0"/>
      <w:divBdr>
        <w:top w:val="none" w:sz="0" w:space="0" w:color="auto"/>
        <w:left w:val="none" w:sz="0" w:space="0" w:color="auto"/>
        <w:bottom w:val="none" w:sz="0" w:space="0" w:color="auto"/>
        <w:right w:val="none" w:sz="0" w:space="0" w:color="auto"/>
      </w:divBdr>
    </w:div>
    <w:div w:id="1292125588">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 w:id="205129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0.jpd.gov.lv/docs/m23/s/m23s024.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xperience.arcgis.com/experience/dc0f3099465d46d680389717fd5dd536/page/Piekrastes-pl%C4%81nojums_" TargetMode="External"/><Relationship Id="rId1" Type="http://schemas.openxmlformats.org/officeDocument/2006/relationships/hyperlink" Target="https://experience.arcgis.com/experience/dc0f3099465d46d680389717fd5dd536/page/Antropog%C4%93n%C4%81s-slodzes-un-apmekl%C4%93t%C4%ABbas-nov%C4%93rt%C4%93jums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4F31-26F5-4B37-8A17-655E3AA8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1944</Words>
  <Characters>13576</Characters>
  <Application>Microsoft Office Word</Application>
  <DocSecurity>4</DocSecurity>
  <Lines>113</Lines>
  <Paragraphs>30</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Māra Mičule</cp:lastModifiedBy>
  <cp:revision>2</cp:revision>
  <cp:lastPrinted>2024-04-25T05:57:00Z</cp:lastPrinted>
  <dcterms:created xsi:type="dcterms:W3CDTF">2025-08-01T09:56:00Z</dcterms:created>
  <dcterms:modified xsi:type="dcterms:W3CDTF">2025-08-01T09:56:00Z</dcterms:modified>
</cp:coreProperties>
</file>