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2785884E">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EB5B2F" w14:paraId="6C49EC83" w14:textId="77777777" w:rsidTr="000F56AA">
        <w:tc>
          <w:tcPr>
            <w:tcW w:w="4651" w:type="dxa"/>
          </w:tcPr>
          <w:p w14:paraId="7AB13BEF" w14:textId="77777777" w:rsidR="000F56AA" w:rsidRPr="00644A0F" w:rsidRDefault="000F56AA" w:rsidP="00927F24">
            <w:pPr>
              <w:ind w:left="-105"/>
            </w:pPr>
          </w:p>
        </w:tc>
        <w:tc>
          <w:tcPr>
            <w:tcW w:w="4703" w:type="dxa"/>
          </w:tcPr>
          <w:p w14:paraId="7C5537C8" w14:textId="32D7E1C9" w:rsidR="000F56AA" w:rsidRPr="00644A0F" w:rsidRDefault="000F56AA" w:rsidP="000F56AA">
            <w:pPr>
              <w:ind w:right="-116"/>
              <w:jc w:val="right"/>
            </w:pPr>
            <w:r w:rsidRPr="00644A0F">
              <w:t>(</w:t>
            </w:r>
            <w:smartTag w:uri="schemas-tilde-lv/tildestengine" w:element="veidnes">
              <w:smartTagPr>
                <w:attr w:name="text" w:val="protokols"/>
                <w:attr w:name="baseform" w:val="protokols"/>
                <w:attr w:name="id" w:val="-1"/>
              </w:smartTagPr>
              <w:r w:rsidRPr="00644A0F">
                <w:t>protokols</w:t>
              </w:r>
            </w:smartTag>
            <w:r w:rsidRPr="00644A0F">
              <w:t xml:space="preserve"> Nr. ,</w:t>
            </w:r>
            <w:r w:rsidR="00B355CD" w:rsidRPr="00644A0F">
              <w:t xml:space="preserve"> </w:t>
            </w:r>
            <w:r w:rsidRPr="00644A0F">
              <w:t>. punkts)</w:t>
            </w:r>
          </w:p>
        </w:tc>
      </w:tr>
    </w:tbl>
    <w:p w14:paraId="4F0BBCC3" w14:textId="77777777" w:rsidR="00B84891" w:rsidRPr="00644A0F" w:rsidRDefault="00B84891" w:rsidP="00C247F5">
      <w:pPr>
        <w:jc w:val="both"/>
      </w:pPr>
    </w:p>
    <w:p w14:paraId="4C68BBF2" w14:textId="57CE07FC" w:rsidR="00941F1B" w:rsidRPr="00644A0F" w:rsidRDefault="00941F1B" w:rsidP="00941F1B">
      <w:pPr>
        <w:overflowPunct w:val="0"/>
        <w:autoSpaceDE w:val="0"/>
        <w:autoSpaceDN w:val="0"/>
        <w:adjustRightInd w:val="0"/>
        <w:jc w:val="center"/>
        <w:textAlignment w:val="baseline"/>
        <w:rPr>
          <w:b/>
          <w:bCs/>
        </w:rPr>
      </w:pPr>
      <w:r w:rsidRPr="00644A0F">
        <w:rPr>
          <w:b/>
          <w:bCs/>
        </w:rPr>
        <w:t>Grozījumi Jūrmalas domes 20</w:t>
      </w:r>
      <w:r w:rsidR="002C2848" w:rsidRPr="00644A0F">
        <w:rPr>
          <w:b/>
          <w:bCs/>
        </w:rPr>
        <w:t>23</w:t>
      </w:r>
      <w:r w:rsidRPr="00644A0F">
        <w:rPr>
          <w:b/>
          <w:bCs/>
        </w:rPr>
        <w:t>.</w:t>
      </w:r>
      <w:r w:rsidR="002C2848" w:rsidRPr="00644A0F">
        <w:rPr>
          <w:b/>
          <w:bCs/>
        </w:rPr>
        <w:t> </w:t>
      </w:r>
      <w:r w:rsidRPr="00644A0F">
        <w:rPr>
          <w:b/>
          <w:bCs/>
        </w:rPr>
        <w:t xml:space="preserve">gada </w:t>
      </w:r>
      <w:r w:rsidR="002C2848" w:rsidRPr="00644A0F">
        <w:rPr>
          <w:b/>
          <w:bCs/>
        </w:rPr>
        <w:t>28</w:t>
      </w:r>
      <w:r w:rsidRPr="00644A0F">
        <w:rPr>
          <w:b/>
          <w:bCs/>
        </w:rPr>
        <w:t>.</w:t>
      </w:r>
      <w:r w:rsidR="002C2848" w:rsidRPr="00644A0F">
        <w:rPr>
          <w:b/>
          <w:bCs/>
        </w:rPr>
        <w:t> septembr</w:t>
      </w:r>
      <w:r w:rsidRPr="00644A0F">
        <w:rPr>
          <w:b/>
          <w:bCs/>
        </w:rPr>
        <w:t>a saistošajos noteikumos Nr.</w:t>
      </w:r>
      <w:r w:rsidR="002C2848" w:rsidRPr="00644A0F">
        <w:rPr>
          <w:b/>
          <w:bCs/>
        </w:rPr>
        <w:t> 2</w:t>
      </w:r>
      <w:r w:rsidR="00453B5D" w:rsidRPr="00644A0F">
        <w:rPr>
          <w:b/>
          <w:bCs/>
        </w:rPr>
        <w:t>5</w:t>
      </w:r>
    </w:p>
    <w:p w14:paraId="078AB6FB" w14:textId="508BDBC8" w:rsidR="00453B5D" w:rsidRPr="00644A0F" w:rsidRDefault="00453B5D" w:rsidP="00453B5D">
      <w:pPr>
        <w:overflowPunct w:val="0"/>
        <w:autoSpaceDE w:val="0"/>
        <w:autoSpaceDN w:val="0"/>
        <w:adjustRightInd w:val="0"/>
        <w:jc w:val="center"/>
        <w:textAlignment w:val="baseline"/>
        <w:rPr>
          <w:b/>
        </w:rPr>
      </w:pPr>
      <w:r w:rsidRPr="00644A0F">
        <w:rPr>
          <w:b/>
        </w:rPr>
        <w:t>“</w:t>
      </w:r>
      <w:bookmarkStart w:id="0" w:name="_Hlk193713606"/>
      <w:r w:rsidRPr="00644A0F">
        <w:rPr>
          <w:b/>
        </w:rPr>
        <w:t>Jūrmalas valstspilsētas administratīvās teritorijas kopšanas un uzturēšanas noteikumi”</w:t>
      </w:r>
      <w:bookmarkEnd w:id="0"/>
      <w:r w:rsidR="00F47C01" w:rsidRPr="004C551D">
        <w:rPr>
          <w:b/>
          <w:bCs/>
        </w:rPr>
        <w:t>”</w:t>
      </w:r>
    </w:p>
    <w:p w14:paraId="4077B05C" w14:textId="77777777" w:rsidR="00453B5D" w:rsidRPr="00644A0F" w:rsidRDefault="00453B5D" w:rsidP="00941F1B">
      <w:pPr>
        <w:overflowPunct w:val="0"/>
        <w:autoSpaceDE w:val="0"/>
        <w:autoSpaceDN w:val="0"/>
        <w:adjustRightInd w:val="0"/>
        <w:jc w:val="center"/>
        <w:textAlignment w:val="baseline"/>
        <w:rPr>
          <w:b/>
          <w:bCs/>
        </w:rPr>
      </w:pPr>
    </w:p>
    <w:p w14:paraId="28142F7C" w14:textId="77777777" w:rsidR="007D7631" w:rsidRPr="00644A0F" w:rsidRDefault="007D7631" w:rsidP="007D7631">
      <w:pPr>
        <w:ind w:right="-1"/>
        <w:contextualSpacing/>
        <w:jc w:val="right"/>
      </w:pPr>
      <w:r w:rsidRPr="00644A0F">
        <w:t>Izdoti saskaņā ar Pašvaldību likuma 45. panta</w:t>
      </w:r>
    </w:p>
    <w:p w14:paraId="6D0880B7" w14:textId="623F0E4B" w:rsidR="00941F1B" w:rsidRPr="00644A0F" w:rsidRDefault="007D7631" w:rsidP="007D7631">
      <w:pPr>
        <w:ind w:right="-1"/>
        <w:contextualSpacing/>
        <w:jc w:val="right"/>
      </w:pPr>
      <w:r w:rsidRPr="00644A0F">
        <w:t xml:space="preserve"> pirmās daļas 3. un 4. punktu</w:t>
      </w:r>
    </w:p>
    <w:p w14:paraId="74BA2246" w14:textId="77777777" w:rsidR="007D7631" w:rsidRPr="00644A0F" w:rsidRDefault="007D7631" w:rsidP="007D7631">
      <w:pPr>
        <w:ind w:right="-1"/>
        <w:contextualSpacing/>
        <w:jc w:val="right"/>
      </w:pPr>
    </w:p>
    <w:p w14:paraId="17F6EB15" w14:textId="45428319" w:rsidR="00F07698" w:rsidRPr="00644A0F" w:rsidRDefault="00941F1B" w:rsidP="00F07698">
      <w:pPr>
        <w:overflowPunct w:val="0"/>
        <w:autoSpaceDE w:val="0"/>
        <w:autoSpaceDN w:val="0"/>
        <w:adjustRightInd w:val="0"/>
        <w:spacing w:before="120"/>
        <w:ind w:firstLine="567"/>
        <w:jc w:val="both"/>
        <w:textAlignment w:val="baseline"/>
      </w:pPr>
      <w:r w:rsidRPr="00644A0F">
        <w:t>Izdarīt Jūrmalas domes 2023. gada 2</w:t>
      </w:r>
      <w:r w:rsidR="00F47184" w:rsidRPr="00644A0F">
        <w:t>8</w:t>
      </w:r>
      <w:r w:rsidRPr="00644A0F">
        <w:t>. septembra saistošajos noteikumos Nr.</w:t>
      </w:r>
      <w:r w:rsidR="00F47184" w:rsidRPr="00644A0F">
        <w:t> </w:t>
      </w:r>
      <w:r w:rsidRPr="00644A0F">
        <w:t>2</w:t>
      </w:r>
      <w:r w:rsidR="00B0191D" w:rsidRPr="00644A0F">
        <w:t>5</w:t>
      </w:r>
      <w:r w:rsidR="005B10F9" w:rsidRPr="00644A0F">
        <w:t> </w:t>
      </w:r>
      <w:r w:rsidRPr="00644A0F">
        <w:t>„</w:t>
      </w:r>
      <w:r w:rsidR="00B0191D" w:rsidRPr="00644A0F">
        <w:rPr>
          <w:bCs/>
        </w:rPr>
        <w:t>Jūrmalas valstspilsētas administratīvās teritorijas kopšanas un uzturēšanas noteikumi”</w:t>
      </w:r>
      <w:r w:rsidR="0067415C" w:rsidRPr="00644A0F">
        <w:t xml:space="preserve"> šādus grozījumus</w:t>
      </w:r>
      <w:r w:rsidRPr="00644A0F">
        <w:t>:</w:t>
      </w:r>
    </w:p>
    <w:p w14:paraId="18C14C34" w14:textId="23AC3A25" w:rsidR="0027179C" w:rsidRPr="00644A0F" w:rsidRDefault="00D55B85" w:rsidP="008B3CEA">
      <w:pPr>
        <w:pStyle w:val="ListParagraph"/>
        <w:numPr>
          <w:ilvl w:val="0"/>
          <w:numId w:val="29"/>
        </w:numPr>
        <w:overflowPunct w:val="0"/>
        <w:autoSpaceDE w:val="0"/>
        <w:autoSpaceDN w:val="0"/>
        <w:adjustRightInd w:val="0"/>
        <w:spacing w:after="0" w:line="240" w:lineRule="auto"/>
        <w:ind w:left="425" w:hanging="425"/>
        <w:contextualSpacing w:val="0"/>
        <w:jc w:val="both"/>
        <w:textAlignment w:val="baseline"/>
        <w:rPr>
          <w:rFonts w:ascii="Times New Roman" w:hAnsi="Times New Roman"/>
          <w:sz w:val="24"/>
          <w:szCs w:val="24"/>
        </w:rPr>
      </w:pPr>
      <w:r w:rsidRPr="00644A0F">
        <w:rPr>
          <w:rFonts w:ascii="Times New Roman" w:hAnsi="Times New Roman"/>
          <w:sz w:val="24"/>
          <w:szCs w:val="24"/>
        </w:rPr>
        <w:t xml:space="preserve">Papildināt ar </w:t>
      </w:r>
      <w:r w:rsidR="001E408F" w:rsidRPr="00644A0F">
        <w:rPr>
          <w:rFonts w:ascii="Times New Roman" w:hAnsi="Times New Roman"/>
          <w:sz w:val="24"/>
          <w:szCs w:val="24"/>
        </w:rPr>
        <w:t>5</w:t>
      </w:r>
      <w:r w:rsidR="00100488" w:rsidRPr="00644A0F">
        <w:rPr>
          <w:rFonts w:ascii="Times New Roman" w:hAnsi="Times New Roman"/>
          <w:sz w:val="24"/>
          <w:szCs w:val="24"/>
        </w:rPr>
        <w:t>.3</w:t>
      </w:r>
      <w:r w:rsidRPr="00644A0F">
        <w:rPr>
          <w:rFonts w:ascii="Times New Roman" w:hAnsi="Times New Roman"/>
          <w:sz w:val="24"/>
          <w:szCs w:val="24"/>
        </w:rPr>
        <w:t>.</w:t>
      </w:r>
      <w:r w:rsidR="00100488" w:rsidRPr="00644A0F">
        <w:rPr>
          <w:rFonts w:ascii="Times New Roman" w:hAnsi="Times New Roman"/>
          <w:sz w:val="24"/>
          <w:szCs w:val="24"/>
          <w:vertAlign w:val="superscript"/>
        </w:rPr>
        <w:t>1</w:t>
      </w:r>
      <w:r w:rsidRPr="00644A0F">
        <w:rPr>
          <w:rFonts w:ascii="Times New Roman" w:hAnsi="Times New Roman"/>
          <w:sz w:val="24"/>
          <w:szCs w:val="24"/>
        </w:rPr>
        <w:t> apakšpunktu šādā redakcijā:</w:t>
      </w:r>
      <w:r w:rsidR="00100488" w:rsidRPr="00644A0F">
        <w:rPr>
          <w:rFonts w:ascii="Times New Roman" w:hAnsi="Times New Roman"/>
          <w:sz w:val="24"/>
          <w:szCs w:val="24"/>
        </w:rPr>
        <w:t xml:space="preserve"> </w:t>
      </w:r>
    </w:p>
    <w:p w14:paraId="19E3307D" w14:textId="4BDD5352" w:rsidR="008B3CEA" w:rsidRDefault="00D55B85" w:rsidP="008B3CEA">
      <w:pPr>
        <w:pStyle w:val="ListParagraph"/>
        <w:overflowPunct w:val="0"/>
        <w:autoSpaceDE w:val="0"/>
        <w:autoSpaceDN w:val="0"/>
        <w:adjustRightInd w:val="0"/>
        <w:spacing w:after="0" w:line="240" w:lineRule="auto"/>
        <w:ind w:left="425"/>
        <w:contextualSpacing w:val="0"/>
        <w:jc w:val="both"/>
        <w:textAlignment w:val="baseline"/>
        <w:rPr>
          <w:rFonts w:ascii="Times New Roman" w:hAnsi="Times New Roman"/>
          <w:sz w:val="24"/>
          <w:szCs w:val="24"/>
          <w:shd w:val="clear" w:color="auto" w:fill="FFFFFF"/>
        </w:rPr>
      </w:pPr>
      <w:r w:rsidRPr="00644A0F">
        <w:rPr>
          <w:rFonts w:ascii="Times New Roman" w:hAnsi="Times New Roman"/>
          <w:sz w:val="24"/>
          <w:szCs w:val="24"/>
        </w:rPr>
        <w:t>“</w:t>
      </w:r>
      <w:r w:rsidR="00100488" w:rsidRPr="00644A0F">
        <w:rPr>
          <w:rFonts w:ascii="Times New Roman" w:hAnsi="Times New Roman"/>
          <w:sz w:val="24"/>
          <w:szCs w:val="24"/>
        </w:rPr>
        <w:t>5.3.</w:t>
      </w:r>
      <w:r w:rsidR="00100488" w:rsidRPr="00644A0F">
        <w:rPr>
          <w:rFonts w:ascii="Times New Roman" w:hAnsi="Times New Roman"/>
          <w:sz w:val="24"/>
          <w:szCs w:val="24"/>
          <w:vertAlign w:val="superscript"/>
        </w:rPr>
        <w:t>1</w:t>
      </w:r>
      <w:r w:rsidR="00100488" w:rsidRPr="00644A0F">
        <w:rPr>
          <w:rFonts w:ascii="Times New Roman" w:hAnsi="Times New Roman"/>
          <w:sz w:val="24"/>
          <w:szCs w:val="24"/>
        </w:rPr>
        <w:t> </w:t>
      </w:r>
      <w:r w:rsidR="00100488" w:rsidRPr="00644A0F">
        <w:rPr>
          <w:rFonts w:ascii="Times New Roman" w:eastAsia="Times New Roman" w:hAnsi="Times New Roman"/>
          <w:sz w:val="24"/>
          <w:szCs w:val="24"/>
          <w:lang w:eastAsia="lv-LV"/>
        </w:rPr>
        <w:t>z</w:t>
      </w:r>
      <w:r w:rsidR="008C0C89" w:rsidRPr="00644A0F">
        <w:rPr>
          <w:rFonts w:ascii="Times New Roman" w:eastAsia="Times New Roman" w:hAnsi="Times New Roman"/>
          <w:sz w:val="24"/>
          <w:szCs w:val="24"/>
          <w:lang w:eastAsia="lv-LV"/>
        </w:rPr>
        <w:t xml:space="preserve">iemas sezonā - </w:t>
      </w:r>
      <w:r w:rsidR="001E408F" w:rsidRPr="00644A0F">
        <w:rPr>
          <w:rFonts w:ascii="Times New Roman" w:eastAsia="Times New Roman" w:hAnsi="Times New Roman"/>
          <w:sz w:val="24"/>
          <w:szCs w:val="24"/>
          <w:lang w:eastAsia="lv-LV"/>
        </w:rPr>
        <w:t xml:space="preserve">īpašumos un teritorijās, kas atrodas publiskā lietošanā vai kas vērstas pret publisko </w:t>
      </w:r>
      <w:proofErr w:type="spellStart"/>
      <w:r w:rsidR="001E408F" w:rsidRPr="00644A0F">
        <w:rPr>
          <w:rFonts w:ascii="Times New Roman" w:eastAsia="Times New Roman" w:hAnsi="Times New Roman"/>
          <w:sz w:val="24"/>
          <w:szCs w:val="24"/>
          <w:lang w:eastAsia="lv-LV"/>
        </w:rPr>
        <w:t>ārtelpu</w:t>
      </w:r>
      <w:proofErr w:type="spellEnd"/>
      <w:r w:rsidR="001E408F" w:rsidRPr="00644A0F">
        <w:rPr>
          <w:rFonts w:ascii="Times New Roman" w:eastAsia="Times New Roman" w:hAnsi="Times New Roman"/>
          <w:sz w:val="24"/>
          <w:szCs w:val="24"/>
          <w:lang w:eastAsia="lv-LV"/>
        </w:rPr>
        <w:t xml:space="preserve"> ir jāveic sniega un ledus (arī lāsteku) notīrīšanu no ēkas fasādes un jumta, nepieļaujot tā krišanu no </w:t>
      </w:r>
      <w:r w:rsidR="00100488" w:rsidRPr="00644A0F">
        <w:rPr>
          <w:rFonts w:ascii="Times New Roman" w:eastAsia="Times New Roman" w:hAnsi="Times New Roman"/>
          <w:sz w:val="24"/>
          <w:szCs w:val="24"/>
          <w:lang w:eastAsia="lv-LV"/>
        </w:rPr>
        <w:t xml:space="preserve">ēkas </w:t>
      </w:r>
      <w:r w:rsidR="001E408F" w:rsidRPr="00644A0F">
        <w:rPr>
          <w:rFonts w:ascii="Times New Roman" w:eastAsia="Times New Roman" w:hAnsi="Times New Roman"/>
          <w:sz w:val="24"/>
          <w:szCs w:val="24"/>
          <w:lang w:eastAsia="lv-LV"/>
        </w:rPr>
        <w:t>jumta, dzegām, ūdens notekcaurulēm, lodžijām, balkoniem vai citām konstrukcijām</w:t>
      </w:r>
      <w:r w:rsidR="00B37F2A" w:rsidRPr="00644A0F">
        <w:rPr>
          <w:rFonts w:ascii="Times New Roman" w:eastAsia="Times New Roman" w:hAnsi="Times New Roman"/>
          <w:sz w:val="24"/>
          <w:szCs w:val="24"/>
          <w:lang w:eastAsia="lv-LV"/>
        </w:rPr>
        <w:t xml:space="preserve">. </w:t>
      </w:r>
      <w:r w:rsidR="00EC4621">
        <w:rPr>
          <w:rFonts w:ascii="Times New Roman" w:eastAsia="Times New Roman" w:hAnsi="Times New Roman"/>
          <w:sz w:val="24"/>
          <w:szCs w:val="24"/>
          <w:lang w:eastAsia="lv-LV"/>
        </w:rPr>
        <w:t>Ja</w:t>
      </w:r>
      <w:r w:rsidR="001E408F" w:rsidRPr="00644A0F">
        <w:rPr>
          <w:rFonts w:ascii="Times New Roman" w:eastAsia="Times New Roman" w:hAnsi="Times New Roman"/>
          <w:sz w:val="24"/>
          <w:szCs w:val="24"/>
          <w:lang w:eastAsia="lv-LV"/>
        </w:rPr>
        <w:t xml:space="preserve"> tiek apdraudēta gājēju vai trešo personu īpašuma (</w:t>
      </w:r>
      <w:r w:rsidR="00B3007D" w:rsidRPr="00644A0F">
        <w:rPr>
          <w:rFonts w:ascii="Times New Roman" w:eastAsia="Times New Roman" w:hAnsi="Times New Roman"/>
          <w:sz w:val="24"/>
          <w:szCs w:val="24"/>
          <w:lang w:eastAsia="lv-LV"/>
        </w:rPr>
        <w:t>ta</w:t>
      </w:r>
      <w:r w:rsidR="00B3007D">
        <w:rPr>
          <w:rFonts w:ascii="Times New Roman" w:eastAsia="Times New Roman" w:hAnsi="Times New Roman"/>
          <w:sz w:val="24"/>
          <w:szCs w:val="24"/>
          <w:lang w:eastAsia="lv-LV"/>
        </w:rPr>
        <w:t>jā</w:t>
      </w:r>
      <w:r w:rsidR="00B3007D" w:rsidRPr="00644A0F">
        <w:rPr>
          <w:rFonts w:ascii="Times New Roman" w:eastAsia="Times New Roman" w:hAnsi="Times New Roman"/>
          <w:sz w:val="24"/>
          <w:szCs w:val="24"/>
          <w:lang w:eastAsia="lv-LV"/>
        </w:rPr>
        <w:t xml:space="preserve"> </w:t>
      </w:r>
      <w:r w:rsidR="001E408F" w:rsidRPr="00644A0F">
        <w:rPr>
          <w:rFonts w:ascii="Times New Roman" w:eastAsia="Times New Roman" w:hAnsi="Times New Roman"/>
          <w:sz w:val="24"/>
          <w:szCs w:val="24"/>
          <w:lang w:eastAsia="lv-LV"/>
        </w:rPr>
        <w:t>skaitā</w:t>
      </w:r>
      <w:r w:rsidR="00B3007D">
        <w:rPr>
          <w:rFonts w:ascii="Times New Roman" w:eastAsia="Times New Roman" w:hAnsi="Times New Roman"/>
          <w:sz w:val="24"/>
          <w:szCs w:val="24"/>
          <w:lang w:eastAsia="lv-LV"/>
        </w:rPr>
        <w:t>,</w:t>
      </w:r>
      <w:r w:rsidR="001E408F" w:rsidRPr="00644A0F">
        <w:rPr>
          <w:rFonts w:ascii="Times New Roman" w:eastAsia="Times New Roman" w:hAnsi="Times New Roman"/>
          <w:sz w:val="24"/>
          <w:szCs w:val="24"/>
          <w:lang w:eastAsia="lv-LV"/>
        </w:rPr>
        <w:t xml:space="preserve"> transportlīdzekļu) drošība, jānorobežo bīstamo (darba) zonu</w:t>
      </w:r>
      <w:r w:rsidR="00100488" w:rsidRPr="00644A0F">
        <w:rPr>
          <w:rFonts w:ascii="Times New Roman" w:eastAsia="Times New Roman" w:hAnsi="Times New Roman"/>
          <w:sz w:val="24"/>
          <w:szCs w:val="24"/>
          <w:lang w:eastAsia="lv-LV"/>
        </w:rPr>
        <w:t xml:space="preserve"> un nekavējoties </w:t>
      </w:r>
      <w:r w:rsidR="00786516">
        <w:rPr>
          <w:rFonts w:ascii="Times New Roman" w:eastAsia="Times New Roman" w:hAnsi="Times New Roman"/>
          <w:sz w:val="24"/>
          <w:szCs w:val="24"/>
          <w:lang w:eastAsia="lv-LV"/>
        </w:rPr>
        <w:t xml:space="preserve">(24 stundu laikā no </w:t>
      </w:r>
      <w:r w:rsidR="0074191C">
        <w:rPr>
          <w:rFonts w:ascii="Times New Roman" w:eastAsia="Times New Roman" w:hAnsi="Times New Roman"/>
          <w:sz w:val="24"/>
          <w:szCs w:val="24"/>
          <w:lang w:eastAsia="lv-LV"/>
        </w:rPr>
        <w:t xml:space="preserve">darbu uzsākšanas un </w:t>
      </w:r>
      <w:r w:rsidR="00786516">
        <w:rPr>
          <w:rFonts w:ascii="Times New Roman" w:eastAsia="Times New Roman" w:hAnsi="Times New Roman"/>
          <w:sz w:val="24"/>
          <w:szCs w:val="24"/>
          <w:lang w:eastAsia="lv-LV"/>
        </w:rPr>
        <w:t xml:space="preserve">bīstamās (darba) zonas norobežošanas brīža) </w:t>
      </w:r>
      <w:r w:rsidR="00100488" w:rsidRPr="00644A0F">
        <w:rPr>
          <w:rFonts w:ascii="Times New Roman" w:eastAsia="Times New Roman" w:hAnsi="Times New Roman"/>
          <w:sz w:val="24"/>
          <w:szCs w:val="24"/>
          <w:lang w:eastAsia="lv-LV"/>
        </w:rPr>
        <w:t>jānovērš iespējamais apdraudējums no ēkas (sniegs, ledus, lāstekas)</w:t>
      </w:r>
      <w:r w:rsidR="0013153B">
        <w:rPr>
          <w:rFonts w:ascii="Times New Roman" w:eastAsia="Times New Roman" w:hAnsi="Times New Roman"/>
          <w:sz w:val="24"/>
          <w:szCs w:val="24"/>
          <w:lang w:eastAsia="lv-LV"/>
        </w:rPr>
        <w:t xml:space="preserve">, </w:t>
      </w:r>
      <w:r w:rsidR="00EC4621">
        <w:rPr>
          <w:rFonts w:ascii="Times New Roman" w:eastAsia="Times New Roman" w:hAnsi="Times New Roman"/>
          <w:color w:val="000000" w:themeColor="text1"/>
          <w:sz w:val="24"/>
          <w:szCs w:val="24"/>
          <w:lang w:eastAsia="lv-LV"/>
        </w:rPr>
        <w:t>izmantojot</w:t>
      </w:r>
      <w:r w:rsidR="0013153B" w:rsidRPr="00EF1B59">
        <w:rPr>
          <w:rFonts w:ascii="Times New Roman" w:eastAsia="Times New Roman" w:hAnsi="Times New Roman"/>
          <w:color w:val="000000" w:themeColor="text1"/>
          <w:sz w:val="24"/>
          <w:szCs w:val="24"/>
          <w:lang w:eastAsia="lv-LV"/>
        </w:rPr>
        <w:t xml:space="preserve"> drošības līdzekļus</w:t>
      </w:r>
      <w:r w:rsidRPr="00644A0F">
        <w:rPr>
          <w:rFonts w:ascii="Times New Roman" w:hAnsi="Times New Roman"/>
          <w:sz w:val="24"/>
          <w:szCs w:val="24"/>
        </w:rPr>
        <w:t>.</w:t>
      </w:r>
      <w:r w:rsidR="0013153B" w:rsidRPr="0013153B">
        <w:rPr>
          <w:rFonts w:ascii="Times New Roman" w:hAnsi="Times New Roman"/>
          <w:sz w:val="24"/>
          <w:szCs w:val="24"/>
        </w:rPr>
        <w:t xml:space="preserve"> Šajā punktā </w:t>
      </w:r>
      <w:r w:rsidR="0013153B" w:rsidRPr="00644A0F">
        <w:rPr>
          <w:rFonts w:ascii="Times New Roman" w:hAnsi="Times New Roman"/>
          <w:sz w:val="24"/>
          <w:szCs w:val="24"/>
          <w:shd w:val="clear" w:color="auto" w:fill="FFFFFF"/>
        </w:rPr>
        <w:t>noteiktās darbības veic laikā, kad tas vismazāk apdraud gājēju un transportlīdzekļu pārvietošanos un drošību, ņemot vērā publiskās infrastruktūras lietošanas intensitāti</w:t>
      </w:r>
      <w:r w:rsidR="00EC4621">
        <w:rPr>
          <w:rFonts w:ascii="Times New Roman" w:hAnsi="Times New Roman"/>
          <w:sz w:val="24"/>
          <w:szCs w:val="24"/>
          <w:shd w:val="clear" w:color="auto" w:fill="FFFFFF"/>
        </w:rPr>
        <w:t>. P</w:t>
      </w:r>
      <w:r w:rsidR="0013153B" w:rsidRPr="00644A0F">
        <w:rPr>
          <w:rFonts w:ascii="Times New Roman" w:hAnsi="Times New Roman"/>
          <w:sz w:val="24"/>
          <w:szCs w:val="24"/>
          <w:shd w:val="clear" w:color="auto" w:fill="FFFFFF"/>
        </w:rPr>
        <w:t xml:space="preserve">ēc </w:t>
      </w:r>
      <w:r w:rsidR="00EC4621">
        <w:rPr>
          <w:rFonts w:ascii="Times New Roman" w:hAnsi="Times New Roman"/>
          <w:sz w:val="24"/>
          <w:szCs w:val="24"/>
          <w:shd w:val="clear" w:color="auto" w:fill="FFFFFF"/>
        </w:rPr>
        <w:t xml:space="preserve">attiecīgo </w:t>
      </w:r>
      <w:r w:rsidR="0013153B" w:rsidRPr="00644A0F">
        <w:rPr>
          <w:rFonts w:ascii="Times New Roman" w:hAnsi="Times New Roman"/>
          <w:sz w:val="24"/>
          <w:szCs w:val="24"/>
          <w:shd w:val="clear" w:color="auto" w:fill="FFFFFF"/>
        </w:rPr>
        <w:t>darbu pabeigšanas, nekavējoties veikt ietvju, gājēju ceļu un brauktuvju, t</w:t>
      </w:r>
      <w:r w:rsidR="00B3007D">
        <w:rPr>
          <w:rFonts w:ascii="Times New Roman" w:hAnsi="Times New Roman"/>
          <w:sz w:val="24"/>
          <w:szCs w:val="24"/>
          <w:shd w:val="clear" w:color="auto" w:fill="FFFFFF"/>
        </w:rPr>
        <w:t>ajā skaitā,</w:t>
      </w:r>
      <w:r w:rsidR="0013153B" w:rsidRPr="00644A0F">
        <w:rPr>
          <w:rFonts w:ascii="Times New Roman" w:hAnsi="Times New Roman"/>
          <w:sz w:val="24"/>
          <w:szCs w:val="24"/>
          <w:shd w:val="clear" w:color="auto" w:fill="FFFFFF"/>
        </w:rPr>
        <w:t xml:space="preserve"> piebrauktuvju un piebraucamo ceļu, sakopšanu.</w:t>
      </w:r>
      <w:r w:rsidR="0013153B">
        <w:rPr>
          <w:rFonts w:ascii="Times New Roman" w:hAnsi="Times New Roman"/>
          <w:sz w:val="24"/>
          <w:szCs w:val="24"/>
          <w:shd w:val="clear" w:color="auto" w:fill="FFFFFF"/>
        </w:rPr>
        <w:t>”.</w:t>
      </w:r>
    </w:p>
    <w:p w14:paraId="553A0658" w14:textId="2AA4D583" w:rsidR="004C551D" w:rsidRPr="00644A0F" w:rsidRDefault="004C551D" w:rsidP="008B3CEA">
      <w:pPr>
        <w:pStyle w:val="ListParagraph"/>
        <w:numPr>
          <w:ilvl w:val="0"/>
          <w:numId w:val="29"/>
        </w:numPr>
        <w:overflowPunct w:val="0"/>
        <w:autoSpaceDE w:val="0"/>
        <w:autoSpaceDN w:val="0"/>
        <w:adjustRightInd w:val="0"/>
        <w:spacing w:after="0" w:line="240" w:lineRule="auto"/>
        <w:ind w:left="426" w:hanging="426"/>
        <w:contextualSpacing w:val="0"/>
        <w:jc w:val="both"/>
        <w:textAlignment w:val="baseline"/>
        <w:rPr>
          <w:rFonts w:ascii="Times New Roman" w:eastAsia="Times New Roman" w:hAnsi="Times New Roman"/>
          <w:sz w:val="24"/>
          <w:szCs w:val="24"/>
          <w:lang w:eastAsia="lv-LV"/>
        </w:rPr>
      </w:pPr>
      <w:r w:rsidRPr="00644A0F">
        <w:rPr>
          <w:rFonts w:ascii="Times New Roman" w:hAnsi="Times New Roman"/>
          <w:sz w:val="24"/>
          <w:szCs w:val="24"/>
        </w:rPr>
        <w:t>Izteikt 6.</w:t>
      </w:r>
      <w:r w:rsidR="008323F7">
        <w:rPr>
          <w:rFonts w:ascii="Times New Roman" w:hAnsi="Times New Roman"/>
          <w:sz w:val="24"/>
          <w:szCs w:val="24"/>
        </w:rPr>
        <w:t> </w:t>
      </w:r>
      <w:r w:rsidRPr="00644A0F">
        <w:rPr>
          <w:rFonts w:ascii="Times New Roman" w:hAnsi="Times New Roman"/>
          <w:sz w:val="24"/>
          <w:szCs w:val="24"/>
        </w:rPr>
        <w:t>punkta ievaddaļu šādā redakcijā:</w:t>
      </w:r>
    </w:p>
    <w:p w14:paraId="7100665D" w14:textId="5A96F628" w:rsidR="004C551D" w:rsidRPr="00644A0F" w:rsidRDefault="004C551D" w:rsidP="00644A0F">
      <w:pPr>
        <w:pStyle w:val="ListParagraph"/>
        <w:overflowPunct w:val="0"/>
        <w:autoSpaceDE w:val="0"/>
        <w:autoSpaceDN w:val="0"/>
        <w:adjustRightInd w:val="0"/>
        <w:spacing w:after="0" w:line="240" w:lineRule="auto"/>
        <w:ind w:left="426"/>
        <w:contextualSpacing w:val="0"/>
        <w:jc w:val="both"/>
        <w:textAlignment w:val="baseline"/>
        <w:rPr>
          <w:rFonts w:ascii="Times New Roman" w:hAnsi="Times New Roman"/>
          <w:sz w:val="24"/>
          <w:szCs w:val="24"/>
        </w:rPr>
      </w:pPr>
      <w:r w:rsidRPr="00644A0F">
        <w:rPr>
          <w:rFonts w:ascii="Times New Roman" w:hAnsi="Times New Roman"/>
          <w:sz w:val="24"/>
          <w:szCs w:val="24"/>
        </w:rPr>
        <w:t>“6.</w:t>
      </w:r>
      <w:r w:rsidR="008323F7">
        <w:rPr>
          <w:rFonts w:ascii="Times New Roman" w:hAnsi="Times New Roman"/>
          <w:sz w:val="24"/>
          <w:szCs w:val="24"/>
        </w:rPr>
        <w:t> </w:t>
      </w:r>
      <w:r w:rsidRPr="00644A0F">
        <w:rPr>
          <w:rFonts w:ascii="Times New Roman" w:hAnsi="Times New Roman"/>
          <w:color w:val="000000"/>
          <w:sz w:val="24"/>
          <w:szCs w:val="24"/>
        </w:rPr>
        <w:t>No noteikumu 5.1.</w:t>
      </w:r>
      <w:r>
        <w:rPr>
          <w:rFonts w:ascii="Times New Roman" w:hAnsi="Times New Roman"/>
          <w:color w:val="000000"/>
          <w:sz w:val="24"/>
          <w:szCs w:val="24"/>
        </w:rPr>
        <w:t>, 5.2., 5.3., 5.4. un</w:t>
      </w:r>
      <w:r w:rsidRPr="00644A0F">
        <w:rPr>
          <w:rFonts w:ascii="Times New Roman" w:hAnsi="Times New Roman"/>
          <w:color w:val="000000"/>
          <w:sz w:val="24"/>
          <w:szCs w:val="24"/>
        </w:rPr>
        <w:t xml:space="preserve"> 5.5.</w:t>
      </w:r>
      <w:r w:rsidR="008323F7">
        <w:rPr>
          <w:rFonts w:ascii="Times New Roman" w:hAnsi="Times New Roman"/>
          <w:color w:val="000000"/>
          <w:sz w:val="24"/>
          <w:szCs w:val="24"/>
        </w:rPr>
        <w:t> </w:t>
      </w:r>
      <w:r w:rsidRPr="00644A0F">
        <w:rPr>
          <w:rFonts w:ascii="Times New Roman" w:hAnsi="Times New Roman"/>
          <w:color w:val="000000"/>
          <w:sz w:val="24"/>
          <w:szCs w:val="24"/>
        </w:rPr>
        <w:t>apakšpunktos noteiktajiem pienākumiem, kas attiecināmi uz īpašuma publiskā lietošanā piegulošo teritoriju, var atbrīvot šādas personas:”.</w:t>
      </w:r>
    </w:p>
    <w:p w14:paraId="634DAD73" w14:textId="6C6E4069" w:rsidR="00A54F23" w:rsidRDefault="00EB5B2F" w:rsidP="008B3CEA">
      <w:pPr>
        <w:tabs>
          <w:tab w:val="left" w:pos="426"/>
        </w:tabs>
      </w:pPr>
      <w:r>
        <w:t>3.</w:t>
      </w:r>
      <w:r w:rsidR="00A54F23">
        <w:tab/>
        <w:t>Izteikt 9.</w:t>
      </w:r>
      <w:r w:rsidR="008323F7">
        <w:t> </w:t>
      </w:r>
      <w:r w:rsidR="00A54F23">
        <w:t xml:space="preserve">punktu šādā redakcijā: </w:t>
      </w:r>
    </w:p>
    <w:p w14:paraId="1281BB82" w14:textId="7B3DCDCF" w:rsidR="00A54F23" w:rsidRPr="00644A0F" w:rsidRDefault="00EB5B2F" w:rsidP="00644A0F">
      <w:pPr>
        <w:pStyle w:val="NormalWeb"/>
        <w:tabs>
          <w:tab w:val="left" w:pos="426"/>
        </w:tabs>
        <w:spacing w:before="0" w:beforeAutospacing="0" w:after="0" w:afterAutospacing="0"/>
        <w:ind w:left="426" w:hanging="426"/>
        <w:jc w:val="both"/>
        <w:rPr>
          <w:color w:val="000000"/>
        </w:rPr>
      </w:pPr>
      <w:r>
        <w:t xml:space="preserve"> </w:t>
      </w:r>
      <w:r>
        <w:tab/>
      </w:r>
      <w:r w:rsidR="00A54F23" w:rsidRPr="00A54F23">
        <w:t>“9.</w:t>
      </w:r>
      <w:r w:rsidR="008323F7">
        <w:t> </w:t>
      </w:r>
      <w:r w:rsidR="00A54F23" w:rsidRPr="00644A0F">
        <w:rPr>
          <w:color w:val="000000"/>
        </w:rPr>
        <w:t>Par Noteikumu neievērošanu, ja sods nav noteikts citos nozari regulējošajos normatīvajos aktos, fiziskām un juridiskām personām piemēro brīdinājumu vai naudas sodu šādā apmērā:</w:t>
      </w:r>
    </w:p>
    <w:p w14:paraId="499BD422" w14:textId="0B87F001" w:rsidR="00A54F23" w:rsidRDefault="00A54F23" w:rsidP="00A54F23">
      <w:pPr>
        <w:pStyle w:val="NormalWeb"/>
        <w:spacing w:before="0" w:beforeAutospacing="0" w:after="0" w:afterAutospacing="0"/>
        <w:ind w:left="426"/>
        <w:jc w:val="both"/>
        <w:rPr>
          <w:color w:val="000000"/>
        </w:rPr>
      </w:pPr>
      <w:r w:rsidRPr="00644A0F">
        <w:rPr>
          <w:color w:val="000000"/>
        </w:rPr>
        <w:t>9.</w:t>
      </w:r>
      <w:r>
        <w:rPr>
          <w:color w:val="000000"/>
        </w:rPr>
        <w:t>1</w:t>
      </w:r>
      <w:r w:rsidRPr="00644A0F">
        <w:rPr>
          <w:color w:val="000000"/>
        </w:rPr>
        <w:t>.</w:t>
      </w:r>
      <w:r w:rsidR="008323F7">
        <w:rPr>
          <w:color w:val="000000"/>
        </w:rPr>
        <w:t> </w:t>
      </w:r>
      <w:r w:rsidRPr="00644A0F">
        <w:rPr>
          <w:color w:val="000000"/>
        </w:rPr>
        <w:t xml:space="preserve">par noteikumu </w:t>
      </w:r>
      <w:r>
        <w:rPr>
          <w:color w:val="000000"/>
        </w:rPr>
        <w:t xml:space="preserve">5.1, </w:t>
      </w:r>
      <w:r w:rsidRPr="00644A0F">
        <w:rPr>
          <w:color w:val="000000"/>
        </w:rPr>
        <w:t>5.2., 5.3.</w:t>
      </w:r>
      <w:r>
        <w:rPr>
          <w:color w:val="000000"/>
        </w:rPr>
        <w:t>, 5.3.</w:t>
      </w:r>
      <w:r w:rsidRPr="00644A0F">
        <w:rPr>
          <w:color w:val="000000"/>
          <w:vertAlign w:val="superscript"/>
        </w:rPr>
        <w:t>1</w:t>
      </w:r>
      <w:r w:rsidRPr="00644A0F">
        <w:rPr>
          <w:color w:val="000000"/>
        </w:rPr>
        <w:t xml:space="preserve"> </w:t>
      </w:r>
      <w:r w:rsidR="000D1831">
        <w:rPr>
          <w:color w:val="000000"/>
        </w:rPr>
        <w:t>vai</w:t>
      </w:r>
      <w:r w:rsidRPr="00644A0F">
        <w:rPr>
          <w:color w:val="000000"/>
        </w:rPr>
        <w:t xml:space="preserve"> 5.4.</w:t>
      </w:r>
      <w:r w:rsidR="008323F7">
        <w:rPr>
          <w:color w:val="000000"/>
        </w:rPr>
        <w:t> </w:t>
      </w:r>
      <w:r w:rsidRPr="00644A0F">
        <w:rPr>
          <w:color w:val="000000"/>
        </w:rPr>
        <w:t>apakšpunkt</w:t>
      </w:r>
      <w:r w:rsidR="000D1831">
        <w:rPr>
          <w:color w:val="000000"/>
        </w:rPr>
        <w:t>ā</w:t>
      </w:r>
      <w:r w:rsidRPr="00644A0F">
        <w:rPr>
          <w:color w:val="000000"/>
        </w:rPr>
        <w:t xml:space="preserve"> norādīto prasību neievērošanu – fiziskai personai piemēro naudas sodu no divām līdz astoņdesmit naudas soda vienībām, juridiskai personai – no desmit līdz divi simti astoņdesmit naudas soda vienībām;</w:t>
      </w:r>
    </w:p>
    <w:p w14:paraId="6175065A" w14:textId="1FE8BBCE" w:rsidR="001E408F" w:rsidRDefault="00A54F23" w:rsidP="00644A0F">
      <w:pPr>
        <w:pStyle w:val="NormalWeb"/>
        <w:spacing w:before="0" w:beforeAutospacing="0" w:after="0" w:afterAutospacing="0"/>
        <w:ind w:left="426"/>
        <w:jc w:val="both"/>
        <w:rPr>
          <w:color w:val="000000"/>
          <w:sz w:val="26"/>
          <w:szCs w:val="26"/>
        </w:rPr>
      </w:pPr>
      <w:r>
        <w:rPr>
          <w:color w:val="000000"/>
        </w:rPr>
        <w:t>9.2.</w:t>
      </w:r>
      <w:r w:rsidR="008323F7">
        <w:rPr>
          <w:color w:val="000000"/>
        </w:rPr>
        <w:t> </w:t>
      </w:r>
      <w:r w:rsidRPr="00644A0F">
        <w:rPr>
          <w:color w:val="000000"/>
        </w:rPr>
        <w:t>par noteikumu 5.5.</w:t>
      </w:r>
      <w:r w:rsidR="008323F7">
        <w:rPr>
          <w:color w:val="000000"/>
        </w:rPr>
        <w:t> </w:t>
      </w:r>
      <w:r w:rsidRPr="00644A0F">
        <w:rPr>
          <w:color w:val="000000"/>
        </w:rPr>
        <w:t>apakšpunktā norādītās prasības neievērošanu – fiziskai personai piemēro naudas sodu no divām līdz piecdesmit naudas soda vienībām, juridiskai personai – no desmit līdz viens simts naudas soda vienībām.</w:t>
      </w:r>
      <w:r>
        <w:rPr>
          <w:color w:val="000000"/>
        </w:rPr>
        <w:t>”.</w:t>
      </w:r>
    </w:p>
    <w:p w14:paraId="4486623F" w14:textId="77777777" w:rsidR="001E408F" w:rsidRPr="0027179C" w:rsidRDefault="001E408F" w:rsidP="0027179C">
      <w:pPr>
        <w:pStyle w:val="ListParagraph"/>
        <w:spacing w:after="0" w:line="240" w:lineRule="auto"/>
        <w:ind w:left="425"/>
        <w:contextualSpacing w:val="0"/>
        <w:jc w:val="both"/>
        <w:rPr>
          <w:rFonts w:ascii="Times New Roman" w:hAnsi="Times New Roman"/>
          <w:color w:val="000000"/>
          <w:sz w:val="26"/>
          <w:szCs w:val="26"/>
        </w:rPr>
      </w:pPr>
    </w:p>
    <w:tbl>
      <w:tblPr>
        <w:tblW w:w="5000" w:type="pct"/>
        <w:tblLook w:val="04A0" w:firstRow="1" w:lastRow="0" w:firstColumn="1" w:lastColumn="0" w:noHBand="0" w:noVBand="1"/>
      </w:tblPr>
      <w:tblGrid>
        <w:gridCol w:w="3702"/>
        <w:gridCol w:w="2958"/>
        <w:gridCol w:w="2694"/>
      </w:tblGrid>
      <w:tr w:rsidR="008A4A99" w:rsidRPr="008323F7" w14:paraId="799800A0" w14:textId="77777777" w:rsidTr="00EE0698">
        <w:trPr>
          <w:trHeight w:val="131"/>
        </w:trPr>
        <w:tc>
          <w:tcPr>
            <w:tcW w:w="1979" w:type="pct"/>
            <w:hideMark/>
          </w:tcPr>
          <w:p w14:paraId="48A7E13C" w14:textId="77777777" w:rsidR="008A4A99" w:rsidRPr="008323F7" w:rsidRDefault="008A4A99" w:rsidP="00EE0698">
            <w:pPr>
              <w:ind w:left="-105"/>
            </w:pPr>
            <w:r w:rsidRPr="008323F7">
              <w:t>Priekšsēdētāja</w:t>
            </w:r>
          </w:p>
        </w:tc>
        <w:tc>
          <w:tcPr>
            <w:tcW w:w="1581" w:type="pct"/>
            <w:hideMark/>
          </w:tcPr>
          <w:p w14:paraId="6B788666" w14:textId="77777777" w:rsidR="008A4A99" w:rsidRPr="008323F7" w:rsidRDefault="008A4A99" w:rsidP="00EE0698">
            <w:r w:rsidRPr="008323F7">
              <w:t>(paraksts*)</w:t>
            </w:r>
          </w:p>
        </w:tc>
        <w:tc>
          <w:tcPr>
            <w:tcW w:w="1440" w:type="pct"/>
            <w:hideMark/>
          </w:tcPr>
          <w:p w14:paraId="09C8DB76" w14:textId="77777777" w:rsidR="008A4A99" w:rsidRPr="008323F7" w:rsidRDefault="008A4A99" w:rsidP="00EE0698">
            <w:pPr>
              <w:ind w:right="-116"/>
              <w:jc w:val="right"/>
            </w:pPr>
            <w:r w:rsidRPr="008323F7">
              <w:t>R. Sproģe</w:t>
            </w:r>
          </w:p>
        </w:tc>
      </w:tr>
    </w:tbl>
    <w:p w14:paraId="575CF442" w14:textId="77777777" w:rsidR="008A4A99" w:rsidRPr="00647D8E" w:rsidRDefault="008A4A99" w:rsidP="008A4A99">
      <w:pPr>
        <w:rPr>
          <w:rFonts w:eastAsia="Calibri"/>
        </w:rPr>
      </w:pPr>
    </w:p>
    <w:p w14:paraId="21606DF8" w14:textId="1E2DE3DF" w:rsidR="00CE5AD4" w:rsidRDefault="008A4A99" w:rsidP="00644A0F">
      <w:pPr>
        <w:jc w:val="center"/>
        <w:rPr>
          <w:color w:val="000000"/>
        </w:rPr>
      </w:pPr>
      <w:r>
        <w:rPr>
          <w:rFonts w:eastAsia="Calibri"/>
          <w:sz w:val="20"/>
          <w:lang w:eastAsia="en-US"/>
        </w:rPr>
        <w:t>*DOKUMENTS PARAKSTĪTS AR DROŠU ELEKTRONISKO PARAKSTU UN SATUR LAIKA ZĪMOGU</w:t>
      </w:r>
    </w:p>
    <w:p w14:paraId="52D87ECF" w14:textId="77777777" w:rsidR="00CE5AD4" w:rsidRDefault="00CE5AD4" w:rsidP="00CB01F9">
      <w:pPr>
        <w:spacing w:before="120"/>
        <w:rPr>
          <w:color w:val="000000"/>
        </w:rPr>
      </w:pPr>
    </w:p>
    <w:p w14:paraId="4A9B8659" w14:textId="77777777" w:rsidR="00CE5AD4" w:rsidRPr="00CE5AD4" w:rsidRDefault="00CE5AD4" w:rsidP="00CE5AD4">
      <w:pPr>
        <w:jc w:val="center"/>
        <w:rPr>
          <w:b/>
          <w:bCs/>
          <w:lang w:eastAsia="en-US" w:bidi="en-US"/>
        </w:rPr>
      </w:pPr>
      <w:r w:rsidRPr="00CE5AD4">
        <w:rPr>
          <w:b/>
          <w:bCs/>
          <w:lang w:eastAsia="en-US" w:bidi="en-US"/>
        </w:rPr>
        <w:t>PASKAIDROJUMA RAKSTS</w:t>
      </w:r>
    </w:p>
    <w:p w14:paraId="4B7DD973" w14:textId="77777777" w:rsidR="00CE5AD4" w:rsidRPr="00CE5AD4" w:rsidRDefault="00CE5AD4" w:rsidP="00CE5AD4">
      <w:pPr>
        <w:ind w:firstLine="180"/>
        <w:jc w:val="center"/>
        <w:rPr>
          <w:b/>
          <w:bCs/>
          <w:color w:val="000000"/>
        </w:rPr>
      </w:pPr>
    </w:p>
    <w:p w14:paraId="360BF7CE" w14:textId="77777777" w:rsidR="00CE5AD4" w:rsidRPr="00CE5AD4" w:rsidRDefault="00CE5AD4" w:rsidP="00CE5AD4">
      <w:pPr>
        <w:ind w:firstLine="180"/>
        <w:jc w:val="center"/>
        <w:rPr>
          <w:b/>
          <w:bCs/>
        </w:rPr>
      </w:pPr>
      <w:r w:rsidRPr="00CE5AD4">
        <w:rPr>
          <w:b/>
          <w:bCs/>
        </w:rPr>
        <w:t>Jūrmalas domes 2025. gada ___. ________ saistošajiem noteikumiem Nr. __</w:t>
      </w:r>
    </w:p>
    <w:p w14:paraId="042E6A50" w14:textId="77777777" w:rsidR="00CE5AD4" w:rsidRPr="00644A0F" w:rsidRDefault="00CE5AD4" w:rsidP="00CE5AD4">
      <w:pPr>
        <w:ind w:firstLine="180"/>
        <w:jc w:val="center"/>
        <w:rPr>
          <w:b/>
          <w:bCs/>
        </w:rPr>
      </w:pPr>
      <w:r w:rsidRPr="00AA4E33">
        <w:rPr>
          <w:b/>
          <w:bCs/>
        </w:rPr>
        <w:t>„</w:t>
      </w:r>
      <w:r w:rsidRPr="00644A0F">
        <w:rPr>
          <w:b/>
          <w:bCs/>
        </w:rPr>
        <w:t>Grozījumi Jūrmalas domes 2023. gada 28. septembra saistošajos noteikumos Nr. 25</w:t>
      </w:r>
    </w:p>
    <w:p w14:paraId="03B135B0" w14:textId="77777777" w:rsidR="00CE5AD4" w:rsidRPr="00AA4E33" w:rsidRDefault="00CE5AD4" w:rsidP="00CE5AD4">
      <w:pPr>
        <w:ind w:firstLine="180"/>
        <w:jc w:val="center"/>
        <w:rPr>
          <w:b/>
          <w:bCs/>
        </w:rPr>
      </w:pPr>
      <w:r w:rsidRPr="00644A0F">
        <w:rPr>
          <w:b/>
          <w:bCs/>
        </w:rPr>
        <w:t>„ Jūrmalas valstspilsētas administratīvās teritorijas kopšanas un uzturēšanas noteikumi</w:t>
      </w:r>
      <w:r w:rsidRPr="00AA4E33">
        <w:rPr>
          <w:b/>
          <w:bCs/>
        </w:rPr>
        <w:t>””</w:t>
      </w:r>
    </w:p>
    <w:p w14:paraId="40656460" w14:textId="77777777" w:rsidR="00CE5AD4" w:rsidRPr="00CE5AD4" w:rsidRDefault="00CE5AD4" w:rsidP="00CE5AD4">
      <w:pPr>
        <w:ind w:firstLine="180"/>
        <w:jc w:val="center"/>
        <w:rPr>
          <w:b/>
          <w:bCs/>
          <w:color w:val="000000"/>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CE5AD4" w:rsidRPr="00CE5AD4" w14:paraId="0BF76CDD"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C87CA3" w14:textId="77777777" w:rsidR="00CE5AD4" w:rsidRPr="00CE5AD4" w:rsidRDefault="00CE5AD4" w:rsidP="00CE5AD4">
            <w:pPr>
              <w:ind w:right="39"/>
              <w:jc w:val="center"/>
              <w:textAlignment w:val="baseline"/>
            </w:pPr>
            <w:r w:rsidRPr="00CE5AD4">
              <w:rPr>
                <w:b/>
                <w:bCs/>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26230D1" w14:textId="77777777" w:rsidR="00CE5AD4" w:rsidRPr="00CE5AD4" w:rsidRDefault="00CE5AD4" w:rsidP="00CE5AD4">
            <w:pPr>
              <w:ind w:right="102"/>
              <w:jc w:val="center"/>
              <w:textAlignment w:val="baseline"/>
              <w:rPr>
                <w:b/>
                <w:bCs/>
              </w:rPr>
            </w:pPr>
            <w:r w:rsidRPr="00CE5AD4">
              <w:rPr>
                <w:b/>
                <w:bCs/>
              </w:rPr>
              <w:t>Norādāmā informācija </w:t>
            </w:r>
          </w:p>
        </w:tc>
      </w:tr>
      <w:tr w:rsidR="00CE5AD4" w:rsidRPr="00CE5AD4" w14:paraId="0173E507"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1810D6" w14:textId="77777777" w:rsidR="00CE5AD4" w:rsidRPr="00CE5AD4" w:rsidRDefault="00CE5AD4" w:rsidP="00D22767">
            <w:pPr>
              <w:numPr>
                <w:ilvl w:val="0"/>
                <w:numId w:val="1"/>
              </w:numPr>
              <w:ind w:left="392" w:right="39" w:hanging="284"/>
              <w:jc w:val="both"/>
              <w:textAlignment w:val="baseline"/>
            </w:pPr>
            <w:r w:rsidRPr="00CE5AD4">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4D3393" w14:textId="5AC1BF8A" w:rsidR="00EB5B2F" w:rsidRPr="00644A0F" w:rsidRDefault="00CE5AD4" w:rsidP="00644A0F">
            <w:pPr>
              <w:pStyle w:val="ListParagraph"/>
              <w:numPr>
                <w:ilvl w:val="1"/>
                <w:numId w:val="31"/>
              </w:numPr>
              <w:spacing w:after="0" w:line="240" w:lineRule="auto"/>
              <w:jc w:val="both"/>
              <w:rPr>
                <w:rFonts w:ascii="Times New Roman" w:hAnsi="Times New Roman"/>
                <w:color w:val="000000" w:themeColor="text1"/>
                <w:sz w:val="24"/>
                <w:szCs w:val="24"/>
              </w:rPr>
            </w:pPr>
            <w:r w:rsidRPr="004412A8">
              <w:rPr>
                <w:rFonts w:ascii="Times New Roman" w:hAnsi="Times New Roman"/>
                <w:color w:val="000000" w:themeColor="text1"/>
                <w:sz w:val="24"/>
                <w:szCs w:val="24"/>
                <w:shd w:val="clear" w:color="auto" w:fill="FFFFFF"/>
              </w:rPr>
              <w:t>Saskaņā ar</w:t>
            </w:r>
            <w:r w:rsidR="008323F7" w:rsidRPr="004412A8">
              <w:rPr>
                <w:rFonts w:ascii="Times New Roman" w:hAnsi="Times New Roman"/>
                <w:color w:val="000000" w:themeColor="text1"/>
                <w:sz w:val="24"/>
                <w:szCs w:val="24"/>
                <w:shd w:val="clear" w:color="auto" w:fill="FFFFFF"/>
              </w:rPr>
              <w:t xml:space="preserve"> </w:t>
            </w:r>
            <w:hyperlink r:id="rId8" w:tgtFrame="_blank" w:history="1">
              <w:r w:rsidRPr="004412A8">
                <w:rPr>
                  <w:rFonts w:ascii="Times New Roman" w:hAnsi="Times New Roman"/>
                  <w:color w:val="000000" w:themeColor="text1"/>
                  <w:sz w:val="24"/>
                  <w:szCs w:val="24"/>
                  <w:shd w:val="clear" w:color="auto" w:fill="FFFFFF"/>
                </w:rPr>
                <w:t>Pašvaldību likuma</w:t>
              </w:r>
            </w:hyperlink>
            <w:r w:rsidR="008323F7" w:rsidRPr="004412A8">
              <w:rPr>
                <w:rFonts w:ascii="Times New Roman" w:hAnsi="Times New Roman"/>
                <w:sz w:val="24"/>
                <w:szCs w:val="24"/>
              </w:rPr>
              <w:t xml:space="preserve"> </w:t>
            </w:r>
            <w:hyperlink r:id="rId9" w:anchor="p45" w:tgtFrame="_blank" w:history="1">
              <w:r w:rsidRPr="004412A8">
                <w:rPr>
                  <w:rFonts w:ascii="Times New Roman" w:hAnsi="Times New Roman"/>
                  <w:color w:val="000000" w:themeColor="text1"/>
                  <w:sz w:val="24"/>
                  <w:szCs w:val="24"/>
                  <w:shd w:val="clear" w:color="auto" w:fill="FFFFFF"/>
                </w:rPr>
                <w:t>45.</w:t>
              </w:r>
              <w:r w:rsidR="008323F7" w:rsidRPr="004412A8">
                <w:rPr>
                  <w:rFonts w:ascii="Times New Roman" w:hAnsi="Times New Roman"/>
                  <w:color w:val="000000" w:themeColor="text1"/>
                  <w:sz w:val="24"/>
                  <w:szCs w:val="24"/>
                  <w:shd w:val="clear" w:color="auto" w:fill="FFFFFF"/>
                </w:rPr>
                <w:t> </w:t>
              </w:r>
              <w:r w:rsidRPr="004412A8">
                <w:rPr>
                  <w:rFonts w:ascii="Times New Roman" w:hAnsi="Times New Roman"/>
                  <w:color w:val="000000" w:themeColor="text1"/>
                  <w:sz w:val="24"/>
                  <w:szCs w:val="24"/>
                  <w:shd w:val="clear" w:color="auto" w:fill="FFFFFF"/>
                </w:rPr>
                <w:t>panta</w:t>
              </w:r>
            </w:hyperlink>
            <w:r w:rsidR="008323F7" w:rsidRPr="004412A8">
              <w:rPr>
                <w:rFonts w:ascii="Times New Roman" w:hAnsi="Times New Roman"/>
                <w:sz w:val="24"/>
                <w:szCs w:val="24"/>
              </w:rPr>
              <w:t xml:space="preserve"> </w:t>
            </w:r>
            <w:r w:rsidRPr="004412A8">
              <w:rPr>
                <w:rFonts w:ascii="Times New Roman" w:hAnsi="Times New Roman"/>
                <w:color w:val="000000" w:themeColor="text1"/>
                <w:sz w:val="24"/>
                <w:szCs w:val="24"/>
                <w:shd w:val="clear" w:color="auto" w:fill="FFFFFF"/>
              </w:rPr>
              <w:t>pirmās daļas 3. un 4. punktu</w:t>
            </w:r>
            <w:r w:rsidR="00786516" w:rsidRPr="004412A8">
              <w:rPr>
                <w:rFonts w:ascii="Times New Roman" w:hAnsi="Times New Roman"/>
                <w:color w:val="000000" w:themeColor="text1"/>
                <w:sz w:val="24"/>
                <w:szCs w:val="24"/>
                <w:shd w:val="clear" w:color="auto" w:fill="FFFFFF"/>
              </w:rPr>
              <w:t xml:space="preserve"> pašvaldības</w:t>
            </w:r>
            <w:r w:rsidRPr="004412A8">
              <w:rPr>
                <w:rFonts w:ascii="Times New Roman" w:hAnsi="Times New Roman"/>
                <w:color w:val="000000" w:themeColor="text1"/>
                <w:sz w:val="24"/>
                <w:szCs w:val="24"/>
                <w:shd w:val="clear" w:color="auto" w:fill="FFFFFF"/>
              </w:rPr>
              <w:t xml:space="preserve"> </w:t>
            </w:r>
            <w:r w:rsidR="00786516" w:rsidRPr="004412A8">
              <w:rPr>
                <w:rFonts w:ascii="Times New Roman" w:hAnsi="Times New Roman"/>
                <w:color w:val="000000" w:themeColor="text1"/>
                <w:sz w:val="24"/>
                <w:szCs w:val="24"/>
                <w:shd w:val="clear" w:color="auto" w:fill="FFFFFF"/>
              </w:rPr>
              <w:t>d</w:t>
            </w:r>
            <w:r w:rsidRPr="004412A8">
              <w:rPr>
                <w:rFonts w:ascii="Times New Roman" w:hAnsi="Times New Roman"/>
                <w:color w:val="000000" w:themeColor="text1"/>
                <w:sz w:val="24"/>
                <w:szCs w:val="24"/>
                <w:shd w:val="clear" w:color="auto" w:fill="FFFFFF"/>
              </w:rPr>
              <w:t>ome ir tiesīga izdot saistošos noteikumus un paredzēt administratīvo atbildību par to pārkāpšanu, nosakot administratīvos pārkāpumus un par tiem piemērojamos administratīvos sodus, ja likumos nav noteikts citādi,</w:t>
            </w:r>
            <w:r w:rsidRPr="00644A0F">
              <w:rPr>
                <w:rFonts w:ascii="Times New Roman" w:hAnsi="Times New Roman"/>
                <w:color w:val="000000" w:themeColor="text1"/>
                <w:sz w:val="24"/>
                <w:szCs w:val="24"/>
                <w:shd w:val="clear" w:color="auto" w:fill="FFFFFF"/>
              </w:rPr>
              <w:t xml:space="preserve"> jautājumos</w:t>
            </w:r>
            <w:r w:rsidR="00786516" w:rsidRPr="00644A0F">
              <w:rPr>
                <w:rFonts w:ascii="Times New Roman" w:hAnsi="Times New Roman"/>
                <w:color w:val="000000" w:themeColor="text1"/>
                <w:sz w:val="24"/>
                <w:szCs w:val="24"/>
                <w:shd w:val="clear" w:color="auto" w:fill="FFFFFF"/>
              </w:rPr>
              <w:t xml:space="preserve"> – </w:t>
            </w:r>
            <w:r w:rsidRPr="00644A0F">
              <w:rPr>
                <w:rFonts w:ascii="Times New Roman" w:hAnsi="Times New Roman"/>
                <w:color w:val="000000" w:themeColor="text1"/>
                <w:sz w:val="24"/>
                <w:szCs w:val="24"/>
                <w:shd w:val="clear" w:color="auto" w:fill="FFFFFF"/>
              </w:rPr>
              <w:t>par teritoriju un būvju uzturēšanu, ciktāl tas saistīts ar sabiedrības drošību, sanitārās tīrības uzturēšanu un pilsētvides ainavas saglabāšanu; par īpašumam piegulošu, publiskā lietošanā nodotu pašvaldības teritoriju kopšanu.</w:t>
            </w:r>
          </w:p>
          <w:p w14:paraId="10362B7A" w14:textId="3CEB2B5F" w:rsidR="00EB5B2F" w:rsidRPr="00644A0F" w:rsidRDefault="00CE5AD4" w:rsidP="00644A0F">
            <w:pPr>
              <w:pStyle w:val="ListParagraph"/>
              <w:numPr>
                <w:ilvl w:val="1"/>
                <w:numId w:val="31"/>
              </w:numPr>
              <w:spacing w:after="0" w:line="240" w:lineRule="auto"/>
              <w:jc w:val="both"/>
              <w:rPr>
                <w:rFonts w:ascii="Times New Roman" w:hAnsi="Times New Roman"/>
                <w:color w:val="000000" w:themeColor="text1"/>
                <w:sz w:val="24"/>
                <w:szCs w:val="24"/>
              </w:rPr>
            </w:pPr>
            <w:r w:rsidRPr="00644A0F">
              <w:rPr>
                <w:rFonts w:ascii="Times New Roman" w:hAnsi="Times New Roman"/>
                <w:sz w:val="24"/>
                <w:szCs w:val="24"/>
              </w:rPr>
              <w:t xml:space="preserve">Saistošo noteikumu </w:t>
            </w:r>
            <w:r w:rsidR="00786516" w:rsidRPr="00644A0F">
              <w:rPr>
                <w:rFonts w:ascii="Times New Roman" w:hAnsi="Times New Roman"/>
                <w:sz w:val="24"/>
                <w:szCs w:val="24"/>
              </w:rPr>
              <w:t xml:space="preserve">grozījumu </w:t>
            </w:r>
            <w:r w:rsidRPr="00644A0F">
              <w:rPr>
                <w:rFonts w:ascii="Times New Roman" w:hAnsi="Times New Roman"/>
                <w:sz w:val="24"/>
                <w:szCs w:val="24"/>
              </w:rPr>
              <w:t xml:space="preserve">mērķis ir </w:t>
            </w:r>
            <w:r w:rsidR="00786516" w:rsidRPr="00644A0F">
              <w:rPr>
                <w:rFonts w:ascii="Times New Roman" w:hAnsi="Times New Roman"/>
                <w:sz w:val="24"/>
                <w:szCs w:val="24"/>
              </w:rPr>
              <w:t>iestrādāt šo noteikumu 3.</w:t>
            </w:r>
            <w:r w:rsidR="008323F7">
              <w:rPr>
                <w:rFonts w:ascii="Times New Roman" w:hAnsi="Times New Roman"/>
                <w:sz w:val="24"/>
                <w:szCs w:val="24"/>
              </w:rPr>
              <w:t> </w:t>
            </w:r>
            <w:r w:rsidR="00786516" w:rsidRPr="00644A0F">
              <w:rPr>
                <w:rFonts w:ascii="Times New Roman" w:hAnsi="Times New Roman"/>
                <w:sz w:val="24"/>
                <w:szCs w:val="24"/>
              </w:rPr>
              <w:t xml:space="preserve">punktā minētajām personām pienākumu nodrošināt ziema sezonā ēku </w:t>
            </w:r>
            <w:r w:rsidR="0069682D">
              <w:rPr>
                <w:rFonts w:ascii="Times New Roman" w:hAnsi="Times New Roman"/>
                <w:sz w:val="24"/>
                <w:szCs w:val="24"/>
              </w:rPr>
              <w:t>uzturēšanu</w:t>
            </w:r>
            <w:r w:rsidR="00786516" w:rsidRPr="00644A0F">
              <w:rPr>
                <w:rFonts w:ascii="Times New Roman" w:hAnsi="Times New Roman"/>
                <w:sz w:val="24"/>
                <w:szCs w:val="24"/>
              </w:rPr>
              <w:t xml:space="preserve">, lai netiktu radīts </w:t>
            </w:r>
            <w:r w:rsidR="00786516" w:rsidRPr="00EB5B2F">
              <w:rPr>
                <w:rFonts w:ascii="Times New Roman" w:eastAsia="Times New Roman" w:hAnsi="Times New Roman"/>
                <w:sz w:val="24"/>
                <w:szCs w:val="24"/>
                <w:lang w:eastAsia="lv-LV"/>
              </w:rPr>
              <w:t>iespējamais apdraudējums no ēkas (sniegs, ledus, lāstekas)</w:t>
            </w:r>
            <w:r w:rsidR="00786516" w:rsidRPr="00644A0F">
              <w:rPr>
                <w:rFonts w:ascii="Times New Roman" w:hAnsi="Times New Roman"/>
                <w:sz w:val="24"/>
                <w:szCs w:val="24"/>
              </w:rPr>
              <w:t>.</w:t>
            </w:r>
          </w:p>
          <w:p w14:paraId="54150438" w14:textId="019ECF1D" w:rsidR="00EB5B2F" w:rsidRPr="004412A8" w:rsidRDefault="00CE5AD4" w:rsidP="00D22767">
            <w:pPr>
              <w:pStyle w:val="ListParagraph"/>
              <w:numPr>
                <w:ilvl w:val="1"/>
                <w:numId w:val="31"/>
              </w:numPr>
              <w:spacing w:after="0" w:line="240" w:lineRule="auto"/>
              <w:jc w:val="both"/>
              <w:rPr>
                <w:rFonts w:ascii="Times New Roman" w:hAnsi="Times New Roman"/>
                <w:color w:val="000000" w:themeColor="text1"/>
                <w:sz w:val="24"/>
                <w:szCs w:val="24"/>
              </w:rPr>
            </w:pPr>
            <w:r w:rsidRPr="004412A8">
              <w:rPr>
                <w:rFonts w:ascii="Times New Roman" w:hAnsi="Times New Roman"/>
                <w:sz w:val="24"/>
                <w:szCs w:val="24"/>
              </w:rPr>
              <w:t>Tiesību norma</w:t>
            </w:r>
            <w:r w:rsidR="004B4F66" w:rsidRPr="004412A8">
              <w:rPr>
                <w:rFonts w:ascii="Times New Roman" w:hAnsi="Times New Roman"/>
                <w:sz w:val="24"/>
                <w:szCs w:val="24"/>
              </w:rPr>
              <w:t xml:space="preserve"> (</w:t>
            </w:r>
            <w:r w:rsidR="00EB5B2F" w:rsidRPr="004412A8">
              <w:rPr>
                <w:rFonts w:ascii="Times New Roman" w:hAnsi="Times New Roman"/>
                <w:sz w:val="24"/>
                <w:szCs w:val="24"/>
              </w:rPr>
              <w:t xml:space="preserve">saistošo noteikumu </w:t>
            </w:r>
            <w:r w:rsidR="004B4F66" w:rsidRPr="004412A8">
              <w:rPr>
                <w:rFonts w:ascii="Times New Roman" w:hAnsi="Times New Roman"/>
                <w:sz w:val="24"/>
                <w:szCs w:val="24"/>
              </w:rPr>
              <w:t>5.3.</w:t>
            </w:r>
            <w:r w:rsidR="004B4F66" w:rsidRPr="004412A8">
              <w:rPr>
                <w:rFonts w:ascii="Times New Roman" w:hAnsi="Times New Roman"/>
                <w:sz w:val="24"/>
                <w:szCs w:val="24"/>
                <w:vertAlign w:val="superscript"/>
              </w:rPr>
              <w:t>1</w:t>
            </w:r>
            <w:r w:rsidR="008323F7" w:rsidRPr="004412A8">
              <w:rPr>
                <w:rFonts w:ascii="Times New Roman" w:hAnsi="Times New Roman"/>
                <w:sz w:val="24"/>
                <w:szCs w:val="24"/>
                <w:vertAlign w:val="superscript"/>
              </w:rPr>
              <w:t> </w:t>
            </w:r>
            <w:r w:rsidR="004B4F66" w:rsidRPr="004412A8">
              <w:rPr>
                <w:rFonts w:ascii="Times New Roman" w:hAnsi="Times New Roman"/>
                <w:sz w:val="24"/>
                <w:szCs w:val="24"/>
              </w:rPr>
              <w:t>apakšpunkts)</w:t>
            </w:r>
            <w:r w:rsidRPr="004412A8">
              <w:rPr>
                <w:rFonts w:ascii="Times New Roman" w:hAnsi="Times New Roman"/>
                <w:sz w:val="24"/>
                <w:szCs w:val="24"/>
              </w:rPr>
              <w:t xml:space="preserve"> ir noteikta ar mērķi mazināt drošības riskus </w:t>
            </w:r>
            <w:r w:rsidRPr="004412A8">
              <w:rPr>
                <w:rFonts w:ascii="Times New Roman" w:hAnsi="Times New Roman"/>
                <w:color w:val="000000" w:themeColor="text1"/>
                <w:sz w:val="24"/>
                <w:szCs w:val="24"/>
                <w:shd w:val="clear" w:color="auto" w:fill="FFFFFF"/>
              </w:rPr>
              <w:t xml:space="preserve">publiskā </w:t>
            </w:r>
            <w:proofErr w:type="spellStart"/>
            <w:r w:rsidRPr="004412A8">
              <w:rPr>
                <w:rFonts w:ascii="Times New Roman" w:hAnsi="Times New Roman"/>
                <w:color w:val="000000" w:themeColor="text1"/>
                <w:sz w:val="24"/>
                <w:szCs w:val="24"/>
                <w:shd w:val="clear" w:color="auto" w:fill="FFFFFF"/>
              </w:rPr>
              <w:t>ārtelpā</w:t>
            </w:r>
            <w:proofErr w:type="spellEnd"/>
            <w:r w:rsidRPr="004412A8">
              <w:rPr>
                <w:rFonts w:ascii="Times New Roman" w:hAnsi="Times New Roman"/>
                <w:color w:val="000000" w:themeColor="text1"/>
                <w:sz w:val="24"/>
                <w:szCs w:val="24"/>
                <w:shd w:val="clear" w:color="auto" w:fill="FFFFFF"/>
              </w:rPr>
              <w:t>.</w:t>
            </w:r>
            <w:r w:rsidRPr="004412A8">
              <w:rPr>
                <w:rFonts w:ascii="Times New Roman" w:hAnsi="Times New Roman"/>
                <w:color w:val="414142"/>
                <w:sz w:val="24"/>
                <w:szCs w:val="24"/>
                <w:shd w:val="clear" w:color="auto" w:fill="FFFFFF"/>
              </w:rPr>
              <w:t xml:space="preserve"> </w:t>
            </w:r>
          </w:p>
          <w:p w14:paraId="66E085B2" w14:textId="154F4F61" w:rsidR="00FF4175" w:rsidRPr="004412A8" w:rsidRDefault="00FF4175" w:rsidP="00644A0F">
            <w:pPr>
              <w:pStyle w:val="ListParagraph"/>
              <w:numPr>
                <w:ilvl w:val="1"/>
                <w:numId w:val="31"/>
              </w:numPr>
              <w:spacing w:after="0" w:line="240" w:lineRule="auto"/>
              <w:jc w:val="both"/>
              <w:rPr>
                <w:rFonts w:ascii="Times New Roman" w:hAnsi="Times New Roman"/>
                <w:color w:val="000000" w:themeColor="text1"/>
                <w:sz w:val="24"/>
                <w:szCs w:val="24"/>
              </w:rPr>
            </w:pPr>
            <w:r w:rsidRPr="004412A8">
              <w:rPr>
                <w:rFonts w:ascii="Times New Roman" w:hAnsi="Times New Roman"/>
                <w:sz w:val="24"/>
                <w:szCs w:val="24"/>
              </w:rPr>
              <w:t>Redakcionāli precizēts saistošo noteikumu 9.</w:t>
            </w:r>
            <w:r w:rsidR="008323F7" w:rsidRPr="004412A8">
              <w:rPr>
                <w:rFonts w:ascii="Times New Roman" w:hAnsi="Times New Roman"/>
                <w:sz w:val="24"/>
                <w:szCs w:val="24"/>
              </w:rPr>
              <w:t> </w:t>
            </w:r>
            <w:r w:rsidRPr="004412A8">
              <w:rPr>
                <w:rFonts w:ascii="Times New Roman" w:hAnsi="Times New Roman"/>
                <w:sz w:val="24"/>
                <w:szCs w:val="24"/>
              </w:rPr>
              <w:t>punkts, nosakot naudas soda apmēru</w:t>
            </w:r>
            <w:r w:rsidR="001425DC" w:rsidRPr="004412A8">
              <w:rPr>
                <w:rFonts w:ascii="Times New Roman" w:hAnsi="Times New Roman"/>
                <w:sz w:val="24"/>
                <w:szCs w:val="24"/>
              </w:rPr>
              <w:t xml:space="preserve"> par saistošo noteikumu neievērošanu</w:t>
            </w:r>
            <w:r w:rsidRPr="004412A8">
              <w:rPr>
                <w:rFonts w:ascii="Times New Roman" w:hAnsi="Times New Roman"/>
                <w:sz w:val="24"/>
                <w:szCs w:val="24"/>
              </w:rPr>
              <w:t>. Ir norādāms, ka saistošo noteikumu grozījumi neparedz palielināt vai samazināt naudas soda apmēru, tas ir norādīts līdzšinējā redakcijā, papildinot 9.1.</w:t>
            </w:r>
            <w:r w:rsidR="008323F7" w:rsidRPr="004412A8">
              <w:rPr>
                <w:rFonts w:ascii="Times New Roman" w:hAnsi="Times New Roman"/>
                <w:sz w:val="24"/>
                <w:szCs w:val="24"/>
              </w:rPr>
              <w:t> </w:t>
            </w:r>
            <w:r w:rsidRPr="004412A8">
              <w:rPr>
                <w:rFonts w:ascii="Times New Roman" w:hAnsi="Times New Roman"/>
                <w:sz w:val="24"/>
                <w:szCs w:val="24"/>
              </w:rPr>
              <w:t>apakšpunktu ar administratīvo sodu par saistošo noteikumu 5.3.</w:t>
            </w:r>
            <w:r w:rsidRPr="004412A8">
              <w:rPr>
                <w:rFonts w:ascii="Times New Roman" w:hAnsi="Times New Roman"/>
                <w:sz w:val="24"/>
                <w:szCs w:val="24"/>
                <w:vertAlign w:val="superscript"/>
              </w:rPr>
              <w:t>1</w:t>
            </w:r>
            <w:r w:rsidR="008323F7" w:rsidRPr="004412A8">
              <w:rPr>
                <w:rFonts w:ascii="Times New Roman" w:hAnsi="Times New Roman"/>
                <w:sz w:val="24"/>
                <w:szCs w:val="24"/>
                <w:vertAlign w:val="superscript"/>
              </w:rPr>
              <w:t> </w:t>
            </w:r>
            <w:r w:rsidRPr="004412A8">
              <w:rPr>
                <w:rFonts w:ascii="Times New Roman" w:hAnsi="Times New Roman"/>
                <w:sz w:val="24"/>
                <w:szCs w:val="24"/>
              </w:rPr>
              <w:t xml:space="preserve">apakšpunktā </w:t>
            </w:r>
            <w:r w:rsidRPr="004412A8">
              <w:rPr>
                <w:rFonts w:ascii="Times New Roman" w:hAnsi="Times New Roman"/>
                <w:color w:val="000000"/>
                <w:sz w:val="24"/>
                <w:szCs w:val="24"/>
              </w:rPr>
              <w:t>norādīto prasību neievērošanu.</w:t>
            </w:r>
          </w:p>
          <w:p w14:paraId="30D7A41A" w14:textId="5917E6E1" w:rsidR="00EB5B2F" w:rsidRPr="004412A8" w:rsidRDefault="00CE5AD4" w:rsidP="00644A0F">
            <w:pPr>
              <w:pStyle w:val="ListParagraph"/>
              <w:numPr>
                <w:ilvl w:val="1"/>
                <w:numId w:val="31"/>
              </w:numPr>
              <w:spacing w:after="0" w:line="240" w:lineRule="auto"/>
              <w:jc w:val="both"/>
              <w:rPr>
                <w:rFonts w:ascii="Times New Roman" w:hAnsi="Times New Roman"/>
                <w:color w:val="000000" w:themeColor="text1"/>
                <w:sz w:val="24"/>
                <w:szCs w:val="24"/>
              </w:rPr>
            </w:pPr>
            <w:r w:rsidRPr="004412A8">
              <w:rPr>
                <w:rFonts w:ascii="Times New Roman" w:hAnsi="Times New Roman"/>
                <w:color w:val="000000" w:themeColor="text1"/>
                <w:sz w:val="24"/>
                <w:szCs w:val="24"/>
                <w:shd w:val="clear" w:color="auto" w:fill="FFFFFF"/>
              </w:rPr>
              <w:t>Ministru kabineta 2010. gada 28. septembra noteikumi Nr. 906 "</w:t>
            </w:r>
            <w:hyperlink r:id="rId10" w:tgtFrame="_blank" w:history="1">
              <w:r w:rsidRPr="004412A8">
                <w:rPr>
                  <w:rFonts w:ascii="Times New Roman" w:hAnsi="Times New Roman"/>
                  <w:color w:val="000000" w:themeColor="text1"/>
                  <w:sz w:val="24"/>
                  <w:szCs w:val="24"/>
                  <w:shd w:val="clear" w:color="auto" w:fill="FFFFFF"/>
                </w:rPr>
                <w:t>Dzīvojamās mājas sanitārās apkopes noteikumi</w:t>
              </w:r>
            </w:hyperlink>
            <w:r w:rsidRPr="004412A8">
              <w:rPr>
                <w:rFonts w:ascii="Times New Roman" w:hAnsi="Times New Roman"/>
                <w:color w:val="000000" w:themeColor="text1"/>
                <w:sz w:val="24"/>
                <w:szCs w:val="24"/>
                <w:shd w:val="clear" w:color="auto" w:fill="FFFFFF"/>
              </w:rPr>
              <w:t xml:space="preserve">" noteic regulāri veicamos teritorijas sakopšanas darbus attiecībā uz daudzdzīvokļu dzīvojamām mājām. Tai skaitā ir noteikts, ka ziemas periodā papildus regulāri veicamie teritorijas sakopšanas darbi </w:t>
            </w:r>
            <w:bookmarkStart w:id="1" w:name="_Hlk193202484"/>
            <w:r w:rsidRPr="004412A8">
              <w:rPr>
                <w:rFonts w:ascii="Times New Roman" w:hAnsi="Times New Roman"/>
                <w:color w:val="000000" w:themeColor="text1"/>
                <w:sz w:val="24"/>
                <w:szCs w:val="24"/>
                <w:shd w:val="clear" w:color="auto" w:fill="FFFFFF"/>
              </w:rPr>
              <w:t>ir sniega un ledus (arī lāsteku) notīrīšana no ēkas fasādes un jumta, lai nepieļautu ledus un sniega krišanu no ēkas jumta, dzegām, ūdens notekcaurulēm, lodžijām un balkoniem)</w:t>
            </w:r>
            <w:bookmarkEnd w:id="1"/>
            <w:r w:rsidRPr="004412A8">
              <w:rPr>
                <w:rFonts w:ascii="Times New Roman" w:hAnsi="Times New Roman"/>
                <w:color w:val="000000" w:themeColor="text1"/>
                <w:sz w:val="24"/>
                <w:szCs w:val="24"/>
                <w:shd w:val="clear" w:color="auto" w:fill="FFFFFF"/>
              </w:rPr>
              <w:t xml:space="preserve">, taču šīs prasības neattiecas uz publiskā lietošanā vai pret publisko </w:t>
            </w:r>
            <w:proofErr w:type="spellStart"/>
            <w:r w:rsidRPr="004412A8">
              <w:rPr>
                <w:rFonts w:ascii="Times New Roman" w:hAnsi="Times New Roman"/>
                <w:color w:val="000000" w:themeColor="text1"/>
                <w:sz w:val="24"/>
                <w:szCs w:val="24"/>
                <w:shd w:val="clear" w:color="auto" w:fill="FFFFFF"/>
              </w:rPr>
              <w:t>ārtelpu</w:t>
            </w:r>
            <w:proofErr w:type="spellEnd"/>
            <w:r w:rsidRPr="004412A8">
              <w:rPr>
                <w:rFonts w:ascii="Times New Roman" w:hAnsi="Times New Roman"/>
                <w:color w:val="000000" w:themeColor="text1"/>
                <w:sz w:val="24"/>
                <w:szCs w:val="24"/>
                <w:shd w:val="clear" w:color="auto" w:fill="FFFFFF"/>
              </w:rPr>
              <w:t xml:space="preserve"> vērstu īpašumu uzturēšanu, kas nav daudzdzīvokļu dzīvojamās mājas. Tāpat uz publiskā lietošanā vai pret publisko </w:t>
            </w:r>
            <w:proofErr w:type="spellStart"/>
            <w:r w:rsidRPr="004412A8">
              <w:rPr>
                <w:rFonts w:ascii="Times New Roman" w:hAnsi="Times New Roman"/>
                <w:color w:val="000000" w:themeColor="text1"/>
                <w:sz w:val="24"/>
                <w:szCs w:val="24"/>
                <w:shd w:val="clear" w:color="auto" w:fill="FFFFFF"/>
              </w:rPr>
              <w:t>ārtelpu</w:t>
            </w:r>
            <w:proofErr w:type="spellEnd"/>
            <w:r w:rsidRPr="004412A8">
              <w:rPr>
                <w:rFonts w:ascii="Times New Roman" w:hAnsi="Times New Roman"/>
                <w:color w:val="000000" w:themeColor="text1"/>
                <w:sz w:val="24"/>
                <w:szCs w:val="24"/>
                <w:shd w:val="clear" w:color="auto" w:fill="FFFFFF"/>
              </w:rPr>
              <w:t xml:space="preserve"> vērstu īpašumu uzturēšanu nevar attiecināt</w:t>
            </w:r>
            <w:r w:rsidR="004B4F66" w:rsidRPr="004412A8">
              <w:rPr>
                <w:rFonts w:ascii="Times New Roman" w:hAnsi="Times New Roman"/>
                <w:color w:val="000000" w:themeColor="text1"/>
                <w:sz w:val="24"/>
                <w:szCs w:val="24"/>
                <w:shd w:val="clear" w:color="auto" w:fill="FFFFFF"/>
              </w:rPr>
              <w:t xml:space="preserve"> </w:t>
            </w:r>
            <w:r w:rsidRPr="004412A8">
              <w:rPr>
                <w:rFonts w:ascii="Times New Roman" w:hAnsi="Times New Roman"/>
                <w:color w:val="000000" w:themeColor="text1"/>
                <w:sz w:val="24"/>
                <w:szCs w:val="24"/>
                <w:shd w:val="clear" w:color="auto" w:fill="FFFFFF"/>
              </w:rPr>
              <w:t>Dzīvojamo māju pārvaldīšanas likumu, kura viens no mērķiem ir novērst dzīvojamo māju ekspluatācijas laikā ar sabiedrības un vides drošību saistītus riskus (2.</w:t>
            </w:r>
            <w:r w:rsidR="008323F7" w:rsidRPr="004412A8">
              <w:rPr>
                <w:rFonts w:ascii="Times New Roman" w:hAnsi="Times New Roman"/>
                <w:color w:val="000000" w:themeColor="text1"/>
                <w:sz w:val="24"/>
                <w:szCs w:val="24"/>
                <w:shd w:val="clear" w:color="auto" w:fill="FFFFFF"/>
              </w:rPr>
              <w:t> </w:t>
            </w:r>
            <w:r w:rsidRPr="004412A8">
              <w:rPr>
                <w:rFonts w:ascii="Times New Roman" w:hAnsi="Times New Roman"/>
                <w:color w:val="000000" w:themeColor="text1"/>
                <w:sz w:val="24"/>
                <w:szCs w:val="24"/>
                <w:shd w:val="clear" w:color="auto" w:fill="FFFFFF"/>
              </w:rPr>
              <w:t xml:space="preserve">panta </w:t>
            </w:r>
            <w:r w:rsidR="004B4F66" w:rsidRPr="004412A8">
              <w:rPr>
                <w:rFonts w:ascii="Times New Roman" w:hAnsi="Times New Roman"/>
                <w:color w:val="000000" w:themeColor="text1"/>
                <w:sz w:val="24"/>
                <w:szCs w:val="24"/>
                <w:shd w:val="clear" w:color="auto" w:fill="FFFFFF"/>
              </w:rPr>
              <w:t>pirmās</w:t>
            </w:r>
            <w:r w:rsidRPr="004412A8">
              <w:rPr>
                <w:rFonts w:ascii="Times New Roman" w:hAnsi="Times New Roman"/>
                <w:color w:val="000000" w:themeColor="text1"/>
                <w:sz w:val="24"/>
                <w:szCs w:val="24"/>
                <w:shd w:val="clear" w:color="auto" w:fill="FFFFFF"/>
              </w:rPr>
              <w:t xml:space="preserve"> daļas 5.</w:t>
            </w:r>
            <w:r w:rsidR="008323F7" w:rsidRPr="004412A8">
              <w:rPr>
                <w:rFonts w:ascii="Times New Roman" w:hAnsi="Times New Roman"/>
                <w:color w:val="000000" w:themeColor="text1"/>
                <w:sz w:val="24"/>
                <w:szCs w:val="24"/>
                <w:shd w:val="clear" w:color="auto" w:fill="FFFFFF"/>
              </w:rPr>
              <w:t> </w:t>
            </w:r>
            <w:r w:rsidRPr="004412A8">
              <w:rPr>
                <w:rFonts w:ascii="Times New Roman" w:hAnsi="Times New Roman"/>
                <w:color w:val="000000" w:themeColor="text1"/>
                <w:sz w:val="24"/>
                <w:szCs w:val="24"/>
                <w:shd w:val="clear" w:color="auto" w:fill="FFFFFF"/>
              </w:rPr>
              <w:t xml:space="preserve">punkts). </w:t>
            </w:r>
          </w:p>
          <w:p w14:paraId="270838B3" w14:textId="6F16FE3F" w:rsidR="00CE5AD4" w:rsidRPr="009F5451" w:rsidRDefault="00CE5AD4" w:rsidP="009F5451">
            <w:pPr>
              <w:pStyle w:val="ListParagraph"/>
              <w:numPr>
                <w:ilvl w:val="1"/>
                <w:numId w:val="31"/>
              </w:numPr>
              <w:spacing w:after="0" w:line="240" w:lineRule="auto"/>
              <w:jc w:val="both"/>
              <w:rPr>
                <w:color w:val="000000" w:themeColor="text1"/>
              </w:rPr>
            </w:pPr>
            <w:r w:rsidRPr="004412A8">
              <w:rPr>
                <w:rFonts w:ascii="Times New Roman" w:hAnsi="Times New Roman"/>
                <w:color w:val="000000" w:themeColor="text1"/>
                <w:sz w:val="24"/>
                <w:szCs w:val="24"/>
                <w:shd w:val="clear" w:color="auto" w:fill="FFFFFF"/>
              </w:rPr>
              <w:t xml:space="preserve">Prasību attiecībā uz publiskā lietošanā vai pret publisko </w:t>
            </w:r>
            <w:proofErr w:type="spellStart"/>
            <w:r w:rsidRPr="004412A8">
              <w:rPr>
                <w:rFonts w:ascii="Times New Roman" w:hAnsi="Times New Roman"/>
                <w:color w:val="000000" w:themeColor="text1"/>
                <w:sz w:val="24"/>
                <w:szCs w:val="24"/>
                <w:shd w:val="clear" w:color="auto" w:fill="FFFFFF"/>
              </w:rPr>
              <w:t>ārtelpu</w:t>
            </w:r>
            <w:proofErr w:type="spellEnd"/>
            <w:r w:rsidRPr="004412A8">
              <w:rPr>
                <w:rFonts w:ascii="Times New Roman" w:hAnsi="Times New Roman"/>
                <w:color w:val="000000" w:themeColor="text1"/>
                <w:sz w:val="24"/>
                <w:szCs w:val="24"/>
                <w:shd w:val="clear" w:color="auto" w:fill="FFFFFF"/>
              </w:rPr>
              <w:t xml:space="preserve"> vērstu īpašumu uzturēšanu, kas nosaka prasību </w:t>
            </w:r>
            <w:r w:rsidRPr="004412A8">
              <w:rPr>
                <w:rFonts w:ascii="Times New Roman" w:hAnsi="Times New Roman"/>
                <w:color w:val="000000" w:themeColor="text1"/>
                <w:sz w:val="24"/>
                <w:szCs w:val="24"/>
              </w:rPr>
              <w:t>par sniega, ledus tīrīšanu no ēk</w:t>
            </w:r>
            <w:r w:rsidR="00FF5D58" w:rsidRPr="004412A8">
              <w:rPr>
                <w:rFonts w:ascii="Times New Roman" w:hAnsi="Times New Roman"/>
                <w:color w:val="000000" w:themeColor="text1"/>
                <w:sz w:val="24"/>
                <w:szCs w:val="24"/>
              </w:rPr>
              <w:t>as jumtiem</w:t>
            </w:r>
            <w:r w:rsidRPr="004412A8">
              <w:rPr>
                <w:rFonts w:ascii="Times New Roman" w:hAnsi="Times New Roman"/>
                <w:color w:val="000000" w:themeColor="text1"/>
                <w:sz w:val="24"/>
                <w:szCs w:val="24"/>
              </w:rPr>
              <w:t>, kas nav daudzdzīvokļu dzīvojamās mājas</w:t>
            </w:r>
            <w:r w:rsidR="004C1031" w:rsidRPr="004412A8">
              <w:rPr>
                <w:rFonts w:ascii="Times New Roman" w:hAnsi="Times New Roman"/>
                <w:color w:val="000000" w:themeColor="text1"/>
                <w:sz w:val="24"/>
                <w:szCs w:val="24"/>
              </w:rPr>
              <w:t>,</w:t>
            </w:r>
            <w:r w:rsidRPr="004412A8">
              <w:rPr>
                <w:rFonts w:ascii="Times New Roman" w:hAnsi="Times New Roman"/>
                <w:color w:val="000000" w:themeColor="text1"/>
                <w:sz w:val="24"/>
                <w:szCs w:val="24"/>
              </w:rPr>
              <w:t xml:space="preserve"> </w:t>
            </w:r>
            <w:r w:rsidRPr="004412A8">
              <w:rPr>
                <w:rFonts w:ascii="Times New Roman" w:hAnsi="Times New Roman"/>
                <w:color w:val="000000" w:themeColor="text1"/>
                <w:sz w:val="24"/>
                <w:szCs w:val="24"/>
                <w:shd w:val="clear" w:color="auto" w:fill="FFFFFF"/>
              </w:rPr>
              <w:t xml:space="preserve">ir nepieciešams iekļaut pašvaldības saistošajos noteikumos, lai </w:t>
            </w:r>
            <w:r w:rsidRPr="004412A8">
              <w:rPr>
                <w:rFonts w:ascii="Times New Roman" w:hAnsi="Times New Roman"/>
                <w:sz w:val="24"/>
                <w:szCs w:val="24"/>
              </w:rPr>
              <w:t>mazinātu drošības riskus</w:t>
            </w:r>
            <w:r w:rsidR="00FF5D58" w:rsidRPr="004412A8">
              <w:rPr>
                <w:rFonts w:ascii="Times New Roman" w:hAnsi="Times New Roman"/>
                <w:sz w:val="24"/>
                <w:szCs w:val="24"/>
              </w:rPr>
              <w:t xml:space="preserve"> un novērstu iespējamos apdraudējumus.</w:t>
            </w:r>
            <w:r w:rsidRPr="00644A0F">
              <w:rPr>
                <w:rFonts w:ascii="Times New Roman" w:hAnsi="Times New Roman"/>
                <w:sz w:val="24"/>
                <w:szCs w:val="24"/>
              </w:rPr>
              <w:t xml:space="preserve"> </w:t>
            </w:r>
          </w:p>
        </w:tc>
      </w:tr>
      <w:tr w:rsidR="00CE5AD4" w:rsidRPr="00CE5AD4" w14:paraId="7287A939"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25E148" w14:textId="77777777" w:rsidR="00CE5AD4" w:rsidRPr="00CE5AD4" w:rsidRDefault="00CE5AD4" w:rsidP="00D22767">
            <w:pPr>
              <w:numPr>
                <w:ilvl w:val="0"/>
                <w:numId w:val="2"/>
              </w:numPr>
              <w:ind w:left="392" w:right="39" w:hanging="284"/>
              <w:jc w:val="both"/>
              <w:textAlignment w:val="baseline"/>
            </w:pPr>
            <w:r w:rsidRPr="00CE5AD4">
              <w:lastRenderedPageBreak/>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4079A7" w14:textId="79EA455D" w:rsidR="00CE5AD4" w:rsidRPr="00CE5AD4" w:rsidRDefault="00CE5AD4" w:rsidP="00D22767">
            <w:pPr>
              <w:ind w:right="102"/>
              <w:jc w:val="both"/>
              <w:textAlignment w:val="baseline"/>
            </w:pPr>
            <w:r w:rsidRPr="00CE5AD4">
              <w:rPr>
                <w:color w:val="000000" w:themeColor="text1"/>
                <w:shd w:val="clear" w:color="auto" w:fill="FFFFFF"/>
              </w:rPr>
              <w:t>Lai īstenotu saistošo noteikumu</w:t>
            </w:r>
            <w:r w:rsidR="004C1031">
              <w:rPr>
                <w:color w:val="000000" w:themeColor="text1"/>
                <w:shd w:val="clear" w:color="auto" w:fill="FFFFFF"/>
              </w:rPr>
              <w:t xml:space="preserve"> grozījumus</w:t>
            </w:r>
            <w:r w:rsidRPr="00CE5AD4">
              <w:rPr>
                <w:color w:val="000000" w:themeColor="text1"/>
                <w:shd w:val="clear" w:color="auto" w:fill="FFFFFF"/>
              </w:rPr>
              <w:t>, pašvaldības budžetā papildu</w:t>
            </w:r>
            <w:r w:rsidR="004C1031">
              <w:rPr>
                <w:color w:val="000000" w:themeColor="text1"/>
                <w:shd w:val="clear" w:color="auto" w:fill="FFFFFF"/>
              </w:rPr>
              <w:t>s</w:t>
            </w:r>
            <w:r w:rsidRPr="00CE5AD4">
              <w:rPr>
                <w:color w:val="000000" w:themeColor="text1"/>
                <w:shd w:val="clear" w:color="auto" w:fill="FFFFFF"/>
              </w:rPr>
              <w:t xml:space="preserve"> līdzekļi nav nepieciešami.</w:t>
            </w:r>
          </w:p>
        </w:tc>
      </w:tr>
      <w:tr w:rsidR="00CE5AD4" w:rsidRPr="00CE5AD4" w14:paraId="03EF651D"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73DA54" w14:textId="77777777" w:rsidR="00CE5AD4" w:rsidRPr="00CE5AD4" w:rsidRDefault="00CE5AD4" w:rsidP="00D22767">
            <w:pPr>
              <w:numPr>
                <w:ilvl w:val="0"/>
                <w:numId w:val="3"/>
              </w:numPr>
              <w:ind w:left="392" w:right="39" w:hanging="284"/>
              <w:jc w:val="both"/>
              <w:textAlignment w:val="baseline"/>
            </w:pPr>
            <w:r w:rsidRPr="00CE5AD4">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7E3D96" w14:textId="77777777" w:rsidR="00D22767" w:rsidRDefault="00D22767" w:rsidP="00D22767">
            <w:pPr>
              <w:ind w:left="404" w:right="102" w:hanging="404"/>
              <w:contextualSpacing/>
              <w:jc w:val="both"/>
              <w:textAlignment w:val="baseline"/>
              <w:rPr>
                <w:color w:val="000000" w:themeColor="text1"/>
                <w:shd w:val="clear" w:color="auto" w:fill="FFFFFF"/>
              </w:rPr>
            </w:pPr>
            <w:r>
              <w:rPr>
                <w:color w:val="000000" w:themeColor="text1"/>
                <w:shd w:val="clear" w:color="auto" w:fill="FFFFFF"/>
              </w:rPr>
              <w:t>3.1.</w:t>
            </w:r>
            <w:r w:rsidR="00CE5AD4" w:rsidRPr="00CE5AD4">
              <w:rPr>
                <w:color w:val="000000" w:themeColor="text1"/>
                <w:shd w:val="clear" w:color="auto" w:fill="FFFFFF"/>
              </w:rPr>
              <w:t>Nav sociālās ietekmes, nav ietekmes uz uzņēmējdarbības vidi pašvaldības teritorijā un nav ietekmes uz konkurenci.</w:t>
            </w:r>
          </w:p>
          <w:p w14:paraId="466DF8D2" w14:textId="1CF79E91" w:rsidR="00CE5AD4" w:rsidRPr="009F5451" w:rsidRDefault="00D22767" w:rsidP="009F5451">
            <w:pPr>
              <w:ind w:left="404" w:right="102" w:hanging="404"/>
              <w:contextualSpacing/>
              <w:jc w:val="both"/>
              <w:textAlignment w:val="baseline"/>
              <w:rPr>
                <w:b/>
                <w:bCs/>
                <w:color w:val="000000" w:themeColor="text1"/>
              </w:rPr>
            </w:pPr>
            <w:r>
              <w:rPr>
                <w:color w:val="000000" w:themeColor="text1"/>
                <w:shd w:val="clear" w:color="auto" w:fill="FFFFFF"/>
              </w:rPr>
              <w:t>3.2.</w:t>
            </w:r>
            <w:r w:rsidR="00CE5AD4" w:rsidRPr="00CE5AD4">
              <w:rPr>
                <w:color w:val="000000" w:themeColor="text1"/>
                <w:shd w:val="clear" w:color="auto" w:fill="FFFFFF"/>
              </w:rPr>
              <w:t xml:space="preserve">Ir labvēlīga ietekme uz vidi un uz iedzīvotāju veselību, jo tiks mazināts apdraudējums publiskā </w:t>
            </w:r>
            <w:proofErr w:type="spellStart"/>
            <w:r w:rsidR="00CE5AD4" w:rsidRPr="00CE5AD4">
              <w:rPr>
                <w:color w:val="000000" w:themeColor="text1"/>
                <w:shd w:val="clear" w:color="auto" w:fill="FFFFFF"/>
              </w:rPr>
              <w:t>ārtelpā</w:t>
            </w:r>
            <w:proofErr w:type="spellEnd"/>
            <w:r w:rsidR="00CE5AD4" w:rsidRPr="00CE5AD4">
              <w:rPr>
                <w:color w:val="000000" w:themeColor="text1"/>
                <w:shd w:val="clear" w:color="auto" w:fill="FFFFFF"/>
              </w:rPr>
              <w:t>, kas saistīts ar sniega vai ledus izraisītiem traumatiskiem gadījumiem.</w:t>
            </w:r>
          </w:p>
        </w:tc>
      </w:tr>
      <w:tr w:rsidR="00CE5AD4" w:rsidRPr="00CE5AD4" w14:paraId="1CFE18A9"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06AE54" w14:textId="77777777" w:rsidR="00CE5AD4" w:rsidRPr="00CE5AD4" w:rsidRDefault="00CE5AD4" w:rsidP="00D22767">
            <w:pPr>
              <w:numPr>
                <w:ilvl w:val="0"/>
                <w:numId w:val="4"/>
              </w:numPr>
              <w:ind w:left="392" w:right="39" w:hanging="284"/>
              <w:jc w:val="both"/>
              <w:textAlignment w:val="baseline"/>
            </w:pPr>
            <w:r w:rsidRPr="00CE5AD4">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22A2BE" w14:textId="1955C939" w:rsidR="00EB5B2F" w:rsidRPr="00EB5B2F" w:rsidRDefault="00EB5B2F" w:rsidP="00644A0F">
            <w:pPr>
              <w:tabs>
                <w:tab w:val="left" w:pos="404"/>
              </w:tabs>
              <w:ind w:left="545" w:right="102" w:hanging="545"/>
              <w:jc w:val="both"/>
              <w:textAlignment w:val="baseline"/>
            </w:pPr>
            <w:r w:rsidRPr="00EB5B2F">
              <w:t>4.1.Institūcija, kurā privātpersona var vērsties saistošo noteikumu piemērošanā ir Jūrmalas valstspilsētas administrācija;</w:t>
            </w:r>
          </w:p>
          <w:p w14:paraId="255A871D" w14:textId="38164583" w:rsidR="00CE5AD4" w:rsidRPr="00CE5AD4" w:rsidRDefault="00EB5B2F" w:rsidP="009F5451">
            <w:pPr>
              <w:ind w:left="545" w:right="102" w:hanging="545"/>
              <w:jc w:val="both"/>
              <w:textAlignment w:val="baseline"/>
            </w:pPr>
            <w:r w:rsidRPr="00EB5B2F">
              <w:t>4.2.administratīvā pārkāpuma procesu par saistošo noteikumu pārkāpumiem līdz administratīvā pārkāpuma lietas izskatīšanai veic Jūrmalas pašvaldības policijas amatpersonas. Administratīvā pārkāpuma lietas izskata Jūrmalas Administratīvā komisija.</w:t>
            </w:r>
          </w:p>
        </w:tc>
      </w:tr>
      <w:tr w:rsidR="00CE5AD4" w:rsidRPr="00CE5AD4" w14:paraId="4D25EB1E"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B04DCEA" w14:textId="77777777" w:rsidR="00CE5AD4" w:rsidRPr="00CE5AD4" w:rsidRDefault="00CE5AD4" w:rsidP="00D22767">
            <w:pPr>
              <w:numPr>
                <w:ilvl w:val="0"/>
                <w:numId w:val="5"/>
              </w:numPr>
              <w:ind w:left="392" w:right="39" w:hanging="284"/>
              <w:jc w:val="both"/>
              <w:textAlignment w:val="baseline"/>
            </w:pPr>
            <w:r w:rsidRPr="00CE5AD4">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C0D255" w14:textId="49FB9108" w:rsidR="00CE5AD4" w:rsidRPr="00A849A0" w:rsidRDefault="00D22767" w:rsidP="00D22767">
            <w:pPr>
              <w:ind w:left="545" w:right="102" w:hanging="545"/>
              <w:jc w:val="both"/>
              <w:textAlignment w:val="baseline"/>
              <w:rPr>
                <w:color w:val="000000" w:themeColor="text1"/>
                <w:shd w:val="clear" w:color="auto" w:fill="FFFFFF"/>
              </w:rPr>
            </w:pPr>
            <w:r w:rsidRPr="00A849A0">
              <w:rPr>
                <w:color w:val="000000" w:themeColor="text1"/>
                <w:shd w:val="clear" w:color="auto" w:fill="FFFFFF"/>
              </w:rPr>
              <w:t>5.1.Pašvaldību funkcijas, kuru izpildei tiek izstrādāti šie saistošo noteikumu grozījumi ir, lai nodrošinātu ēku</w:t>
            </w:r>
            <w:r w:rsidR="00DA3550" w:rsidRPr="00A849A0">
              <w:rPr>
                <w:color w:val="000000" w:themeColor="text1"/>
                <w:shd w:val="clear" w:color="auto" w:fill="FFFFFF"/>
              </w:rPr>
              <w:t>, izņemot dzīvojamo māju,</w:t>
            </w:r>
            <w:r w:rsidRPr="00A849A0">
              <w:rPr>
                <w:color w:val="000000" w:themeColor="text1"/>
                <w:shd w:val="clear" w:color="auto" w:fill="FFFFFF"/>
              </w:rPr>
              <w:t xml:space="preserve"> pienācīgu uzturēšanu ziemas periodā</w:t>
            </w:r>
            <w:r w:rsidR="00DA3550" w:rsidRPr="00A849A0">
              <w:rPr>
                <w:color w:val="000000" w:themeColor="text1"/>
                <w:shd w:val="clear" w:color="auto" w:fill="FFFFFF"/>
              </w:rPr>
              <w:t xml:space="preserve"> un novērstu iespējamo apdraudējumu</w:t>
            </w:r>
            <w:r w:rsidR="00A849A0" w:rsidRPr="00A849A0">
              <w:rPr>
                <w:color w:val="000000" w:themeColor="text1"/>
                <w:shd w:val="clear" w:color="auto" w:fill="FFFFFF"/>
              </w:rPr>
              <w:t xml:space="preserve"> no </w:t>
            </w:r>
            <w:r w:rsidR="00A849A0" w:rsidRPr="00A849A0">
              <w:t>sniega, ledus, lāstekām</w:t>
            </w:r>
            <w:r w:rsidR="00A849A0" w:rsidRPr="00A849A0">
              <w:rPr>
                <w:color w:val="000000" w:themeColor="text1"/>
                <w:shd w:val="clear" w:color="auto" w:fill="FFFFFF"/>
              </w:rPr>
              <w:t>;</w:t>
            </w:r>
            <w:r w:rsidR="00AA4E33">
              <w:rPr>
                <w:color w:val="000000" w:themeColor="text1"/>
                <w:shd w:val="clear" w:color="auto" w:fill="FFFFFF"/>
              </w:rPr>
              <w:t xml:space="preserve"> </w:t>
            </w:r>
          </w:p>
          <w:p w14:paraId="649BEED2" w14:textId="52F7AF7B" w:rsidR="00A849A0" w:rsidRPr="00A849A0" w:rsidRDefault="00A849A0" w:rsidP="00644A0F">
            <w:pPr>
              <w:tabs>
                <w:tab w:val="left" w:pos="545"/>
              </w:tabs>
              <w:ind w:left="545" w:right="102" w:hanging="545"/>
              <w:jc w:val="both"/>
              <w:textAlignment w:val="baseline"/>
            </w:pPr>
            <w:r w:rsidRPr="00A849A0">
              <w:t>5.2.</w:t>
            </w:r>
            <w:r w:rsidRPr="00644A0F">
              <w:rPr>
                <w:color w:val="000000"/>
              </w:rPr>
              <w:t>papildu darba vietas netiks izveidotas.</w:t>
            </w:r>
          </w:p>
        </w:tc>
      </w:tr>
      <w:tr w:rsidR="00CE5AD4" w:rsidRPr="00CE5AD4" w14:paraId="5FAD3AEF"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B9CF44" w14:textId="77777777" w:rsidR="00CE5AD4" w:rsidRPr="00CE5AD4" w:rsidRDefault="00CE5AD4" w:rsidP="00D22767">
            <w:pPr>
              <w:numPr>
                <w:ilvl w:val="0"/>
                <w:numId w:val="6"/>
              </w:numPr>
              <w:ind w:left="392" w:right="39" w:hanging="284"/>
              <w:jc w:val="both"/>
              <w:textAlignment w:val="baseline"/>
            </w:pPr>
            <w:r w:rsidRPr="00CE5AD4">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5136B9" w14:textId="49759006" w:rsidR="00CE5AD4" w:rsidRPr="009F5451" w:rsidRDefault="00F62B05" w:rsidP="009F5451">
            <w:pPr>
              <w:pStyle w:val="NormalWeb"/>
              <w:tabs>
                <w:tab w:val="left" w:pos="0"/>
              </w:tabs>
              <w:spacing w:before="0" w:beforeAutospacing="0" w:after="0" w:afterAutospacing="0"/>
              <w:ind w:left="120"/>
              <w:jc w:val="both"/>
              <w:rPr>
                <w:color w:val="000000"/>
              </w:rPr>
            </w:pPr>
            <w:r w:rsidRPr="00644A0F">
              <w:rPr>
                <w:color w:val="000000"/>
              </w:rPr>
              <w:t>Saistošo noteikumu izpildē ir iesaistīta Jūrmalas valstspilsētas</w:t>
            </w:r>
            <w:r>
              <w:rPr>
                <w:color w:val="000000"/>
              </w:rPr>
              <w:t xml:space="preserve"> </w:t>
            </w:r>
            <w:r w:rsidRPr="00644A0F">
              <w:rPr>
                <w:color w:val="000000"/>
              </w:rPr>
              <w:t>administrācijas Īpašumu pārvaldes Pilsētsaimniecības nodaļa, kas nodrošina pašvaldībai piederošo īpašumu labiekārtošanu, apsaimniekošanu un uzturēšanu, Jūrmalas pašvaldības policija, kas nodrošina sabiedrisko kārtību un uzsāk administratīvā pārkāpuma procesu kā arī Jūrmalas Administratīvā komisija, kas izskata administratīvā pārkāpuma lietu</w:t>
            </w:r>
            <w:r>
              <w:rPr>
                <w:color w:val="000000"/>
              </w:rPr>
              <w:t>.</w:t>
            </w:r>
          </w:p>
        </w:tc>
      </w:tr>
      <w:tr w:rsidR="00CE5AD4" w:rsidRPr="00CE5AD4" w14:paraId="5E3A9B22"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BADA0A" w14:textId="77777777" w:rsidR="00CE5AD4" w:rsidRPr="00CE5AD4" w:rsidRDefault="00CE5AD4" w:rsidP="00D22767">
            <w:pPr>
              <w:numPr>
                <w:ilvl w:val="0"/>
                <w:numId w:val="7"/>
              </w:numPr>
              <w:ind w:left="392" w:right="39" w:hanging="284"/>
              <w:jc w:val="both"/>
              <w:textAlignment w:val="baseline"/>
            </w:pPr>
            <w:r w:rsidRPr="00CE5AD4">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4B64BD" w14:textId="0313D7C8" w:rsidR="00CE5AD4" w:rsidRPr="00CE5AD4" w:rsidRDefault="00F62B05" w:rsidP="00644A0F">
            <w:pPr>
              <w:ind w:left="545" w:right="102" w:hanging="545"/>
              <w:contextualSpacing/>
              <w:jc w:val="both"/>
              <w:textAlignment w:val="baseline"/>
            </w:pPr>
            <w:r>
              <w:t>7.1.</w:t>
            </w:r>
            <w:r w:rsidR="00CE5AD4" w:rsidRPr="00CE5AD4">
              <w:t>Saistošie noteikumi ir piemēroti iecerētā mērķa sasniegšanas nodrošināšanai un paredz tikai to, kas ir vajadzīgs minētā mērķa sasniegšanai.</w:t>
            </w:r>
          </w:p>
          <w:p w14:paraId="2164557E" w14:textId="2B49BBD2" w:rsidR="00CE5AD4" w:rsidRPr="00CE5AD4" w:rsidRDefault="00F62B05" w:rsidP="00644A0F">
            <w:pPr>
              <w:ind w:left="545" w:right="102" w:hanging="545"/>
              <w:contextualSpacing/>
              <w:jc w:val="both"/>
              <w:textAlignment w:val="baseline"/>
            </w:pPr>
            <w:r>
              <w:t>7.2.</w:t>
            </w:r>
            <w:r w:rsidR="00CE5AD4" w:rsidRPr="00CE5AD4">
              <w:t>Saistošo noteikumu prasības un to izpilde neradīs papildu izmaksas pašvaldībai.</w:t>
            </w:r>
          </w:p>
          <w:p w14:paraId="21308A69" w14:textId="46B7288E" w:rsidR="00CE5AD4" w:rsidRPr="00CE5AD4" w:rsidRDefault="00F62B05" w:rsidP="00644A0F">
            <w:pPr>
              <w:ind w:left="545" w:right="102" w:hanging="545"/>
              <w:contextualSpacing/>
              <w:jc w:val="both"/>
              <w:textAlignment w:val="baseline"/>
            </w:pPr>
            <w:r>
              <w:t>7.3.</w:t>
            </w:r>
            <w:r w:rsidR="00CE5AD4" w:rsidRPr="00CE5AD4">
              <w:t>Pašvaldības izraudzītie līdzekļi ir leģitīmi un rīcība ir atbilstoša normatīviem aktiem</w:t>
            </w:r>
            <w:r>
              <w:t>.</w:t>
            </w:r>
          </w:p>
        </w:tc>
      </w:tr>
      <w:tr w:rsidR="00CE5AD4" w:rsidRPr="00CE5AD4" w14:paraId="53E7025E" w14:textId="77777777" w:rsidTr="00644A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5E6203" w14:textId="77777777" w:rsidR="00CE5AD4" w:rsidRPr="00CE5AD4" w:rsidRDefault="00CE5AD4" w:rsidP="00D22767">
            <w:pPr>
              <w:numPr>
                <w:ilvl w:val="0"/>
                <w:numId w:val="8"/>
              </w:numPr>
              <w:ind w:left="392" w:right="39" w:hanging="284"/>
              <w:jc w:val="both"/>
              <w:textAlignment w:val="baseline"/>
            </w:pPr>
            <w:r w:rsidRPr="00CE5AD4">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FF1576" w14:textId="3E23236D" w:rsidR="00CE5AD4" w:rsidRPr="00CE5AD4" w:rsidRDefault="00CE5AD4" w:rsidP="00D22767">
            <w:pPr>
              <w:ind w:right="102"/>
              <w:jc w:val="both"/>
              <w:textAlignment w:val="baseline"/>
            </w:pPr>
            <w:r w:rsidRPr="00CE5AD4">
              <w:t xml:space="preserve">Sabiedrības viedokļa noskaidrošana tiks veikta atbilstoši Pašvaldību likuma 46. panta trešajā daļā noteiktajam – saistošo noteikumu projekts un paskaidrojuma raksts </w:t>
            </w:r>
            <w:r w:rsidR="004214AC">
              <w:t>no 2025.</w:t>
            </w:r>
            <w:r w:rsidR="008323F7">
              <w:t> </w:t>
            </w:r>
            <w:r w:rsidR="004214AC">
              <w:t>gada ___. ________ līdz 2025.</w:t>
            </w:r>
            <w:r w:rsidR="008323F7">
              <w:t> </w:t>
            </w:r>
            <w:r w:rsidR="004214AC">
              <w:t xml:space="preserve">gada ____. ___________ tiks </w:t>
            </w:r>
            <w:r w:rsidRPr="00CE5AD4">
              <w:t>publicēts pašvaldības oficiālajā tīmekļvietnē www.jurmala.lv sabiedrības viedokļa noskaidrošanai.</w:t>
            </w:r>
          </w:p>
        </w:tc>
      </w:tr>
    </w:tbl>
    <w:p w14:paraId="6EEF2893" w14:textId="77777777" w:rsidR="0032040F" w:rsidRDefault="0032040F" w:rsidP="008323F7">
      <w:pPr>
        <w:rPr>
          <w:color w:val="000000"/>
        </w:rPr>
      </w:pPr>
    </w:p>
    <w:tbl>
      <w:tblPr>
        <w:tblW w:w="5000" w:type="pct"/>
        <w:tblLook w:val="04A0" w:firstRow="1" w:lastRow="0" w:firstColumn="1" w:lastColumn="0" w:noHBand="0" w:noVBand="1"/>
      </w:tblPr>
      <w:tblGrid>
        <w:gridCol w:w="3702"/>
        <w:gridCol w:w="2958"/>
        <w:gridCol w:w="2694"/>
      </w:tblGrid>
      <w:tr w:rsidR="00CE5AD4" w:rsidRPr="008323F7" w14:paraId="108A7A94" w14:textId="77777777" w:rsidTr="003824E7">
        <w:trPr>
          <w:trHeight w:val="131"/>
        </w:trPr>
        <w:tc>
          <w:tcPr>
            <w:tcW w:w="1979" w:type="pct"/>
            <w:hideMark/>
          </w:tcPr>
          <w:p w14:paraId="65B4352A" w14:textId="77777777" w:rsidR="00CE5AD4" w:rsidRPr="008323F7" w:rsidRDefault="00CE5AD4" w:rsidP="008323F7">
            <w:pPr>
              <w:ind w:left="-105"/>
            </w:pPr>
            <w:r w:rsidRPr="008323F7">
              <w:t>Priekšsēdētāja</w:t>
            </w:r>
          </w:p>
        </w:tc>
        <w:tc>
          <w:tcPr>
            <w:tcW w:w="1581" w:type="pct"/>
            <w:hideMark/>
          </w:tcPr>
          <w:p w14:paraId="4D68772E" w14:textId="77777777" w:rsidR="00CE5AD4" w:rsidRPr="008323F7" w:rsidRDefault="00CE5AD4" w:rsidP="008323F7">
            <w:r w:rsidRPr="008323F7">
              <w:t>(paraksts*)</w:t>
            </w:r>
          </w:p>
        </w:tc>
        <w:tc>
          <w:tcPr>
            <w:tcW w:w="1440" w:type="pct"/>
            <w:hideMark/>
          </w:tcPr>
          <w:p w14:paraId="3BB10145" w14:textId="77777777" w:rsidR="00CE5AD4" w:rsidRPr="008323F7" w:rsidRDefault="00CE5AD4" w:rsidP="008323F7">
            <w:pPr>
              <w:ind w:right="-116"/>
              <w:jc w:val="right"/>
            </w:pPr>
            <w:r w:rsidRPr="008323F7">
              <w:t>R. Sproģe</w:t>
            </w:r>
          </w:p>
        </w:tc>
      </w:tr>
    </w:tbl>
    <w:p w14:paraId="2027F37C" w14:textId="77777777" w:rsidR="009F5451" w:rsidRDefault="009F5451" w:rsidP="008323F7">
      <w:pPr>
        <w:jc w:val="center"/>
        <w:rPr>
          <w:rFonts w:eastAsia="Calibri"/>
          <w:sz w:val="20"/>
          <w:lang w:eastAsia="en-US"/>
        </w:rPr>
      </w:pPr>
    </w:p>
    <w:p w14:paraId="48954282" w14:textId="6512DFFE" w:rsidR="00CE5AD4" w:rsidRPr="008323F7" w:rsidRDefault="00CE5AD4" w:rsidP="008323F7">
      <w:pPr>
        <w:jc w:val="center"/>
        <w:rPr>
          <w:rFonts w:eastAsia="Calibri"/>
          <w:sz w:val="20"/>
          <w:lang w:eastAsia="en-US"/>
        </w:rPr>
      </w:pPr>
      <w:r>
        <w:rPr>
          <w:rFonts w:eastAsia="Calibri"/>
          <w:sz w:val="20"/>
          <w:lang w:eastAsia="en-US"/>
        </w:rPr>
        <w:t>*DOKUMENTS PARAKSTĪTS AR DROŠU ELEKTRONISKO PARAKSTU UN SATUR LAIKA ZĪMOGU</w:t>
      </w:r>
    </w:p>
    <w:sectPr w:rsidR="00CE5AD4" w:rsidRPr="008323F7" w:rsidSect="00CE0966">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2686" w14:textId="77777777" w:rsidR="00E06A2C" w:rsidRDefault="00E06A2C">
      <w:r>
        <w:separator/>
      </w:r>
    </w:p>
  </w:endnote>
  <w:endnote w:type="continuationSeparator" w:id="0">
    <w:p w14:paraId="77C1FE6C" w14:textId="77777777" w:rsidR="00E06A2C" w:rsidRDefault="00E0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3E60" w14:textId="77777777" w:rsidR="00E06A2C" w:rsidRDefault="00E06A2C">
      <w:r>
        <w:separator/>
      </w:r>
    </w:p>
  </w:footnote>
  <w:footnote w:type="continuationSeparator" w:id="0">
    <w:p w14:paraId="3485CBED" w14:textId="77777777" w:rsidR="00E06A2C" w:rsidRDefault="00E06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283"/>
    <w:multiLevelType w:val="hybridMultilevel"/>
    <w:tmpl w:val="ADAAE790"/>
    <w:lvl w:ilvl="0" w:tplc="D3B43BC0">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4F150C7"/>
    <w:multiLevelType w:val="multilevel"/>
    <w:tmpl w:val="52364DD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DF86BE3"/>
    <w:multiLevelType w:val="multilevel"/>
    <w:tmpl w:val="0BF8ADBA"/>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282A25"/>
    <w:multiLevelType w:val="multilevel"/>
    <w:tmpl w:val="F6B414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8036AE0"/>
    <w:multiLevelType w:val="multilevel"/>
    <w:tmpl w:val="EB0A8FAC"/>
    <w:lvl w:ilvl="0">
      <w:start w:val="4"/>
      <w:numFmt w:val="decimal"/>
      <w:lvlText w:val="%1."/>
      <w:lvlJc w:val="left"/>
      <w:pPr>
        <w:ind w:left="360" w:hanging="360"/>
      </w:pPr>
      <w:rPr>
        <w:rFonts w:ascii="Arial" w:hAnsi="Arial" w:cs="Arial" w:hint="default"/>
        <w:color w:val="414142"/>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414142"/>
        <w:sz w:val="20"/>
      </w:rPr>
    </w:lvl>
    <w:lvl w:ilvl="3">
      <w:start w:val="1"/>
      <w:numFmt w:val="decimal"/>
      <w:lvlText w:val="%1.%2.%3.%4."/>
      <w:lvlJc w:val="left"/>
      <w:pPr>
        <w:ind w:left="2880" w:hanging="720"/>
      </w:pPr>
      <w:rPr>
        <w:rFonts w:ascii="Arial" w:hAnsi="Arial" w:cs="Arial" w:hint="default"/>
        <w:color w:val="414142"/>
        <w:sz w:val="20"/>
      </w:rPr>
    </w:lvl>
    <w:lvl w:ilvl="4">
      <w:start w:val="1"/>
      <w:numFmt w:val="decimal"/>
      <w:lvlText w:val="%1.%2.%3.%4.%5."/>
      <w:lvlJc w:val="left"/>
      <w:pPr>
        <w:ind w:left="3960" w:hanging="1080"/>
      </w:pPr>
      <w:rPr>
        <w:rFonts w:ascii="Arial" w:hAnsi="Arial" w:cs="Arial" w:hint="default"/>
        <w:color w:val="414142"/>
        <w:sz w:val="20"/>
      </w:rPr>
    </w:lvl>
    <w:lvl w:ilvl="5">
      <w:start w:val="1"/>
      <w:numFmt w:val="decimal"/>
      <w:lvlText w:val="%1.%2.%3.%4.%5.%6."/>
      <w:lvlJc w:val="left"/>
      <w:pPr>
        <w:ind w:left="4680" w:hanging="1080"/>
      </w:pPr>
      <w:rPr>
        <w:rFonts w:ascii="Arial" w:hAnsi="Arial" w:cs="Arial" w:hint="default"/>
        <w:color w:val="414142"/>
        <w:sz w:val="20"/>
      </w:rPr>
    </w:lvl>
    <w:lvl w:ilvl="6">
      <w:start w:val="1"/>
      <w:numFmt w:val="decimal"/>
      <w:lvlText w:val="%1.%2.%3.%4.%5.%6.%7."/>
      <w:lvlJc w:val="left"/>
      <w:pPr>
        <w:ind w:left="5760" w:hanging="1440"/>
      </w:pPr>
      <w:rPr>
        <w:rFonts w:ascii="Arial" w:hAnsi="Arial" w:cs="Arial" w:hint="default"/>
        <w:color w:val="414142"/>
        <w:sz w:val="20"/>
      </w:rPr>
    </w:lvl>
    <w:lvl w:ilvl="7">
      <w:start w:val="1"/>
      <w:numFmt w:val="decimal"/>
      <w:lvlText w:val="%1.%2.%3.%4.%5.%6.%7.%8."/>
      <w:lvlJc w:val="left"/>
      <w:pPr>
        <w:ind w:left="6480" w:hanging="1440"/>
      </w:pPr>
      <w:rPr>
        <w:rFonts w:ascii="Arial" w:hAnsi="Arial" w:cs="Arial" w:hint="default"/>
        <w:color w:val="414142"/>
        <w:sz w:val="20"/>
      </w:rPr>
    </w:lvl>
    <w:lvl w:ilvl="8">
      <w:start w:val="1"/>
      <w:numFmt w:val="decimal"/>
      <w:lvlText w:val="%1.%2.%3.%4.%5.%6.%7.%8.%9."/>
      <w:lvlJc w:val="left"/>
      <w:pPr>
        <w:ind w:left="7560" w:hanging="1800"/>
      </w:pPr>
      <w:rPr>
        <w:rFonts w:ascii="Arial" w:hAnsi="Arial" w:cs="Arial" w:hint="default"/>
        <w:color w:val="414142"/>
        <w:sz w:val="20"/>
      </w:rPr>
    </w:lvl>
  </w:abstractNum>
  <w:abstractNum w:abstractNumId="14"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4B7F8A"/>
    <w:multiLevelType w:val="hybridMultilevel"/>
    <w:tmpl w:val="34F06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6A7F89"/>
    <w:multiLevelType w:val="multilevel"/>
    <w:tmpl w:val="6D58570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8"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71428"/>
    <w:multiLevelType w:val="multilevel"/>
    <w:tmpl w:val="92EAAC2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909D2"/>
    <w:multiLevelType w:val="multilevel"/>
    <w:tmpl w:val="C13217D4"/>
    <w:lvl w:ilvl="0">
      <w:start w:val="8"/>
      <w:numFmt w:val="decimal"/>
      <w:lvlText w:val="%1."/>
      <w:lvlJc w:val="left"/>
      <w:pPr>
        <w:tabs>
          <w:tab w:val="num" w:pos="720"/>
        </w:tabs>
        <w:ind w:left="720" w:hanging="360"/>
      </w:pPr>
      <w:rPr>
        <w:b w:val="0"/>
        <w:bCs/>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6EA87578"/>
    <w:multiLevelType w:val="multilevel"/>
    <w:tmpl w:val="1826C924"/>
    <w:lvl w:ilvl="0">
      <w:start w:val="1"/>
      <w:numFmt w:val="decimal"/>
      <w:lvlText w:val="%1."/>
      <w:lvlJc w:val="left"/>
      <w:pPr>
        <w:ind w:left="735" w:hanging="375"/>
      </w:pPr>
      <w:rPr>
        <w:rFonts w:ascii="Times New Roman" w:hAnsi="Times New Roman" w:cs="Times New Roman" w:hint="default"/>
        <w:b w:val="0"/>
      </w:rPr>
    </w:lvl>
    <w:lvl w:ilvl="1">
      <w:start w:val="1"/>
      <w:numFmt w:val="decimal"/>
      <w:isLgl/>
      <w:lvlText w:val="%1.%2."/>
      <w:lvlJc w:val="left"/>
      <w:pPr>
        <w:ind w:left="1570" w:hanging="720"/>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441258"/>
    <w:multiLevelType w:val="hybridMultilevel"/>
    <w:tmpl w:val="5FACCBDA"/>
    <w:lvl w:ilvl="0" w:tplc="B2A2923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29061458">
    <w:abstractNumId w:val="9"/>
  </w:num>
  <w:num w:numId="2" w16cid:durableId="404496121">
    <w:abstractNumId w:val="19"/>
  </w:num>
  <w:num w:numId="3" w16cid:durableId="1842350329">
    <w:abstractNumId w:val="18"/>
  </w:num>
  <w:num w:numId="4" w16cid:durableId="1603686748">
    <w:abstractNumId w:val="23"/>
  </w:num>
  <w:num w:numId="5" w16cid:durableId="2029063773">
    <w:abstractNumId w:val="28"/>
  </w:num>
  <w:num w:numId="6" w16cid:durableId="1115490937">
    <w:abstractNumId w:val="21"/>
  </w:num>
  <w:num w:numId="7" w16cid:durableId="1949893715">
    <w:abstractNumId w:val="7"/>
  </w:num>
  <w:num w:numId="8" w16cid:durableId="531919216">
    <w:abstractNumId w:val="24"/>
  </w:num>
  <w:num w:numId="9" w16cid:durableId="813572454">
    <w:abstractNumId w:val="5"/>
  </w:num>
  <w:num w:numId="10" w16cid:durableId="1969044723">
    <w:abstractNumId w:val="12"/>
  </w:num>
  <w:num w:numId="11" w16cid:durableId="1857622343">
    <w:abstractNumId w:val="10"/>
  </w:num>
  <w:num w:numId="12" w16cid:durableId="2004161553">
    <w:abstractNumId w:val="8"/>
  </w:num>
  <w:num w:numId="13" w16cid:durableId="2005626523">
    <w:abstractNumId w:val="17"/>
  </w:num>
  <w:num w:numId="14" w16cid:durableId="74133770">
    <w:abstractNumId w:val="3"/>
  </w:num>
  <w:num w:numId="15" w16cid:durableId="473303257">
    <w:abstractNumId w:val="27"/>
  </w:num>
  <w:num w:numId="16" w16cid:durableId="699279401">
    <w:abstractNumId w:val="6"/>
  </w:num>
  <w:num w:numId="17" w16cid:durableId="1680699700">
    <w:abstractNumId w:val="25"/>
  </w:num>
  <w:num w:numId="18" w16cid:durableId="372385914">
    <w:abstractNumId w:val="22"/>
  </w:num>
  <w:num w:numId="19" w16cid:durableId="42291874">
    <w:abstractNumId w:val="29"/>
  </w:num>
  <w:num w:numId="20" w16cid:durableId="1574924938">
    <w:abstractNumId w:val="2"/>
  </w:num>
  <w:num w:numId="21" w16cid:durableId="1855804539">
    <w:abstractNumId w:val="14"/>
  </w:num>
  <w:num w:numId="22" w16cid:durableId="1684356395">
    <w:abstractNumId w:val="4"/>
  </w:num>
  <w:num w:numId="23" w16cid:durableId="2102749839">
    <w:abstractNumId w:val="15"/>
  </w:num>
  <w:num w:numId="24" w16cid:durableId="651719160">
    <w:abstractNumId w:val="11"/>
  </w:num>
  <w:num w:numId="25" w16cid:durableId="195895243">
    <w:abstractNumId w:val="13"/>
  </w:num>
  <w:num w:numId="26" w16cid:durableId="1852796628">
    <w:abstractNumId w:val="20"/>
  </w:num>
  <w:num w:numId="27" w16cid:durableId="1393692714">
    <w:abstractNumId w:val="1"/>
  </w:num>
  <w:num w:numId="28" w16cid:durableId="1205563761">
    <w:abstractNumId w:val="30"/>
  </w:num>
  <w:num w:numId="29" w16cid:durableId="236284347">
    <w:abstractNumId w:val="0"/>
  </w:num>
  <w:num w:numId="30" w16cid:durableId="1415007334">
    <w:abstractNumId w:val="26"/>
  </w:num>
  <w:num w:numId="31" w16cid:durableId="116905519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85"/>
    <w:rsid w:val="0000127A"/>
    <w:rsid w:val="0000397E"/>
    <w:rsid w:val="0000470A"/>
    <w:rsid w:val="00007A4B"/>
    <w:rsid w:val="00011973"/>
    <w:rsid w:val="00016197"/>
    <w:rsid w:val="00023CCE"/>
    <w:rsid w:val="00023D3C"/>
    <w:rsid w:val="000267E4"/>
    <w:rsid w:val="0002704E"/>
    <w:rsid w:val="00030B0A"/>
    <w:rsid w:val="0003173C"/>
    <w:rsid w:val="00034258"/>
    <w:rsid w:val="0003492A"/>
    <w:rsid w:val="0003725A"/>
    <w:rsid w:val="00042141"/>
    <w:rsid w:val="00042309"/>
    <w:rsid w:val="00044672"/>
    <w:rsid w:val="000477E3"/>
    <w:rsid w:val="000540F8"/>
    <w:rsid w:val="00057F2C"/>
    <w:rsid w:val="0007055B"/>
    <w:rsid w:val="00070E7F"/>
    <w:rsid w:val="00072950"/>
    <w:rsid w:val="00072E15"/>
    <w:rsid w:val="0007455E"/>
    <w:rsid w:val="000769E4"/>
    <w:rsid w:val="00076F61"/>
    <w:rsid w:val="000776C0"/>
    <w:rsid w:val="00077CBF"/>
    <w:rsid w:val="00080928"/>
    <w:rsid w:val="000827B8"/>
    <w:rsid w:val="00084262"/>
    <w:rsid w:val="0008451E"/>
    <w:rsid w:val="0008536E"/>
    <w:rsid w:val="00086F7E"/>
    <w:rsid w:val="000933DF"/>
    <w:rsid w:val="00096977"/>
    <w:rsid w:val="000A21B9"/>
    <w:rsid w:val="000A53C7"/>
    <w:rsid w:val="000A6338"/>
    <w:rsid w:val="000A696D"/>
    <w:rsid w:val="000B1154"/>
    <w:rsid w:val="000B1FFF"/>
    <w:rsid w:val="000B686B"/>
    <w:rsid w:val="000C6E45"/>
    <w:rsid w:val="000C767A"/>
    <w:rsid w:val="000D1831"/>
    <w:rsid w:val="000D18A3"/>
    <w:rsid w:val="000D20F4"/>
    <w:rsid w:val="000D2EBA"/>
    <w:rsid w:val="000E3A13"/>
    <w:rsid w:val="000E3E53"/>
    <w:rsid w:val="000E51FD"/>
    <w:rsid w:val="000E56BC"/>
    <w:rsid w:val="000E5C0C"/>
    <w:rsid w:val="000E7BFE"/>
    <w:rsid w:val="000F1B3C"/>
    <w:rsid w:val="000F40B6"/>
    <w:rsid w:val="000F56AA"/>
    <w:rsid w:val="00100488"/>
    <w:rsid w:val="00101081"/>
    <w:rsid w:val="00103377"/>
    <w:rsid w:val="00103FF7"/>
    <w:rsid w:val="00114E74"/>
    <w:rsid w:val="0012022A"/>
    <w:rsid w:val="00123954"/>
    <w:rsid w:val="001253CC"/>
    <w:rsid w:val="001264D2"/>
    <w:rsid w:val="00126E90"/>
    <w:rsid w:val="00127FE0"/>
    <w:rsid w:val="001305AD"/>
    <w:rsid w:val="00130D61"/>
    <w:rsid w:val="00130E80"/>
    <w:rsid w:val="0013153B"/>
    <w:rsid w:val="00131D98"/>
    <w:rsid w:val="0013505B"/>
    <w:rsid w:val="0013682F"/>
    <w:rsid w:val="001400EC"/>
    <w:rsid w:val="001410F0"/>
    <w:rsid w:val="00141303"/>
    <w:rsid w:val="001422BD"/>
    <w:rsid w:val="001425DC"/>
    <w:rsid w:val="0014591E"/>
    <w:rsid w:val="00146483"/>
    <w:rsid w:val="00150D4E"/>
    <w:rsid w:val="001633A8"/>
    <w:rsid w:val="00165707"/>
    <w:rsid w:val="0016673B"/>
    <w:rsid w:val="0017055A"/>
    <w:rsid w:val="0017210D"/>
    <w:rsid w:val="00172952"/>
    <w:rsid w:val="00173A5C"/>
    <w:rsid w:val="001759FD"/>
    <w:rsid w:val="00176EC8"/>
    <w:rsid w:val="00177D7E"/>
    <w:rsid w:val="00180D81"/>
    <w:rsid w:val="0018263C"/>
    <w:rsid w:val="001863A7"/>
    <w:rsid w:val="0018786D"/>
    <w:rsid w:val="00190397"/>
    <w:rsid w:val="00196623"/>
    <w:rsid w:val="00196974"/>
    <w:rsid w:val="001978FA"/>
    <w:rsid w:val="001A4B36"/>
    <w:rsid w:val="001A6CAB"/>
    <w:rsid w:val="001A7C60"/>
    <w:rsid w:val="001B2662"/>
    <w:rsid w:val="001B2F28"/>
    <w:rsid w:val="001B4A1E"/>
    <w:rsid w:val="001B5617"/>
    <w:rsid w:val="001C3A61"/>
    <w:rsid w:val="001C4167"/>
    <w:rsid w:val="001C4DB6"/>
    <w:rsid w:val="001C7247"/>
    <w:rsid w:val="001D726C"/>
    <w:rsid w:val="001E002F"/>
    <w:rsid w:val="001E408F"/>
    <w:rsid w:val="001E42F6"/>
    <w:rsid w:val="001E6C1D"/>
    <w:rsid w:val="001E6EF0"/>
    <w:rsid w:val="001F0AFD"/>
    <w:rsid w:val="001F18A2"/>
    <w:rsid w:val="001F29ED"/>
    <w:rsid w:val="001F31EC"/>
    <w:rsid w:val="001F3E5A"/>
    <w:rsid w:val="001F5D66"/>
    <w:rsid w:val="00201098"/>
    <w:rsid w:val="00207B0C"/>
    <w:rsid w:val="00211C1B"/>
    <w:rsid w:val="0021428C"/>
    <w:rsid w:val="00231BC2"/>
    <w:rsid w:val="00231D86"/>
    <w:rsid w:val="0023211B"/>
    <w:rsid w:val="00235B67"/>
    <w:rsid w:val="00240AEA"/>
    <w:rsid w:val="002439F7"/>
    <w:rsid w:val="002442FF"/>
    <w:rsid w:val="0025176F"/>
    <w:rsid w:val="0026120A"/>
    <w:rsid w:val="00261215"/>
    <w:rsid w:val="00263AE0"/>
    <w:rsid w:val="00263B63"/>
    <w:rsid w:val="002672BE"/>
    <w:rsid w:val="00267351"/>
    <w:rsid w:val="00270258"/>
    <w:rsid w:val="0027179C"/>
    <w:rsid w:val="00276062"/>
    <w:rsid w:val="0027746F"/>
    <w:rsid w:val="00280398"/>
    <w:rsid w:val="0028044E"/>
    <w:rsid w:val="002819F8"/>
    <w:rsid w:val="00284849"/>
    <w:rsid w:val="0028597E"/>
    <w:rsid w:val="00286D5A"/>
    <w:rsid w:val="002901C1"/>
    <w:rsid w:val="00290DFD"/>
    <w:rsid w:val="00293EF7"/>
    <w:rsid w:val="00294C27"/>
    <w:rsid w:val="00295E16"/>
    <w:rsid w:val="00296FBC"/>
    <w:rsid w:val="002A4795"/>
    <w:rsid w:val="002A5414"/>
    <w:rsid w:val="002C03B8"/>
    <w:rsid w:val="002C1A71"/>
    <w:rsid w:val="002C1FF9"/>
    <w:rsid w:val="002C254E"/>
    <w:rsid w:val="002C2848"/>
    <w:rsid w:val="002C28DC"/>
    <w:rsid w:val="002C5AD9"/>
    <w:rsid w:val="002D09A7"/>
    <w:rsid w:val="002D365F"/>
    <w:rsid w:val="002D4642"/>
    <w:rsid w:val="002D55AA"/>
    <w:rsid w:val="002D7069"/>
    <w:rsid w:val="002E0A73"/>
    <w:rsid w:val="002E0D63"/>
    <w:rsid w:val="002E25AF"/>
    <w:rsid w:val="002E307B"/>
    <w:rsid w:val="002E30B7"/>
    <w:rsid w:val="002E3EB7"/>
    <w:rsid w:val="002E5614"/>
    <w:rsid w:val="002F09BA"/>
    <w:rsid w:val="003063D9"/>
    <w:rsid w:val="003068FC"/>
    <w:rsid w:val="003069BF"/>
    <w:rsid w:val="00307FDE"/>
    <w:rsid w:val="003118D3"/>
    <w:rsid w:val="003154C4"/>
    <w:rsid w:val="00316353"/>
    <w:rsid w:val="0032040F"/>
    <w:rsid w:val="00321ADC"/>
    <w:rsid w:val="003223D5"/>
    <w:rsid w:val="00337617"/>
    <w:rsid w:val="00346104"/>
    <w:rsid w:val="00347192"/>
    <w:rsid w:val="003544F3"/>
    <w:rsid w:val="00360636"/>
    <w:rsid w:val="00366B16"/>
    <w:rsid w:val="00377640"/>
    <w:rsid w:val="00377A48"/>
    <w:rsid w:val="003823EE"/>
    <w:rsid w:val="003846AF"/>
    <w:rsid w:val="00385DD8"/>
    <w:rsid w:val="0038689C"/>
    <w:rsid w:val="003878FC"/>
    <w:rsid w:val="00391D5F"/>
    <w:rsid w:val="00391FC1"/>
    <w:rsid w:val="00392CA4"/>
    <w:rsid w:val="00395E47"/>
    <w:rsid w:val="003A4115"/>
    <w:rsid w:val="003B03E5"/>
    <w:rsid w:val="003B094E"/>
    <w:rsid w:val="003B277B"/>
    <w:rsid w:val="003B5E13"/>
    <w:rsid w:val="003C03D4"/>
    <w:rsid w:val="003C126D"/>
    <w:rsid w:val="003C2544"/>
    <w:rsid w:val="003C3B1E"/>
    <w:rsid w:val="003C7ED0"/>
    <w:rsid w:val="003D0ECD"/>
    <w:rsid w:val="003D3C73"/>
    <w:rsid w:val="003D48B2"/>
    <w:rsid w:val="003D5B11"/>
    <w:rsid w:val="003F6161"/>
    <w:rsid w:val="00400A07"/>
    <w:rsid w:val="00402C87"/>
    <w:rsid w:val="004072BC"/>
    <w:rsid w:val="004109E3"/>
    <w:rsid w:val="00410CDB"/>
    <w:rsid w:val="0041712F"/>
    <w:rsid w:val="004173CD"/>
    <w:rsid w:val="00420357"/>
    <w:rsid w:val="004214AC"/>
    <w:rsid w:val="00427001"/>
    <w:rsid w:val="004302B9"/>
    <w:rsid w:val="00432EC9"/>
    <w:rsid w:val="00433FC1"/>
    <w:rsid w:val="0043456B"/>
    <w:rsid w:val="004361DA"/>
    <w:rsid w:val="004412A8"/>
    <w:rsid w:val="00441CA8"/>
    <w:rsid w:val="00444B0F"/>
    <w:rsid w:val="00444E06"/>
    <w:rsid w:val="0045042C"/>
    <w:rsid w:val="00453B5D"/>
    <w:rsid w:val="0045467E"/>
    <w:rsid w:val="00457896"/>
    <w:rsid w:val="00462C94"/>
    <w:rsid w:val="00464508"/>
    <w:rsid w:val="00464BD3"/>
    <w:rsid w:val="0047185E"/>
    <w:rsid w:val="00471B9A"/>
    <w:rsid w:val="00476A96"/>
    <w:rsid w:val="00476B6E"/>
    <w:rsid w:val="00485BE0"/>
    <w:rsid w:val="00485EC0"/>
    <w:rsid w:val="0048706F"/>
    <w:rsid w:val="00487110"/>
    <w:rsid w:val="004907FE"/>
    <w:rsid w:val="004944D5"/>
    <w:rsid w:val="00495E50"/>
    <w:rsid w:val="00496870"/>
    <w:rsid w:val="004A2BB1"/>
    <w:rsid w:val="004A583F"/>
    <w:rsid w:val="004B0101"/>
    <w:rsid w:val="004B0464"/>
    <w:rsid w:val="004B0B62"/>
    <w:rsid w:val="004B0F77"/>
    <w:rsid w:val="004B2F71"/>
    <w:rsid w:val="004B36B1"/>
    <w:rsid w:val="004B4F66"/>
    <w:rsid w:val="004B5CD8"/>
    <w:rsid w:val="004B6FB3"/>
    <w:rsid w:val="004C1031"/>
    <w:rsid w:val="004C19CD"/>
    <w:rsid w:val="004C3013"/>
    <w:rsid w:val="004C551D"/>
    <w:rsid w:val="004D4226"/>
    <w:rsid w:val="004D495C"/>
    <w:rsid w:val="004D7ADA"/>
    <w:rsid w:val="004E0F16"/>
    <w:rsid w:val="004E4599"/>
    <w:rsid w:val="004E56DF"/>
    <w:rsid w:val="004E6B54"/>
    <w:rsid w:val="004F2000"/>
    <w:rsid w:val="004F2F2A"/>
    <w:rsid w:val="004F3EBB"/>
    <w:rsid w:val="004F5B56"/>
    <w:rsid w:val="00503884"/>
    <w:rsid w:val="00503F60"/>
    <w:rsid w:val="00512036"/>
    <w:rsid w:val="00512FF3"/>
    <w:rsid w:val="00513DAE"/>
    <w:rsid w:val="00516881"/>
    <w:rsid w:val="0052071A"/>
    <w:rsid w:val="005227BF"/>
    <w:rsid w:val="00526C1B"/>
    <w:rsid w:val="0053017B"/>
    <w:rsid w:val="0053481C"/>
    <w:rsid w:val="00537F48"/>
    <w:rsid w:val="005404CE"/>
    <w:rsid w:val="0054222E"/>
    <w:rsid w:val="00542E39"/>
    <w:rsid w:val="00544147"/>
    <w:rsid w:val="005441BF"/>
    <w:rsid w:val="005463BC"/>
    <w:rsid w:val="00551F71"/>
    <w:rsid w:val="005529E7"/>
    <w:rsid w:val="00554487"/>
    <w:rsid w:val="0055525F"/>
    <w:rsid w:val="00555316"/>
    <w:rsid w:val="0056122B"/>
    <w:rsid w:val="00561D84"/>
    <w:rsid w:val="00563C42"/>
    <w:rsid w:val="00564E69"/>
    <w:rsid w:val="00565B98"/>
    <w:rsid w:val="0057047A"/>
    <w:rsid w:val="00570FEB"/>
    <w:rsid w:val="0057226D"/>
    <w:rsid w:val="005744CD"/>
    <w:rsid w:val="00575B3C"/>
    <w:rsid w:val="0057697A"/>
    <w:rsid w:val="0058110F"/>
    <w:rsid w:val="00583CAB"/>
    <w:rsid w:val="00586D24"/>
    <w:rsid w:val="005A13E8"/>
    <w:rsid w:val="005A14EE"/>
    <w:rsid w:val="005A2364"/>
    <w:rsid w:val="005A276D"/>
    <w:rsid w:val="005A2A4B"/>
    <w:rsid w:val="005A5D5C"/>
    <w:rsid w:val="005B089D"/>
    <w:rsid w:val="005B10F9"/>
    <w:rsid w:val="005B3D09"/>
    <w:rsid w:val="005B48B6"/>
    <w:rsid w:val="005B4C3A"/>
    <w:rsid w:val="005B4F59"/>
    <w:rsid w:val="005B654E"/>
    <w:rsid w:val="005B6C00"/>
    <w:rsid w:val="005C04AA"/>
    <w:rsid w:val="005C16FC"/>
    <w:rsid w:val="005C6209"/>
    <w:rsid w:val="005C7911"/>
    <w:rsid w:val="005D0FBD"/>
    <w:rsid w:val="005D1D2F"/>
    <w:rsid w:val="005D2AF4"/>
    <w:rsid w:val="005D407B"/>
    <w:rsid w:val="005D44BC"/>
    <w:rsid w:val="005D6158"/>
    <w:rsid w:val="005D7AF5"/>
    <w:rsid w:val="005E7FCE"/>
    <w:rsid w:val="005F06EC"/>
    <w:rsid w:val="005F1D02"/>
    <w:rsid w:val="005F2991"/>
    <w:rsid w:val="005F455D"/>
    <w:rsid w:val="005F56DC"/>
    <w:rsid w:val="005F6861"/>
    <w:rsid w:val="005F751C"/>
    <w:rsid w:val="00600812"/>
    <w:rsid w:val="00600B4C"/>
    <w:rsid w:val="0060101B"/>
    <w:rsid w:val="006043A3"/>
    <w:rsid w:val="00604CF3"/>
    <w:rsid w:val="006068A9"/>
    <w:rsid w:val="00613534"/>
    <w:rsid w:val="0061456E"/>
    <w:rsid w:val="00616764"/>
    <w:rsid w:val="00625636"/>
    <w:rsid w:val="00632C12"/>
    <w:rsid w:val="006373F8"/>
    <w:rsid w:val="00643D22"/>
    <w:rsid w:val="006442A5"/>
    <w:rsid w:val="00644A0F"/>
    <w:rsid w:val="0064620C"/>
    <w:rsid w:val="006475E7"/>
    <w:rsid w:val="00651077"/>
    <w:rsid w:val="0065216E"/>
    <w:rsid w:val="00655A76"/>
    <w:rsid w:val="00660DB4"/>
    <w:rsid w:val="006615AF"/>
    <w:rsid w:val="00661DDA"/>
    <w:rsid w:val="00665FC9"/>
    <w:rsid w:val="00671632"/>
    <w:rsid w:val="006720B8"/>
    <w:rsid w:val="00673B18"/>
    <w:rsid w:val="0067415C"/>
    <w:rsid w:val="006742C5"/>
    <w:rsid w:val="006744E3"/>
    <w:rsid w:val="00674D3A"/>
    <w:rsid w:val="00677958"/>
    <w:rsid w:val="00680A7F"/>
    <w:rsid w:val="006928D1"/>
    <w:rsid w:val="00692920"/>
    <w:rsid w:val="006938E7"/>
    <w:rsid w:val="0069682D"/>
    <w:rsid w:val="00697B8C"/>
    <w:rsid w:val="006B6ACA"/>
    <w:rsid w:val="006D5B6C"/>
    <w:rsid w:val="006D60CC"/>
    <w:rsid w:val="006D6E2D"/>
    <w:rsid w:val="006E15E7"/>
    <w:rsid w:val="006E3948"/>
    <w:rsid w:val="006F2B9E"/>
    <w:rsid w:val="006F5069"/>
    <w:rsid w:val="006F5BA6"/>
    <w:rsid w:val="00700A6D"/>
    <w:rsid w:val="00700D70"/>
    <w:rsid w:val="00701C86"/>
    <w:rsid w:val="00702FA0"/>
    <w:rsid w:val="0070380C"/>
    <w:rsid w:val="00703C0F"/>
    <w:rsid w:val="0070518C"/>
    <w:rsid w:val="00705E6B"/>
    <w:rsid w:val="00706036"/>
    <w:rsid w:val="007121B3"/>
    <w:rsid w:val="007122EE"/>
    <w:rsid w:val="0071281D"/>
    <w:rsid w:val="00715455"/>
    <w:rsid w:val="00717165"/>
    <w:rsid w:val="00717472"/>
    <w:rsid w:val="00720361"/>
    <w:rsid w:val="0072116E"/>
    <w:rsid w:val="007214EB"/>
    <w:rsid w:val="00723FCC"/>
    <w:rsid w:val="00730AB5"/>
    <w:rsid w:val="007317B5"/>
    <w:rsid w:val="00732065"/>
    <w:rsid w:val="007325C2"/>
    <w:rsid w:val="0073757E"/>
    <w:rsid w:val="00737713"/>
    <w:rsid w:val="0074191C"/>
    <w:rsid w:val="0074268F"/>
    <w:rsid w:val="00742972"/>
    <w:rsid w:val="00747023"/>
    <w:rsid w:val="00750EB3"/>
    <w:rsid w:val="00756701"/>
    <w:rsid w:val="00760FA5"/>
    <w:rsid w:val="007614BE"/>
    <w:rsid w:val="00762D30"/>
    <w:rsid w:val="00766742"/>
    <w:rsid w:val="00770328"/>
    <w:rsid w:val="00772271"/>
    <w:rsid w:val="0077250E"/>
    <w:rsid w:val="00773C15"/>
    <w:rsid w:val="00775350"/>
    <w:rsid w:val="00776508"/>
    <w:rsid w:val="0077774D"/>
    <w:rsid w:val="00781E20"/>
    <w:rsid w:val="00784423"/>
    <w:rsid w:val="00786516"/>
    <w:rsid w:val="0078751C"/>
    <w:rsid w:val="00791E35"/>
    <w:rsid w:val="0079244D"/>
    <w:rsid w:val="00793B2B"/>
    <w:rsid w:val="0079566C"/>
    <w:rsid w:val="007A5913"/>
    <w:rsid w:val="007A6494"/>
    <w:rsid w:val="007A6FE9"/>
    <w:rsid w:val="007B4CB8"/>
    <w:rsid w:val="007B64CB"/>
    <w:rsid w:val="007B722E"/>
    <w:rsid w:val="007C27CD"/>
    <w:rsid w:val="007C544D"/>
    <w:rsid w:val="007C5F06"/>
    <w:rsid w:val="007C64C3"/>
    <w:rsid w:val="007D0634"/>
    <w:rsid w:val="007D36CA"/>
    <w:rsid w:val="007D3946"/>
    <w:rsid w:val="007D66DF"/>
    <w:rsid w:val="007D7128"/>
    <w:rsid w:val="007D7631"/>
    <w:rsid w:val="007D7751"/>
    <w:rsid w:val="007E183E"/>
    <w:rsid w:val="007E5CE8"/>
    <w:rsid w:val="007F581C"/>
    <w:rsid w:val="00800A26"/>
    <w:rsid w:val="008013FB"/>
    <w:rsid w:val="008028BD"/>
    <w:rsid w:val="00810CBC"/>
    <w:rsid w:val="008111C4"/>
    <w:rsid w:val="00816ABA"/>
    <w:rsid w:val="0082217F"/>
    <w:rsid w:val="00822B93"/>
    <w:rsid w:val="00822FCA"/>
    <w:rsid w:val="00825BA9"/>
    <w:rsid w:val="00826769"/>
    <w:rsid w:val="008323F7"/>
    <w:rsid w:val="008324D7"/>
    <w:rsid w:val="0083285A"/>
    <w:rsid w:val="00835115"/>
    <w:rsid w:val="008351C6"/>
    <w:rsid w:val="00836D92"/>
    <w:rsid w:val="00843AF2"/>
    <w:rsid w:val="00851596"/>
    <w:rsid w:val="008518B3"/>
    <w:rsid w:val="008521A3"/>
    <w:rsid w:val="008547C1"/>
    <w:rsid w:val="00856FF1"/>
    <w:rsid w:val="008637FA"/>
    <w:rsid w:val="00873FBB"/>
    <w:rsid w:val="00874132"/>
    <w:rsid w:val="00875443"/>
    <w:rsid w:val="008776AC"/>
    <w:rsid w:val="008810D7"/>
    <w:rsid w:val="00881C1B"/>
    <w:rsid w:val="00882130"/>
    <w:rsid w:val="00882612"/>
    <w:rsid w:val="008827A2"/>
    <w:rsid w:val="00882F4D"/>
    <w:rsid w:val="00885E1A"/>
    <w:rsid w:val="00893122"/>
    <w:rsid w:val="0089354D"/>
    <w:rsid w:val="00893659"/>
    <w:rsid w:val="008940FC"/>
    <w:rsid w:val="008A4A99"/>
    <w:rsid w:val="008A53B8"/>
    <w:rsid w:val="008B347A"/>
    <w:rsid w:val="008B3CEA"/>
    <w:rsid w:val="008B40C4"/>
    <w:rsid w:val="008B461A"/>
    <w:rsid w:val="008B6CB4"/>
    <w:rsid w:val="008B7EAC"/>
    <w:rsid w:val="008C0C89"/>
    <w:rsid w:val="008C0E59"/>
    <w:rsid w:val="008C13D7"/>
    <w:rsid w:val="008C2812"/>
    <w:rsid w:val="008C315B"/>
    <w:rsid w:val="008C32EE"/>
    <w:rsid w:val="008C500C"/>
    <w:rsid w:val="008D0210"/>
    <w:rsid w:val="008D43B1"/>
    <w:rsid w:val="008D4C92"/>
    <w:rsid w:val="008D4D6F"/>
    <w:rsid w:val="008E4C1E"/>
    <w:rsid w:val="008E4F8B"/>
    <w:rsid w:val="008E65BD"/>
    <w:rsid w:val="008F0072"/>
    <w:rsid w:val="008F7235"/>
    <w:rsid w:val="009007A6"/>
    <w:rsid w:val="009029CC"/>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1B"/>
    <w:rsid w:val="00941FB4"/>
    <w:rsid w:val="00942978"/>
    <w:rsid w:val="00944B30"/>
    <w:rsid w:val="009472F9"/>
    <w:rsid w:val="00951C61"/>
    <w:rsid w:val="009530FD"/>
    <w:rsid w:val="0095589F"/>
    <w:rsid w:val="009605B3"/>
    <w:rsid w:val="00961EDA"/>
    <w:rsid w:val="009632AE"/>
    <w:rsid w:val="00964899"/>
    <w:rsid w:val="00966C99"/>
    <w:rsid w:val="00967500"/>
    <w:rsid w:val="009747AB"/>
    <w:rsid w:val="00974CC2"/>
    <w:rsid w:val="00975685"/>
    <w:rsid w:val="00987C60"/>
    <w:rsid w:val="00990045"/>
    <w:rsid w:val="009906C4"/>
    <w:rsid w:val="00990741"/>
    <w:rsid w:val="00995F47"/>
    <w:rsid w:val="009962FB"/>
    <w:rsid w:val="009A0A68"/>
    <w:rsid w:val="009A45A6"/>
    <w:rsid w:val="009A5707"/>
    <w:rsid w:val="009B2FF7"/>
    <w:rsid w:val="009B4A62"/>
    <w:rsid w:val="009B7681"/>
    <w:rsid w:val="009B7C8B"/>
    <w:rsid w:val="009C5CE7"/>
    <w:rsid w:val="009C73B7"/>
    <w:rsid w:val="009C7674"/>
    <w:rsid w:val="009D4887"/>
    <w:rsid w:val="009D4D79"/>
    <w:rsid w:val="009D7297"/>
    <w:rsid w:val="009E0242"/>
    <w:rsid w:val="009E238C"/>
    <w:rsid w:val="009E6588"/>
    <w:rsid w:val="009E78A2"/>
    <w:rsid w:val="009F22C1"/>
    <w:rsid w:val="009F5451"/>
    <w:rsid w:val="00A0280F"/>
    <w:rsid w:val="00A03DB1"/>
    <w:rsid w:val="00A1111C"/>
    <w:rsid w:val="00A1189F"/>
    <w:rsid w:val="00A120FB"/>
    <w:rsid w:val="00A1608A"/>
    <w:rsid w:val="00A17A1A"/>
    <w:rsid w:val="00A2365A"/>
    <w:rsid w:val="00A23DAE"/>
    <w:rsid w:val="00A30F22"/>
    <w:rsid w:val="00A3261B"/>
    <w:rsid w:val="00A32C11"/>
    <w:rsid w:val="00A32DE7"/>
    <w:rsid w:val="00A3443F"/>
    <w:rsid w:val="00A3761F"/>
    <w:rsid w:val="00A418E1"/>
    <w:rsid w:val="00A41AE0"/>
    <w:rsid w:val="00A45FAC"/>
    <w:rsid w:val="00A501F6"/>
    <w:rsid w:val="00A51250"/>
    <w:rsid w:val="00A52DAB"/>
    <w:rsid w:val="00A54E59"/>
    <w:rsid w:val="00A54F23"/>
    <w:rsid w:val="00A57E4C"/>
    <w:rsid w:val="00A6111F"/>
    <w:rsid w:val="00A62B10"/>
    <w:rsid w:val="00A634F0"/>
    <w:rsid w:val="00A66550"/>
    <w:rsid w:val="00A67C89"/>
    <w:rsid w:val="00A73672"/>
    <w:rsid w:val="00A778C5"/>
    <w:rsid w:val="00A77BB9"/>
    <w:rsid w:val="00A81830"/>
    <w:rsid w:val="00A82F1C"/>
    <w:rsid w:val="00A849A0"/>
    <w:rsid w:val="00A86290"/>
    <w:rsid w:val="00A871EB"/>
    <w:rsid w:val="00A8744B"/>
    <w:rsid w:val="00A87A7E"/>
    <w:rsid w:val="00A87B6C"/>
    <w:rsid w:val="00A901DD"/>
    <w:rsid w:val="00A90D2E"/>
    <w:rsid w:val="00AA0198"/>
    <w:rsid w:val="00AA01F2"/>
    <w:rsid w:val="00AA4E33"/>
    <w:rsid w:val="00AB40A9"/>
    <w:rsid w:val="00AB6072"/>
    <w:rsid w:val="00AB79B3"/>
    <w:rsid w:val="00AC0961"/>
    <w:rsid w:val="00AC0E1B"/>
    <w:rsid w:val="00AC4E9A"/>
    <w:rsid w:val="00AC5225"/>
    <w:rsid w:val="00AD2EC8"/>
    <w:rsid w:val="00AD7FC9"/>
    <w:rsid w:val="00AE08A0"/>
    <w:rsid w:val="00AE224C"/>
    <w:rsid w:val="00AE49DD"/>
    <w:rsid w:val="00AE532E"/>
    <w:rsid w:val="00AF0129"/>
    <w:rsid w:val="00AF0F13"/>
    <w:rsid w:val="00AF36E4"/>
    <w:rsid w:val="00B00B8E"/>
    <w:rsid w:val="00B018F7"/>
    <w:rsid w:val="00B0191D"/>
    <w:rsid w:val="00B13F36"/>
    <w:rsid w:val="00B15206"/>
    <w:rsid w:val="00B16380"/>
    <w:rsid w:val="00B202BF"/>
    <w:rsid w:val="00B21845"/>
    <w:rsid w:val="00B21D2C"/>
    <w:rsid w:val="00B24E0A"/>
    <w:rsid w:val="00B2684F"/>
    <w:rsid w:val="00B276D5"/>
    <w:rsid w:val="00B3007D"/>
    <w:rsid w:val="00B31991"/>
    <w:rsid w:val="00B32938"/>
    <w:rsid w:val="00B34171"/>
    <w:rsid w:val="00B352BF"/>
    <w:rsid w:val="00B355CD"/>
    <w:rsid w:val="00B35A54"/>
    <w:rsid w:val="00B364F5"/>
    <w:rsid w:val="00B366E5"/>
    <w:rsid w:val="00B37F2A"/>
    <w:rsid w:val="00B40F15"/>
    <w:rsid w:val="00B43121"/>
    <w:rsid w:val="00B43298"/>
    <w:rsid w:val="00B5118A"/>
    <w:rsid w:val="00B51324"/>
    <w:rsid w:val="00B53F4B"/>
    <w:rsid w:val="00B54B08"/>
    <w:rsid w:val="00B62ECD"/>
    <w:rsid w:val="00B63E72"/>
    <w:rsid w:val="00B64102"/>
    <w:rsid w:val="00B64C56"/>
    <w:rsid w:val="00B70F4D"/>
    <w:rsid w:val="00B71DD7"/>
    <w:rsid w:val="00B740AA"/>
    <w:rsid w:val="00B753AB"/>
    <w:rsid w:val="00B8207E"/>
    <w:rsid w:val="00B823D2"/>
    <w:rsid w:val="00B84891"/>
    <w:rsid w:val="00B957CA"/>
    <w:rsid w:val="00BA0B07"/>
    <w:rsid w:val="00BA0D0B"/>
    <w:rsid w:val="00BA6E78"/>
    <w:rsid w:val="00BB1BA9"/>
    <w:rsid w:val="00BB20B9"/>
    <w:rsid w:val="00BB4AFA"/>
    <w:rsid w:val="00BB530F"/>
    <w:rsid w:val="00BB6299"/>
    <w:rsid w:val="00BD3B27"/>
    <w:rsid w:val="00BD6B44"/>
    <w:rsid w:val="00BF186A"/>
    <w:rsid w:val="00BF3BC1"/>
    <w:rsid w:val="00BF4940"/>
    <w:rsid w:val="00BF6B40"/>
    <w:rsid w:val="00C00757"/>
    <w:rsid w:val="00C028ED"/>
    <w:rsid w:val="00C03905"/>
    <w:rsid w:val="00C058C7"/>
    <w:rsid w:val="00C05C90"/>
    <w:rsid w:val="00C07F06"/>
    <w:rsid w:val="00C11843"/>
    <w:rsid w:val="00C147C9"/>
    <w:rsid w:val="00C208E4"/>
    <w:rsid w:val="00C247F5"/>
    <w:rsid w:val="00C2481A"/>
    <w:rsid w:val="00C25C12"/>
    <w:rsid w:val="00C3101A"/>
    <w:rsid w:val="00C32446"/>
    <w:rsid w:val="00C32C15"/>
    <w:rsid w:val="00C35CB7"/>
    <w:rsid w:val="00C362C1"/>
    <w:rsid w:val="00C40CBD"/>
    <w:rsid w:val="00C4180D"/>
    <w:rsid w:val="00C45D2E"/>
    <w:rsid w:val="00C468B2"/>
    <w:rsid w:val="00C47EDE"/>
    <w:rsid w:val="00C5236E"/>
    <w:rsid w:val="00C551E5"/>
    <w:rsid w:val="00C552B7"/>
    <w:rsid w:val="00C553C9"/>
    <w:rsid w:val="00C568AC"/>
    <w:rsid w:val="00C56C29"/>
    <w:rsid w:val="00C62090"/>
    <w:rsid w:val="00C6374B"/>
    <w:rsid w:val="00C66332"/>
    <w:rsid w:val="00C67796"/>
    <w:rsid w:val="00C719C1"/>
    <w:rsid w:val="00C720A6"/>
    <w:rsid w:val="00C76C01"/>
    <w:rsid w:val="00C833B3"/>
    <w:rsid w:val="00C91D7C"/>
    <w:rsid w:val="00C92489"/>
    <w:rsid w:val="00C93EEE"/>
    <w:rsid w:val="00C94885"/>
    <w:rsid w:val="00C958B0"/>
    <w:rsid w:val="00C95BAA"/>
    <w:rsid w:val="00CA2A20"/>
    <w:rsid w:val="00CA37C9"/>
    <w:rsid w:val="00CA44EC"/>
    <w:rsid w:val="00CA6CC9"/>
    <w:rsid w:val="00CB01F9"/>
    <w:rsid w:val="00CB0747"/>
    <w:rsid w:val="00CB1269"/>
    <w:rsid w:val="00CB398B"/>
    <w:rsid w:val="00CC7E60"/>
    <w:rsid w:val="00CD1A18"/>
    <w:rsid w:val="00CD4BC3"/>
    <w:rsid w:val="00CD5E6E"/>
    <w:rsid w:val="00CD7CA2"/>
    <w:rsid w:val="00CE0186"/>
    <w:rsid w:val="00CE07D9"/>
    <w:rsid w:val="00CE0966"/>
    <w:rsid w:val="00CE5AD4"/>
    <w:rsid w:val="00CE64E6"/>
    <w:rsid w:val="00CE7D6F"/>
    <w:rsid w:val="00CF1FA2"/>
    <w:rsid w:val="00CF52C2"/>
    <w:rsid w:val="00CF68D0"/>
    <w:rsid w:val="00CF7426"/>
    <w:rsid w:val="00D01845"/>
    <w:rsid w:val="00D04245"/>
    <w:rsid w:val="00D05FC5"/>
    <w:rsid w:val="00D070CE"/>
    <w:rsid w:val="00D105F3"/>
    <w:rsid w:val="00D12F92"/>
    <w:rsid w:val="00D13466"/>
    <w:rsid w:val="00D142EA"/>
    <w:rsid w:val="00D149E5"/>
    <w:rsid w:val="00D154B4"/>
    <w:rsid w:val="00D20997"/>
    <w:rsid w:val="00D22767"/>
    <w:rsid w:val="00D24F2E"/>
    <w:rsid w:val="00D27341"/>
    <w:rsid w:val="00D2756B"/>
    <w:rsid w:val="00D27B17"/>
    <w:rsid w:val="00D31096"/>
    <w:rsid w:val="00D31A5A"/>
    <w:rsid w:val="00D333E2"/>
    <w:rsid w:val="00D33606"/>
    <w:rsid w:val="00D33E55"/>
    <w:rsid w:val="00D41053"/>
    <w:rsid w:val="00D41229"/>
    <w:rsid w:val="00D4394C"/>
    <w:rsid w:val="00D45857"/>
    <w:rsid w:val="00D45D1D"/>
    <w:rsid w:val="00D46282"/>
    <w:rsid w:val="00D47185"/>
    <w:rsid w:val="00D527B2"/>
    <w:rsid w:val="00D55B85"/>
    <w:rsid w:val="00D5631A"/>
    <w:rsid w:val="00D6027A"/>
    <w:rsid w:val="00D70EF4"/>
    <w:rsid w:val="00D74686"/>
    <w:rsid w:val="00D7690D"/>
    <w:rsid w:val="00D8047F"/>
    <w:rsid w:val="00D81F40"/>
    <w:rsid w:val="00D8335D"/>
    <w:rsid w:val="00D86AA0"/>
    <w:rsid w:val="00D8791D"/>
    <w:rsid w:val="00D87CBD"/>
    <w:rsid w:val="00D87FAA"/>
    <w:rsid w:val="00D90485"/>
    <w:rsid w:val="00D90F07"/>
    <w:rsid w:val="00D9152C"/>
    <w:rsid w:val="00DA3550"/>
    <w:rsid w:val="00DA50E1"/>
    <w:rsid w:val="00DA61F8"/>
    <w:rsid w:val="00DA7E86"/>
    <w:rsid w:val="00DB0EA4"/>
    <w:rsid w:val="00DB2C87"/>
    <w:rsid w:val="00DB3B72"/>
    <w:rsid w:val="00DB3E23"/>
    <w:rsid w:val="00DB4CA0"/>
    <w:rsid w:val="00DB6AF9"/>
    <w:rsid w:val="00DC124E"/>
    <w:rsid w:val="00DC4241"/>
    <w:rsid w:val="00DC5D5F"/>
    <w:rsid w:val="00DC6701"/>
    <w:rsid w:val="00DC6B66"/>
    <w:rsid w:val="00DD0828"/>
    <w:rsid w:val="00DD6648"/>
    <w:rsid w:val="00DE04B9"/>
    <w:rsid w:val="00DE6494"/>
    <w:rsid w:val="00DE787A"/>
    <w:rsid w:val="00DE7937"/>
    <w:rsid w:val="00DF071B"/>
    <w:rsid w:val="00DF1AA1"/>
    <w:rsid w:val="00DF1EA2"/>
    <w:rsid w:val="00DF705A"/>
    <w:rsid w:val="00E05230"/>
    <w:rsid w:val="00E06A2C"/>
    <w:rsid w:val="00E16717"/>
    <w:rsid w:val="00E17180"/>
    <w:rsid w:val="00E23D63"/>
    <w:rsid w:val="00E23E4F"/>
    <w:rsid w:val="00E31441"/>
    <w:rsid w:val="00E34D33"/>
    <w:rsid w:val="00E41360"/>
    <w:rsid w:val="00E41770"/>
    <w:rsid w:val="00E4481D"/>
    <w:rsid w:val="00E454E6"/>
    <w:rsid w:val="00E4597F"/>
    <w:rsid w:val="00E45C1D"/>
    <w:rsid w:val="00E46D19"/>
    <w:rsid w:val="00E52078"/>
    <w:rsid w:val="00E57496"/>
    <w:rsid w:val="00E577B6"/>
    <w:rsid w:val="00E57B39"/>
    <w:rsid w:val="00E607D4"/>
    <w:rsid w:val="00E70FC4"/>
    <w:rsid w:val="00E73301"/>
    <w:rsid w:val="00E7338F"/>
    <w:rsid w:val="00E7475C"/>
    <w:rsid w:val="00E7529F"/>
    <w:rsid w:val="00E7554F"/>
    <w:rsid w:val="00E80258"/>
    <w:rsid w:val="00E82121"/>
    <w:rsid w:val="00E84E0C"/>
    <w:rsid w:val="00E85881"/>
    <w:rsid w:val="00E85A9F"/>
    <w:rsid w:val="00E94FD8"/>
    <w:rsid w:val="00E95A02"/>
    <w:rsid w:val="00E963C2"/>
    <w:rsid w:val="00E96BC8"/>
    <w:rsid w:val="00EA1138"/>
    <w:rsid w:val="00EA5564"/>
    <w:rsid w:val="00EB0089"/>
    <w:rsid w:val="00EB4C1E"/>
    <w:rsid w:val="00EB5863"/>
    <w:rsid w:val="00EB5B2F"/>
    <w:rsid w:val="00EC0A49"/>
    <w:rsid w:val="00EC2DE8"/>
    <w:rsid w:val="00EC4621"/>
    <w:rsid w:val="00ED1C14"/>
    <w:rsid w:val="00ED71CF"/>
    <w:rsid w:val="00EE03F6"/>
    <w:rsid w:val="00EE0698"/>
    <w:rsid w:val="00EE1C82"/>
    <w:rsid w:val="00EE3D5F"/>
    <w:rsid w:val="00EE4231"/>
    <w:rsid w:val="00EE55A9"/>
    <w:rsid w:val="00EE57B2"/>
    <w:rsid w:val="00EE6F09"/>
    <w:rsid w:val="00EF4B54"/>
    <w:rsid w:val="00EF6A24"/>
    <w:rsid w:val="00F03086"/>
    <w:rsid w:val="00F07698"/>
    <w:rsid w:val="00F1054A"/>
    <w:rsid w:val="00F12B18"/>
    <w:rsid w:val="00F12EC5"/>
    <w:rsid w:val="00F14839"/>
    <w:rsid w:val="00F2336F"/>
    <w:rsid w:val="00F23EB2"/>
    <w:rsid w:val="00F24D9B"/>
    <w:rsid w:val="00F26CD4"/>
    <w:rsid w:val="00F30DE0"/>
    <w:rsid w:val="00F329D7"/>
    <w:rsid w:val="00F33368"/>
    <w:rsid w:val="00F3414C"/>
    <w:rsid w:val="00F37867"/>
    <w:rsid w:val="00F378CE"/>
    <w:rsid w:val="00F43B4B"/>
    <w:rsid w:val="00F44C3E"/>
    <w:rsid w:val="00F47184"/>
    <w:rsid w:val="00F47C01"/>
    <w:rsid w:val="00F504FA"/>
    <w:rsid w:val="00F51D49"/>
    <w:rsid w:val="00F54317"/>
    <w:rsid w:val="00F6007C"/>
    <w:rsid w:val="00F62B05"/>
    <w:rsid w:val="00F62C2D"/>
    <w:rsid w:val="00F720EF"/>
    <w:rsid w:val="00F7233A"/>
    <w:rsid w:val="00F723B0"/>
    <w:rsid w:val="00F7264F"/>
    <w:rsid w:val="00F72A61"/>
    <w:rsid w:val="00F75555"/>
    <w:rsid w:val="00F76D8D"/>
    <w:rsid w:val="00F81CCC"/>
    <w:rsid w:val="00F85BF1"/>
    <w:rsid w:val="00F8693C"/>
    <w:rsid w:val="00F91467"/>
    <w:rsid w:val="00F932FE"/>
    <w:rsid w:val="00F9419C"/>
    <w:rsid w:val="00FA196F"/>
    <w:rsid w:val="00FA2F5C"/>
    <w:rsid w:val="00FA5827"/>
    <w:rsid w:val="00FA58FC"/>
    <w:rsid w:val="00FB06BD"/>
    <w:rsid w:val="00FB5789"/>
    <w:rsid w:val="00FB5BDE"/>
    <w:rsid w:val="00FB688C"/>
    <w:rsid w:val="00FB6E72"/>
    <w:rsid w:val="00FB7BFC"/>
    <w:rsid w:val="00FD5B9B"/>
    <w:rsid w:val="00FE23D5"/>
    <w:rsid w:val="00FE32C9"/>
    <w:rsid w:val="00FE6B23"/>
    <w:rsid w:val="00FF1C7E"/>
    <w:rsid w:val="00FF3547"/>
    <w:rsid w:val="00FF4175"/>
    <w:rsid w:val="00FF5D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0BBCB3"/>
  <w15:docId w15:val="{0C76E41A-3377-4B2A-8B92-98DFBAAE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rsid w:val="006373F8"/>
    <w:rPr>
      <w:sz w:val="16"/>
      <w:szCs w:val="16"/>
    </w:rPr>
  </w:style>
  <w:style w:type="paragraph" w:styleId="CommentSubject">
    <w:name w:val="annotation subject"/>
    <w:basedOn w:val="CommentText"/>
    <w:next w:val="CommentText"/>
    <w:link w:val="CommentSubjectChar"/>
    <w:semiHidden/>
    <w:unhideWhenUsed/>
    <w:rsid w:val="006373F8"/>
    <w:rPr>
      <w:b/>
      <w:bCs/>
    </w:rPr>
  </w:style>
  <w:style w:type="character" w:customStyle="1" w:styleId="CommentSubjectChar">
    <w:name w:val="Comment Subject Char"/>
    <w:basedOn w:val="CommentTextChar"/>
    <w:link w:val="CommentSubject"/>
    <w:semiHidden/>
    <w:rsid w:val="006373F8"/>
    <w:rPr>
      <w:rFonts w:eastAsia="Times New Roman"/>
      <w:b/>
      <w:bCs/>
      <w:sz w:val="20"/>
      <w:szCs w:val="20"/>
      <w:lang w:eastAsia="lv-LV"/>
    </w:rPr>
  </w:style>
  <w:style w:type="character" w:styleId="UnresolvedMention">
    <w:name w:val="Unresolved Mention"/>
    <w:basedOn w:val="DefaultParagraphFont"/>
    <w:uiPriority w:val="99"/>
    <w:semiHidden/>
    <w:unhideWhenUsed/>
    <w:rsid w:val="00613534"/>
    <w:rPr>
      <w:color w:val="605E5C"/>
      <w:shd w:val="clear" w:color="auto" w:fill="E1DFDD"/>
    </w:rPr>
  </w:style>
  <w:style w:type="paragraph" w:styleId="Revision">
    <w:name w:val="Revision"/>
    <w:hidden/>
    <w:uiPriority w:val="99"/>
    <w:semiHidden/>
    <w:rsid w:val="00DD08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4210195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344208592">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074278994">
      <w:bodyDiv w:val="1"/>
      <w:marLeft w:val="0"/>
      <w:marRight w:val="0"/>
      <w:marTop w:val="0"/>
      <w:marBottom w:val="0"/>
      <w:divBdr>
        <w:top w:val="none" w:sz="0" w:space="0" w:color="auto"/>
        <w:left w:val="none" w:sz="0" w:space="0" w:color="auto"/>
        <w:bottom w:val="none" w:sz="0" w:space="0" w:color="auto"/>
        <w:right w:val="none" w:sz="0" w:space="0" w:color="auto"/>
      </w:divBdr>
    </w:div>
    <w:div w:id="1106197932">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721784699">
      <w:bodyDiv w:val="1"/>
      <w:marLeft w:val="0"/>
      <w:marRight w:val="0"/>
      <w:marTop w:val="0"/>
      <w:marBottom w:val="0"/>
      <w:divBdr>
        <w:top w:val="none" w:sz="0" w:space="0" w:color="auto"/>
        <w:left w:val="none" w:sz="0" w:space="0" w:color="auto"/>
        <w:bottom w:val="none" w:sz="0" w:space="0" w:color="auto"/>
        <w:right w:val="none" w:sz="0" w:space="0" w:color="auto"/>
      </w:divBdr>
    </w:div>
    <w:div w:id="1788770783">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 w:id="213131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218830-dzivojamas-majas-sanitaras-apkopes-noteikumi"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5420</Words>
  <Characters>3090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Daina Sudraba - Livčāne</cp:lastModifiedBy>
  <cp:revision>34</cp:revision>
  <cp:lastPrinted>2024-06-17T13:52:00Z</cp:lastPrinted>
  <dcterms:created xsi:type="dcterms:W3CDTF">2025-03-27T13:22:00Z</dcterms:created>
  <dcterms:modified xsi:type="dcterms:W3CDTF">2025-05-12T08:57:00Z</dcterms:modified>
</cp:coreProperties>
</file>