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BBCB3" w14:textId="77777777" w:rsidR="002E307B" w:rsidRDefault="00130E80" w:rsidP="00966C99">
      <w:pPr>
        <w:spacing w:before="120"/>
        <w:ind w:right="850"/>
        <w:jc w:val="center"/>
        <w:rPr>
          <w:b/>
          <w:sz w:val="30"/>
          <w:szCs w:val="30"/>
        </w:rPr>
      </w:pPr>
      <w:r w:rsidRPr="002E307B">
        <w:rPr>
          <w:b/>
          <w:noProof/>
          <w:sz w:val="30"/>
          <w:szCs w:val="30"/>
        </w:rPr>
        <w:drawing>
          <wp:inline distT="0" distB="0" distL="0" distR="0" wp14:anchorId="4F0BBCEA" wp14:editId="515F505C">
            <wp:extent cx="619125" cy="733425"/>
            <wp:effectExtent l="0" t="0" r="0" b="0"/>
            <wp:docPr id="1" name="Picture 3"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MALA gerbonis_black_balts_fon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p w14:paraId="4F0BBCB4" w14:textId="77777777" w:rsidR="002E307B" w:rsidRPr="00420247" w:rsidRDefault="002E307B" w:rsidP="00966C99">
      <w:pPr>
        <w:spacing w:before="120" w:after="120"/>
        <w:ind w:right="850"/>
        <w:jc w:val="center"/>
        <w:rPr>
          <w:caps/>
          <w:sz w:val="28"/>
          <w:szCs w:val="28"/>
        </w:rPr>
      </w:pPr>
      <w:r w:rsidRPr="00420247">
        <w:rPr>
          <w:caps/>
          <w:sz w:val="28"/>
          <w:szCs w:val="28"/>
        </w:rPr>
        <w:t>JŪRMALAS DOME</w:t>
      </w:r>
    </w:p>
    <w:tbl>
      <w:tblPr>
        <w:tblW w:w="8505" w:type="dxa"/>
        <w:tblBorders>
          <w:top w:val="single" w:sz="2" w:space="0" w:color="auto"/>
        </w:tblBorders>
        <w:tblCellMar>
          <w:left w:w="0" w:type="dxa"/>
          <w:right w:w="0" w:type="dxa"/>
        </w:tblCellMar>
        <w:tblLook w:val="04A0" w:firstRow="1" w:lastRow="0" w:firstColumn="1" w:lastColumn="0" w:noHBand="0" w:noVBand="1"/>
      </w:tblPr>
      <w:tblGrid>
        <w:gridCol w:w="8505"/>
      </w:tblGrid>
      <w:tr w:rsidR="002E307B" w:rsidRPr="00754A3B" w14:paraId="4F0BBCB6" w14:textId="77777777" w:rsidTr="00966C99">
        <w:trPr>
          <w:trHeight w:val="569"/>
        </w:trPr>
        <w:tc>
          <w:tcPr>
            <w:tcW w:w="8646" w:type="dxa"/>
          </w:tcPr>
          <w:p w14:paraId="4F0BBCB5" w14:textId="77777777" w:rsidR="002E307B" w:rsidRPr="00D52B3A" w:rsidRDefault="002E307B" w:rsidP="000E56BC">
            <w:pPr>
              <w:spacing w:before="120" w:after="120"/>
              <w:jc w:val="center"/>
              <w:rPr>
                <w:sz w:val="16"/>
                <w:szCs w:val="16"/>
              </w:rPr>
            </w:pPr>
            <w:r w:rsidRPr="00D52B3A">
              <w:rPr>
                <w:sz w:val="16"/>
                <w:szCs w:val="16"/>
              </w:rPr>
              <w:t>Jomas iela 1/5, Jūrmala, LV - 2015, tālrunis: 67093816,</w:t>
            </w:r>
            <w:r w:rsidR="00321ADC">
              <w:rPr>
                <w:sz w:val="16"/>
                <w:szCs w:val="16"/>
              </w:rPr>
              <w:t xml:space="preserve"> e-pasts: pasts@jurmala</w:t>
            </w:r>
            <w:r w:rsidRPr="00D52B3A">
              <w:rPr>
                <w:sz w:val="16"/>
                <w:szCs w:val="16"/>
              </w:rPr>
              <w:t>.lv, www.jurmala.lv</w:t>
            </w:r>
          </w:p>
        </w:tc>
      </w:tr>
    </w:tbl>
    <w:p w14:paraId="4F0BBCB7" w14:textId="77777777" w:rsidR="00321ADC" w:rsidRDefault="002E307B" w:rsidP="00321ADC">
      <w:pPr>
        <w:spacing w:before="120"/>
        <w:ind w:right="851"/>
        <w:jc w:val="center"/>
        <w:rPr>
          <w:b/>
          <w:sz w:val="26"/>
          <w:szCs w:val="26"/>
        </w:rPr>
      </w:pPr>
      <w:r w:rsidRPr="004D691C">
        <w:rPr>
          <w:rFonts w:ascii="Times New Roman Bold" w:hAnsi="Times New Roman Bold"/>
          <w:b/>
          <w:caps/>
          <w:sz w:val="28"/>
          <w:szCs w:val="28"/>
        </w:rPr>
        <w:t>SAISTOŠIE NOTEIKUMI</w:t>
      </w:r>
    </w:p>
    <w:p w14:paraId="4F0BBCB8" w14:textId="77777777" w:rsidR="002E307B" w:rsidRDefault="002E307B" w:rsidP="00321ADC">
      <w:pPr>
        <w:spacing w:after="360"/>
        <w:ind w:right="851"/>
        <w:jc w:val="center"/>
        <w:rPr>
          <w:b/>
          <w:sz w:val="26"/>
          <w:szCs w:val="26"/>
        </w:rPr>
      </w:pPr>
      <w:r w:rsidRPr="00D52B3A">
        <w:rPr>
          <w:rFonts w:eastAsia="Calibri"/>
          <w:sz w:val="26"/>
          <w:szCs w:val="26"/>
        </w:rPr>
        <w:t>Jūrmalā</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544"/>
        <w:gridCol w:w="709"/>
        <w:gridCol w:w="2160"/>
      </w:tblGrid>
      <w:tr w:rsidR="00C94885" w:rsidRPr="003846AF" w14:paraId="4F0BBCBD" w14:textId="77777777" w:rsidTr="00DF705A">
        <w:tc>
          <w:tcPr>
            <w:tcW w:w="2943" w:type="dxa"/>
            <w:tcBorders>
              <w:top w:val="nil"/>
              <w:left w:val="nil"/>
              <w:bottom w:val="single" w:sz="4" w:space="0" w:color="auto"/>
              <w:right w:val="nil"/>
            </w:tcBorders>
          </w:tcPr>
          <w:p w14:paraId="4F0BBCB9" w14:textId="77777777" w:rsidR="00921067" w:rsidRPr="003846AF" w:rsidRDefault="00921067" w:rsidP="00927F24">
            <w:pPr>
              <w:ind w:left="-105"/>
              <w:jc w:val="both"/>
              <w:rPr>
                <w:b/>
                <w:sz w:val="26"/>
                <w:szCs w:val="26"/>
              </w:rPr>
            </w:pPr>
          </w:p>
        </w:tc>
        <w:tc>
          <w:tcPr>
            <w:tcW w:w="3544" w:type="dxa"/>
            <w:tcBorders>
              <w:top w:val="nil"/>
              <w:left w:val="nil"/>
              <w:bottom w:val="nil"/>
              <w:right w:val="nil"/>
            </w:tcBorders>
          </w:tcPr>
          <w:p w14:paraId="4F0BBCBA" w14:textId="77777777" w:rsidR="00C94885" w:rsidRPr="003846AF" w:rsidRDefault="00C94885" w:rsidP="000E3E53">
            <w:pPr>
              <w:jc w:val="both"/>
              <w:rPr>
                <w:sz w:val="26"/>
                <w:szCs w:val="26"/>
              </w:rPr>
            </w:pPr>
          </w:p>
        </w:tc>
        <w:tc>
          <w:tcPr>
            <w:tcW w:w="709" w:type="dxa"/>
            <w:tcBorders>
              <w:top w:val="nil"/>
              <w:left w:val="nil"/>
              <w:bottom w:val="nil"/>
              <w:right w:val="nil"/>
            </w:tcBorders>
          </w:tcPr>
          <w:p w14:paraId="4F0BBCBB" w14:textId="77777777" w:rsidR="00C94885" w:rsidRPr="003846AF" w:rsidRDefault="00C94885" w:rsidP="00697B8C">
            <w:pPr>
              <w:rPr>
                <w:b/>
                <w:sz w:val="26"/>
                <w:szCs w:val="26"/>
              </w:rPr>
            </w:pPr>
            <w:r w:rsidRPr="003846AF">
              <w:rPr>
                <w:b/>
                <w:sz w:val="26"/>
                <w:szCs w:val="26"/>
              </w:rPr>
              <w:t>Nr.</w:t>
            </w:r>
          </w:p>
        </w:tc>
        <w:tc>
          <w:tcPr>
            <w:tcW w:w="2160" w:type="dxa"/>
            <w:tcBorders>
              <w:top w:val="nil"/>
              <w:left w:val="nil"/>
              <w:bottom w:val="single" w:sz="4" w:space="0" w:color="auto"/>
              <w:right w:val="nil"/>
            </w:tcBorders>
          </w:tcPr>
          <w:p w14:paraId="4F0BBCBC" w14:textId="77777777" w:rsidR="00C94885" w:rsidRPr="003846AF" w:rsidRDefault="00C94885" w:rsidP="00927F24">
            <w:pPr>
              <w:ind w:right="-101"/>
              <w:jc w:val="right"/>
              <w:rPr>
                <w:b/>
                <w:sz w:val="26"/>
                <w:szCs w:val="26"/>
              </w:rPr>
            </w:pPr>
          </w:p>
        </w:tc>
      </w:tr>
    </w:tbl>
    <w:p w14:paraId="4F0BBCBE" w14:textId="77777777" w:rsidR="00EC0A49" w:rsidRPr="003846AF" w:rsidRDefault="00EC0A49">
      <w:pPr>
        <w:rPr>
          <w:sz w:val="2"/>
          <w:szCs w:val="2"/>
        </w:rPr>
      </w:pPr>
    </w:p>
    <w:p w14:paraId="4F0BBCBF" w14:textId="77777777" w:rsidR="00810CBC" w:rsidRPr="003846AF" w:rsidRDefault="00810CBC">
      <w:pPr>
        <w:rPr>
          <w:sz w:val="2"/>
          <w:szCs w:val="2"/>
        </w:rPr>
      </w:pPr>
    </w:p>
    <w:tbl>
      <w:tblPr>
        <w:tblW w:w="0" w:type="auto"/>
        <w:tblLook w:val="0000" w:firstRow="0" w:lastRow="0" w:firstColumn="0" w:lastColumn="0" w:noHBand="0" w:noVBand="0"/>
      </w:tblPr>
      <w:tblGrid>
        <w:gridCol w:w="4651"/>
        <w:gridCol w:w="4703"/>
      </w:tblGrid>
      <w:tr w:rsidR="000F56AA" w:rsidRPr="003846AF" w14:paraId="6C49EC83" w14:textId="77777777" w:rsidTr="000F56AA">
        <w:tc>
          <w:tcPr>
            <w:tcW w:w="4651" w:type="dxa"/>
          </w:tcPr>
          <w:p w14:paraId="7AB13BEF" w14:textId="77777777" w:rsidR="000F56AA" w:rsidRPr="003846AF" w:rsidRDefault="000F56AA" w:rsidP="00927F24">
            <w:pPr>
              <w:ind w:left="-105"/>
              <w:rPr>
                <w:sz w:val="26"/>
                <w:szCs w:val="26"/>
              </w:rPr>
            </w:pPr>
          </w:p>
        </w:tc>
        <w:tc>
          <w:tcPr>
            <w:tcW w:w="4703" w:type="dxa"/>
          </w:tcPr>
          <w:p w14:paraId="7C5537C8" w14:textId="32D7E1C9" w:rsidR="000F56AA" w:rsidRPr="003846AF" w:rsidRDefault="000F56AA" w:rsidP="000F56AA">
            <w:pPr>
              <w:ind w:right="-116"/>
              <w:jc w:val="right"/>
              <w:rPr>
                <w:sz w:val="26"/>
                <w:szCs w:val="26"/>
              </w:rPr>
            </w:pPr>
            <w:r w:rsidRPr="003846AF">
              <w:rPr>
                <w:sz w:val="26"/>
                <w:szCs w:val="26"/>
              </w:rPr>
              <w:t>(</w:t>
            </w:r>
            <w:smartTag w:uri="schemas-tilde-lv/tildestengine" w:element="veidnes">
              <w:smartTagPr>
                <w:attr w:name="id" w:val="-1"/>
                <w:attr w:name="baseform" w:val="protokols"/>
                <w:attr w:name="text" w:val="protokols"/>
              </w:smartTagPr>
              <w:r w:rsidRPr="003846AF">
                <w:rPr>
                  <w:sz w:val="26"/>
                  <w:szCs w:val="26"/>
                </w:rPr>
                <w:t>protokols</w:t>
              </w:r>
            </w:smartTag>
            <w:r w:rsidRPr="003846AF">
              <w:rPr>
                <w:sz w:val="26"/>
                <w:szCs w:val="26"/>
              </w:rPr>
              <w:t xml:space="preserve"> Nr.</w:t>
            </w:r>
            <w:r>
              <w:rPr>
                <w:sz w:val="26"/>
                <w:szCs w:val="26"/>
              </w:rPr>
              <w:t> </w:t>
            </w:r>
            <w:r w:rsidRPr="003846AF">
              <w:rPr>
                <w:sz w:val="26"/>
                <w:szCs w:val="26"/>
              </w:rPr>
              <w:t>,</w:t>
            </w:r>
            <w:r w:rsidR="00B355CD">
              <w:rPr>
                <w:sz w:val="26"/>
                <w:szCs w:val="26"/>
              </w:rPr>
              <w:t xml:space="preserve"> </w:t>
            </w:r>
            <w:r w:rsidRPr="003846AF">
              <w:rPr>
                <w:sz w:val="26"/>
                <w:szCs w:val="26"/>
              </w:rPr>
              <w:t>.</w:t>
            </w:r>
            <w:r>
              <w:rPr>
                <w:sz w:val="26"/>
                <w:szCs w:val="26"/>
              </w:rPr>
              <w:t> </w:t>
            </w:r>
            <w:r w:rsidRPr="003846AF">
              <w:rPr>
                <w:sz w:val="26"/>
                <w:szCs w:val="26"/>
              </w:rPr>
              <w:t>punkts)</w:t>
            </w:r>
          </w:p>
        </w:tc>
      </w:tr>
    </w:tbl>
    <w:p w14:paraId="4F0BBCC3" w14:textId="77777777" w:rsidR="00B84891" w:rsidRDefault="00B84891" w:rsidP="00C247F5">
      <w:pPr>
        <w:jc w:val="both"/>
        <w:rPr>
          <w:sz w:val="26"/>
          <w:szCs w:val="26"/>
        </w:rPr>
      </w:pPr>
    </w:p>
    <w:p w14:paraId="4F0BBCC4" w14:textId="7B9557BC" w:rsidR="00EE6F09" w:rsidRDefault="00075C88" w:rsidP="00F12EC5">
      <w:pPr>
        <w:overflowPunct w:val="0"/>
        <w:autoSpaceDE w:val="0"/>
        <w:autoSpaceDN w:val="0"/>
        <w:adjustRightInd w:val="0"/>
        <w:jc w:val="center"/>
        <w:textAlignment w:val="baseline"/>
        <w:rPr>
          <w:b/>
          <w:sz w:val="26"/>
          <w:szCs w:val="26"/>
        </w:rPr>
      </w:pPr>
      <w:r w:rsidRPr="002E0977">
        <w:rPr>
          <w:b/>
          <w:sz w:val="26"/>
          <w:szCs w:val="26"/>
        </w:rPr>
        <w:t xml:space="preserve">Grozījumi Jūrmalas domes 2022. gada 24. novembra saistošajos noteikumos Nr. 56 “Par Jūrmalas </w:t>
      </w:r>
      <w:proofErr w:type="spellStart"/>
      <w:r w:rsidRPr="002E0977">
        <w:rPr>
          <w:b/>
          <w:sz w:val="26"/>
          <w:szCs w:val="26"/>
        </w:rPr>
        <w:t>valstspilsētas</w:t>
      </w:r>
      <w:proofErr w:type="spellEnd"/>
      <w:r w:rsidRPr="002E0977">
        <w:rPr>
          <w:b/>
          <w:sz w:val="26"/>
          <w:szCs w:val="26"/>
        </w:rPr>
        <w:t xml:space="preserve"> pašvaldības palīdzību dzīvokļa jautājumu risināšanā”</w:t>
      </w:r>
    </w:p>
    <w:p w14:paraId="4F0BBCC5" w14:textId="77777777" w:rsidR="00F12EC5" w:rsidRPr="00F12EC5" w:rsidRDefault="00F12EC5" w:rsidP="00F12EC5">
      <w:pPr>
        <w:overflowPunct w:val="0"/>
        <w:autoSpaceDE w:val="0"/>
        <w:autoSpaceDN w:val="0"/>
        <w:adjustRightInd w:val="0"/>
        <w:jc w:val="center"/>
        <w:textAlignment w:val="baseline"/>
        <w:rPr>
          <w:sz w:val="26"/>
          <w:szCs w:val="26"/>
        </w:rPr>
      </w:pPr>
    </w:p>
    <w:tbl>
      <w:tblPr>
        <w:tblW w:w="0" w:type="auto"/>
        <w:tblInd w:w="5353" w:type="dxa"/>
        <w:tblLook w:val="04A0" w:firstRow="1" w:lastRow="0" w:firstColumn="1" w:lastColumn="0" w:noHBand="0" w:noVBand="1"/>
      </w:tblPr>
      <w:tblGrid>
        <w:gridCol w:w="4001"/>
      </w:tblGrid>
      <w:tr w:rsidR="00075C88" w:rsidRPr="00EE6F09" w14:paraId="77DCCEB2" w14:textId="77777777" w:rsidTr="00075C88">
        <w:tc>
          <w:tcPr>
            <w:tcW w:w="4001" w:type="dxa"/>
          </w:tcPr>
          <w:p w14:paraId="3B2AE696" w14:textId="77777777" w:rsidR="00075C88" w:rsidRPr="00EE6F09" w:rsidRDefault="00075C88" w:rsidP="00BA55C4">
            <w:pPr>
              <w:overflowPunct w:val="0"/>
              <w:autoSpaceDE w:val="0"/>
              <w:autoSpaceDN w:val="0"/>
              <w:adjustRightInd w:val="0"/>
              <w:ind w:left="32"/>
              <w:jc w:val="both"/>
              <w:textAlignment w:val="baseline"/>
              <w:rPr>
                <w:sz w:val="26"/>
                <w:szCs w:val="26"/>
              </w:rPr>
            </w:pPr>
            <w:r w:rsidRPr="00B12DEA">
              <w:rPr>
                <w:sz w:val="26"/>
                <w:szCs w:val="26"/>
              </w:rPr>
              <w:t>Izdot</w:t>
            </w:r>
            <w:r>
              <w:rPr>
                <w:sz w:val="26"/>
                <w:szCs w:val="26"/>
              </w:rPr>
              <w:t>i saskaņā ar</w:t>
            </w:r>
            <w:r w:rsidRPr="00D10287">
              <w:rPr>
                <w:sz w:val="26"/>
                <w:szCs w:val="26"/>
              </w:rPr>
              <w:t xml:space="preserve"> likuma</w:t>
            </w:r>
            <w:r>
              <w:rPr>
                <w:sz w:val="26"/>
                <w:szCs w:val="26"/>
              </w:rPr>
              <w:t xml:space="preserve"> “Par palīdzību dzīvokļa jautājumu risināšanā” </w:t>
            </w:r>
            <w:r w:rsidRPr="00CB2D40">
              <w:rPr>
                <w:sz w:val="26"/>
                <w:szCs w:val="26"/>
              </w:rPr>
              <w:t>6. panta otro daļu, 7. panta piekto un sesto daļu, 11. panta ceturto daļu, 14. panta astoto daļu, 17. panta otro daļu, 21.</w:t>
            </w:r>
            <w:r w:rsidRPr="00CB2D40">
              <w:rPr>
                <w:sz w:val="26"/>
                <w:szCs w:val="26"/>
                <w:vertAlign w:val="superscript"/>
              </w:rPr>
              <w:t>1</w:t>
            </w:r>
            <w:r w:rsidRPr="00CB2D40">
              <w:rPr>
                <w:sz w:val="26"/>
                <w:szCs w:val="26"/>
              </w:rPr>
              <w:t> panta otro daļu, 21.</w:t>
            </w:r>
            <w:r w:rsidRPr="00CB2D40">
              <w:rPr>
                <w:sz w:val="26"/>
                <w:szCs w:val="26"/>
                <w:vertAlign w:val="superscript"/>
              </w:rPr>
              <w:t>2</w:t>
            </w:r>
            <w:r w:rsidRPr="00CB2D40">
              <w:rPr>
                <w:sz w:val="26"/>
                <w:szCs w:val="26"/>
              </w:rPr>
              <w:t> panta otro daļu, 21.</w:t>
            </w:r>
            <w:r w:rsidRPr="00CB2D40">
              <w:rPr>
                <w:sz w:val="26"/>
                <w:szCs w:val="26"/>
                <w:vertAlign w:val="superscript"/>
              </w:rPr>
              <w:t>5</w:t>
            </w:r>
            <w:r w:rsidRPr="00CB2D40">
              <w:rPr>
                <w:sz w:val="26"/>
                <w:szCs w:val="26"/>
              </w:rPr>
              <w:t> panta ceturto daļu,</w:t>
            </w:r>
            <w:r>
              <w:rPr>
                <w:sz w:val="26"/>
                <w:szCs w:val="26"/>
              </w:rPr>
              <w:t xml:space="preserve"> 21.</w:t>
            </w:r>
            <w:r w:rsidRPr="000628A0">
              <w:rPr>
                <w:sz w:val="26"/>
                <w:szCs w:val="26"/>
                <w:vertAlign w:val="superscript"/>
              </w:rPr>
              <w:t>6</w:t>
            </w:r>
            <w:r>
              <w:rPr>
                <w:sz w:val="26"/>
                <w:szCs w:val="26"/>
              </w:rPr>
              <w:t> panta otro daļu, 21.</w:t>
            </w:r>
            <w:r w:rsidRPr="00CB2D40">
              <w:rPr>
                <w:sz w:val="26"/>
                <w:szCs w:val="26"/>
                <w:vertAlign w:val="superscript"/>
              </w:rPr>
              <w:t>7</w:t>
            </w:r>
            <w:r>
              <w:rPr>
                <w:sz w:val="26"/>
                <w:szCs w:val="26"/>
              </w:rPr>
              <w:t xml:space="preserve"> panta pirmo daļu, 24. panta </w:t>
            </w:r>
            <w:r w:rsidRPr="000628A0">
              <w:rPr>
                <w:sz w:val="26"/>
                <w:szCs w:val="26"/>
              </w:rPr>
              <w:t>pirmo daļu</w:t>
            </w:r>
          </w:p>
        </w:tc>
      </w:tr>
    </w:tbl>
    <w:p w14:paraId="6CF28A6F" w14:textId="77777777" w:rsidR="00075C88" w:rsidRPr="00EE6F09" w:rsidRDefault="00075C88" w:rsidP="00075C88">
      <w:pPr>
        <w:overflowPunct w:val="0"/>
        <w:autoSpaceDE w:val="0"/>
        <w:autoSpaceDN w:val="0"/>
        <w:adjustRightInd w:val="0"/>
        <w:jc w:val="center"/>
        <w:textAlignment w:val="baseline"/>
        <w:rPr>
          <w:sz w:val="26"/>
          <w:szCs w:val="26"/>
          <w:highlight w:val="yellow"/>
        </w:rPr>
      </w:pPr>
    </w:p>
    <w:p w14:paraId="2FB5A342" w14:textId="0FA334F1" w:rsidR="00075C88" w:rsidRPr="00D2046E" w:rsidRDefault="00075C88" w:rsidP="00075C88">
      <w:pPr>
        <w:pStyle w:val="ListParagraph"/>
        <w:numPr>
          <w:ilvl w:val="0"/>
          <w:numId w:val="22"/>
        </w:numPr>
        <w:spacing w:after="0" w:line="240" w:lineRule="auto"/>
        <w:ind w:left="425" w:hanging="425"/>
        <w:contextualSpacing w:val="0"/>
        <w:jc w:val="both"/>
        <w:rPr>
          <w:rFonts w:ascii="Times New Roman" w:hAnsi="Times New Roman"/>
          <w:sz w:val="26"/>
          <w:szCs w:val="26"/>
        </w:rPr>
      </w:pPr>
      <w:r w:rsidRPr="00D2046E">
        <w:rPr>
          <w:rFonts w:ascii="Times New Roman" w:hAnsi="Times New Roman"/>
          <w:sz w:val="26"/>
          <w:szCs w:val="26"/>
        </w:rPr>
        <w:t xml:space="preserve">Izdarīt Jūrmalas domes 2022. gada 24. novembra saistošajos noteikumos Nr. 56 “Par Jūrmalas </w:t>
      </w:r>
      <w:proofErr w:type="spellStart"/>
      <w:r w:rsidRPr="00D2046E">
        <w:rPr>
          <w:rFonts w:ascii="Times New Roman" w:hAnsi="Times New Roman"/>
          <w:sz w:val="26"/>
          <w:szCs w:val="26"/>
        </w:rPr>
        <w:t>valstspilsētas</w:t>
      </w:r>
      <w:proofErr w:type="spellEnd"/>
      <w:r w:rsidRPr="00D2046E">
        <w:rPr>
          <w:rFonts w:ascii="Times New Roman" w:hAnsi="Times New Roman"/>
          <w:sz w:val="26"/>
          <w:szCs w:val="26"/>
        </w:rPr>
        <w:t xml:space="preserve"> pašvaldības palīdzību dzīvokļa jautājumu risināšanā</w:t>
      </w:r>
      <w:r w:rsidRPr="001130AE">
        <w:rPr>
          <w:rFonts w:ascii="Times New Roman" w:hAnsi="Times New Roman"/>
          <w:sz w:val="26"/>
          <w:szCs w:val="26"/>
        </w:rPr>
        <w:t xml:space="preserve">” </w:t>
      </w:r>
      <w:r w:rsidR="001130AE" w:rsidRPr="001130AE">
        <w:rPr>
          <w:rFonts w:ascii="Times New Roman" w:hAnsi="Times New Roman"/>
          <w:color w:val="000000"/>
          <w:sz w:val="26"/>
          <w:szCs w:val="26"/>
        </w:rPr>
        <w:t>(Latvijas Vēstnesis, 2022, Nr. 2</w:t>
      </w:r>
      <w:r w:rsidR="008512F0">
        <w:rPr>
          <w:rFonts w:ascii="Times New Roman" w:hAnsi="Times New Roman"/>
          <w:color w:val="000000"/>
          <w:sz w:val="26"/>
          <w:szCs w:val="26"/>
        </w:rPr>
        <w:t>38</w:t>
      </w:r>
      <w:r w:rsidR="001130AE" w:rsidRPr="001130AE">
        <w:rPr>
          <w:rFonts w:ascii="Times New Roman" w:hAnsi="Times New Roman"/>
          <w:color w:val="000000"/>
          <w:sz w:val="26"/>
          <w:szCs w:val="26"/>
        </w:rPr>
        <w:t>)</w:t>
      </w:r>
      <w:r w:rsidR="008512F0">
        <w:rPr>
          <w:rFonts w:ascii="Times New Roman" w:hAnsi="Times New Roman"/>
          <w:color w:val="000000"/>
          <w:sz w:val="26"/>
          <w:szCs w:val="26"/>
        </w:rPr>
        <w:t>, (turpmāk – Saistošie noteikumi)</w:t>
      </w:r>
      <w:r w:rsidR="001130AE" w:rsidRPr="001130AE">
        <w:rPr>
          <w:rFonts w:ascii="Times New Roman" w:hAnsi="Times New Roman"/>
          <w:color w:val="000000"/>
          <w:sz w:val="26"/>
          <w:szCs w:val="26"/>
        </w:rPr>
        <w:t xml:space="preserve"> </w:t>
      </w:r>
      <w:r w:rsidRPr="00D2046E">
        <w:rPr>
          <w:rFonts w:ascii="Times New Roman" w:hAnsi="Times New Roman"/>
          <w:sz w:val="26"/>
          <w:szCs w:val="26"/>
        </w:rPr>
        <w:t>šādus grozījumus:</w:t>
      </w:r>
    </w:p>
    <w:p w14:paraId="6644FA35" w14:textId="467719C5" w:rsidR="00075C88" w:rsidRDefault="00250FD7" w:rsidP="00075C88">
      <w:pPr>
        <w:pStyle w:val="ListParagraph"/>
        <w:numPr>
          <w:ilvl w:val="1"/>
          <w:numId w:val="22"/>
        </w:numPr>
        <w:spacing w:after="0" w:line="240" w:lineRule="auto"/>
        <w:ind w:left="993" w:hanging="567"/>
        <w:contextualSpacing w:val="0"/>
        <w:jc w:val="both"/>
        <w:rPr>
          <w:rFonts w:ascii="Times New Roman" w:hAnsi="Times New Roman"/>
          <w:sz w:val="26"/>
          <w:szCs w:val="26"/>
        </w:rPr>
      </w:pPr>
      <w:r w:rsidRPr="00250FD7">
        <w:rPr>
          <w:rFonts w:ascii="Times New Roman" w:hAnsi="Times New Roman"/>
          <w:sz w:val="26"/>
          <w:szCs w:val="26"/>
        </w:rPr>
        <w:t xml:space="preserve">Izteikt Saistošo noteikumu </w:t>
      </w:r>
      <w:r w:rsidRPr="00EF276B">
        <w:rPr>
          <w:rFonts w:ascii="Times New Roman" w:hAnsi="Times New Roman"/>
          <w:sz w:val="26"/>
          <w:szCs w:val="26"/>
        </w:rPr>
        <w:t>tiesisko pamatojumu šādā redakcijā:</w:t>
      </w:r>
      <w:r w:rsidRPr="00250FD7">
        <w:rPr>
          <w:rFonts w:ascii="Times New Roman" w:hAnsi="Times New Roman"/>
          <w:sz w:val="26"/>
          <w:szCs w:val="26"/>
        </w:rPr>
        <w:t xml:space="preserve"> </w:t>
      </w:r>
      <w:r w:rsidR="0093468C">
        <w:rPr>
          <w:rFonts w:ascii="Times New Roman" w:hAnsi="Times New Roman"/>
          <w:sz w:val="26"/>
          <w:szCs w:val="26"/>
        </w:rPr>
        <w:t>“</w:t>
      </w:r>
      <w:r w:rsidRPr="00250FD7">
        <w:rPr>
          <w:rFonts w:ascii="Times New Roman" w:hAnsi="Times New Roman"/>
          <w:sz w:val="26"/>
          <w:szCs w:val="26"/>
        </w:rPr>
        <w:t>Izdoti saskaņā ar likuma “Par palīdzību dzīvokļa jautājumu risināšanā” 6. panta otro daļu, 7. panta piekto un sesto daļu, 11. panta ceturto daļu, 14. panta astoto daļu, 17. panta otro daļu, 21.</w:t>
      </w:r>
      <w:r w:rsidRPr="00250FD7">
        <w:rPr>
          <w:rFonts w:ascii="Times New Roman" w:hAnsi="Times New Roman"/>
          <w:sz w:val="26"/>
          <w:szCs w:val="26"/>
          <w:vertAlign w:val="superscript"/>
        </w:rPr>
        <w:t>1</w:t>
      </w:r>
      <w:r w:rsidRPr="00250FD7">
        <w:rPr>
          <w:rFonts w:ascii="Times New Roman" w:hAnsi="Times New Roman"/>
          <w:sz w:val="26"/>
          <w:szCs w:val="26"/>
        </w:rPr>
        <w:t> panta otro daļu, 21.</w:t>
      </w:r>
      <w:r w:rsidRPr="00250FD7">
        <w:rPr>
          <w:rFonts w:ascii="Times New Roman" w:hAnsi="Times New Roman"/>
          <w:sz w:val="26"/>
          <w:szCs w:val="26"/>
          <w:vertAlign w:val="superscript"/>
        </w:rPr>
        <w:t>2</w:t>
      </w:r>
      <w:r w:rsidRPr="00250FD7">
        <w:rPr>
          <w:rFonts w:ascii="Times New Roman" w:hAnsi="Times New Roman"/>
          <w:sz w:val="26"/>
          <w:szCs w:val="26"/>
        </w:rPr>
        <w:t> panta otro daļu, 21.</w:t>
      </w:r>
      <w:r w:rsidRPr="00250FD7">
        <w:rPr>
          <w:rFonts w:ascii="Times New Roman" w:hAnsi="Times New Roman"/>
          <w:sz w:val="26"/>
          <w:szCs w:val="26"/>
          <w:vertAlign w:val="superscript"/>
        </w:rPr>
        <w:t>5</w:t>
      </w:r>
      <w:r w:rsidRPr="00250FD7">
        <w:rPr>
          <w:rFonts w:ascii="Times New Roman" w:hAnsi="Times New Roman"/>
          <w:sz w:val="26"/>
          <w:szCs w:val="26"/>
        </w:rPr>
        <w:t> panta ceturto daļu, 21.</w:t>
      </w:r>
      <w:r w:rsidRPr="00250FD7">
        <w:rPr>
          <w:rFonts w:ascii="Times New Roman" w:hAnsi="Times New Roman"/>
          <w:sz w:val="26"/>
          <w:szCs w:val="26"/>
          <w:vertAlign w:val="superscript"/>
        </w:rPr>
        <w:t>6</w:t>
      </w:r>
      <w:r w:rsidRPr="00250FD7">
        <w:rPr>
          <w:rFonts w:ascii="Times New Roman" w:hAnsi="Times New Roman"/>
          <w:sz w:val="26"/>
          <w:szCs w:val="26"/>
        </w:rPr>
        <w:t> panta otro daļu, 21.</w:t>
      </w:r>
      <w:r w:rsidRPr="00250FD7">
        <w:rPr>
          <w:rFonts w:ascii="Times New Roman" w:hAnsi="Times New Roman"/>
          <w:sz w:val="26"/>
          <w:szCs w:val="26"/>
          <w:vertAlign w:val="superscript"/>
        </w:rPr>
        <w:t>7</w:t>
      </w:r>
      <w:r w:rsidRPr="00250FD7">
        <w:rPr>
          <w:rFonts w:ascii="Times New Roman" w:hAnsi="Times New Roman"/>
          <w:sz w:val="26"/>
          <w:szCs w:val="26"/>
        </w:rPr>
        <w:t> panta pirmo daļu, 24. panta pirmo daļu”;</w:t>
      </w:r>
    </w:p>
    <w:p w14:paraId="7F3FBE48" w14:textId="5F152598" w:rsidR="00075C88" w:rsidRDefault="00EF276B" w:rsidP="00075C88">
      <w:pPr>
        <w:pStyle w:val="ListParagraph"/>
        <w:numPr>
          <w:ilvl w:val="1"/>
          <w:numId w:val="22"/>
        </w:numPr>
        <w:spacing w:after="0" w:line="240" w:lineRule="auto"/>
        <w:ind w:left="993" w:hanging="567"/>
        <w:contextualSpacing w:val="0"/>
        <w:jc w:val="both"/>
        <w:rPr>
          <w:rFonts w:ascii="Times New Roman" w:hAnsi="Times New Roman"/>
          <w:sz w:val="26"/>
          <w:szCs w:val="26"/>
        </w:rPr>
      </w:pPr>
      <w:r>
        <w:rPr>
          <w:rFonts w:ascii="Times New Roman" w:hAnsi="Times New Roman"/>
          <w:sz w:val="26"/>
          <w:szCs w:val="26"/>
        </w:rPr>
        <w:t>Aizstāt</w:t>
      </w:r>
      <w:r w:rsidR="00075C88" w:rsidRPr="00D2046E">
        <w:rPr>
          <w:rFonts w:ascii="Times New Roman" w:hAnsi="Times New Roman"/>
          <w:sz w:val="26"/>
          <w:szCs w:val="26"/>
        </w:rPr>
        <w:t xml:space="preserve"> 4. punktā vārdus “Jūrmalas</w:t>
      </w:r>
      <w:r w:rsidR="00075C88">
        <w:rPr>
          <w:rFonts w:ascii="Times New Roman" w:hAnsi="Times New Roman"/>
          <w:sz w:val="26"/>
          <w:szCs w:val="26"/>
        </w:rPr>
        <w:t xml:space="preserve"> </w:t>
      </w:r>
      <w:proofErr w:type="spellStart"/>
      <w:r w:rsidR="00075C88">
        <w:rPr>
          <w:rFonts w:ascii="Times New Roman" w:hAnsi="Times New Roman"/>
          <w:sz w:val="26"/>
          <w:szCs w:val="26"/>
        </w:rPr>
        <w:t>valstspilsētas</w:t>
      </w:r>
      <w:proofErr w:type="spellEnd"/>
      <w:r w:rsidR="00075C88">
        <w:rPr>
          <w:rFonts w:ascii="Times New Roman" w:hAnsi="Times New Roman"/>
          <w:sz w:val="26"/>
          <w:szCs w:val="26"/>
        </w:rPr>
        <w:t xml:space="preserve"> administrācijas Īpašumu pārvaldes” ar vārdiem “Jūrmalas Labklājības pārvaldes”;</w:t>
      </w:r>
    </w:p>
    <w:p w14:paraId="4B73DA19" w14:textId="77777777" w:rsidR="00075C88" w:rsidRDefault="00075C88" w:rsidP="00075C88">
      <w:pPr>
        <w:pStyle w:val="ListParagraph"/>
        <w:numPr>
          <w:ilvl w:val="1"/>
          <w:numId w:val="22"/>
        </w:numPr>
        <w:spacing w:after="0" w:line="240" w:lineRule="auto"/>
        <w:ind w:left="993" w:hanging="567"/>
        <w:contextualSpacing w:val="0"/>
        <w:jc w:val="both"/>
        <w:rPr>
          <w:rFonts w:ascii="Times New Roman" w:hAnsi="Times New Roman"/>
          <w:sz w:val="26"/>
          <w:szCs w:val="26"/>
        </w:rPr>
      </w:pPr>
      <w:r>
        <w:rPr>
          <w:rFonts w:ascii="Times New Roman" w:hAnsi="Times New Roman"/>
          <w:sz w:val="26"/>
          <w:szCs w:val="26"/>
        </w:rPr>
        <w:t>Izteikt 7.6. apakšpunktu šādā redakcijā:</w:t>
      </w:r>
    </w:p>
    <w:p w14:paraId="3682DA5B" w14:textId="77777777" w:rsidR="00075C88" w:rsidRDefault="00075C88" w:rsidP="008207B8">
      <w:pPr>
        <w:pStyle w:val="ListParagraph"/>
        <w:spacing w:after="0" w:line="240" w:lineRule="auto"/>
        <w:ind w:left="1701" w:hanging="709"/>
        <w:contextualSpacing w:val="0"/>
        <w:jc w:val="both"/>
        <w:rPr>
          <w:rFonts w:ascii="Times New Roman" w:hAnsi="Times New Roman"/>
          <w:sz w:val="26"/>
          <w:szCs w:val="26"/>
        </w:rPr>
      </w:pPr>
      <w:r>
        <w:rPr>
          <w:rFonts w:ascii="Times New Roman" w:hAnsi="Times New Roman"/>
          <w:sz w:val="26"/>
          <w:szCs w:val="26"/>
        </w:rPr>
        <w:t>“7.6.</w:t>
      </w:r>
      <w:r>
        <w:rPr>
          <w:rFonts w:ascii="Times New Roman" w:hAnsi="Times New Roman"/>
          <w:sz w:val="26"/>
          <w:szCs w:val="26"/>
        </w:rPr>
        <w:tab/>
        <w:t>vienreizēja pabalsta piešķiršana dzīvojamās telpas vai dzīvojamās mājas remontam;”;</w:t>
      </w:r>
    </w:p>
    <w:p w14:paraId="040FA2BA" w14:textId="2311DBBB" w:rsidR="009A3BC6" w:rsidRDefault="009A3BC6" w:rsidP="00075C88">
      <w:pPr>
        <w:pStyle w:val="ListParagraph"/>
        <w:numPr>
          <w:ilvl w:val="1"/>
          <w:numId w:val="22"/>
        </w:numPr>
        <w:spacing w:after="0" w:line="240" w:lineRule="auto"/>
        <w:ind w:left="993" w:hanging="567"/>
        <w:contextualSpacing w:val="0"/>
        <w:jc w:val="both"/>
        <w:rPr>
          <w:rFonts w:ascii="Times New Roman" w:hAnsi="Times New Roman"/>
          <w:sz w:val="26"/>
          <w:szCs w:val="26"/>
        </w:rPr>
      </w:pPr>
      <w:r w:rsidRPr="008868E7">
        <w:rPr>
          <w:rFonts w:ascii="Times New Roman" w:hAnsi="Times New Roman"/>
          <w:sz w:val="26"/>
          <w:szCs w:val="26"/>
        </w:rPr>
        <w:t>Svītrot 7.7. apakšpunktu;</w:t>
      </w:r>
    </w:p>
    <w:p w14:paraId="20E0D064" w14:textId="2DF323FD" w:rsidR="00BE7501" w:rsidRDefault="00BE7501" w:rsidP="00BE7501">
      <w:pPr>
        <w:pStyle w:val="ListParagraph"/>
        <w:numPr>
          <w:ilvl w:val="1"/>
          <w:numId w:val="22"/>
        </w:numPr>
        <w:spacing w:after="0" w:line="240" w:lineRule="auto"/>
        <w:ind w:left="993" w:hanging="567"/>
        <w:contextualSpacing w:val="0"/>
        <w:jc w:val="both"/>
        <w:rPr>
          <w:rFonts w:ascii="Times New Roman" w:hAnsi="Times New Roman"/>
          <w:sz w:val="26"/>
          <w:szCs w:val="26"/>
        </w:rPr>
      </w:pPr>
      <w:r>
        <w:rPr>
          <w:rFonts w:ascii="Times New Roman" w:hAnsi="Times New Roman"/>
          <w:sz w:val="26"/>
          <w:szCs w:val="26"/>
        </w:rPr>
        <w:t>Izteikt 10. punktu šādā redakcijā:</w:t>
      </w:r>
    </w:p>
    <w:p w14:paraId="07AC0C14" w14:textId="1EA4FDD3" w:rsidR="00A150BC" w:rsidRPr="00A975A6" w:rsidRDefault="00BE7501" w:rsidP="00A150BC">
      <w:pPr>
        <w:pStyle w:val="ListParagraph"/>
        <w:spacing w:after="0" w:line="240" w:lineRule="auto"/>
        <w:ind w:left="1701" w:hanging="709"/>
        <w:contextualSpacing w:val="0"/>
        <w:jc w:val="both"/>
        <w:rPr>
          <w:rFonts w:ascii="Times New Roman" w:hAnsi="Times New Roman"/>
          <w:sz w:val="26"/>
          <w:szCs w:val="26"/>
        </w:rPr>
      </w:pPr>
      <w:r w:rsidRPr="00A975A6">
        <w:rPr>
          <w:rFonts w:ascii="Times New Roman" w:hAnsi="Times New Roman"/>
          <w:sz w:val="26"/>
          <w:szCs w:val="26"/>
        </w:rPr>
        <w:t>“10.</w:t>
      </w:r>
      <w:r w:rsidRPr="00A975A6">
        <w:rPr>
          <w:rFonts w:ascii="Times New Roman" w:hAnsi="Times New Roman"/>
          <w:sz w:val="26"/>
          <w:szCs w:val="26"/>
        </w:rPr>
        <w:tab/>
      </w:r>
      <w:r w:rsidR="00A975A6" w:rsidRPr="00A975A6">
        <w:rPr>
          <w:rFonts w:ascii="Times New Roman" w:hAnsi="Times New Roman"/>
          <w:sz w:val="26"/>
          <w:szCs w:val="26"/>
        </w:rPr>
        <w:t>Pašvaldības 2. reģistrā sociālā dzīvokļa izīrēšanai reģistrē:</w:t>
      </w:r>
    </w:p>
    <w:p w14:paraId="3A93DFC2" w14:textId="63E4F0C9" w:rsidR="00A150BC" w:rsidRPr="00A975A6" w:rsidRDefault="00A150BC" w:rsidP="00A150BC">
      <w:pPr>
        <w:pStyle w:val="ListParagraph"/>
        <w:spacing w:after="0" w:line="240" w:lineRule="auto"/>
        <w:ind w:left="2410" w:hanging="709"/>
        <w:contextualSpacing w:val="0"/>
        <w:jc w:val="both"/>
        <w:rPr>
          <w:rFonts w:ascii="Times New Roman" w:hAnsi="Times New Roman"/>
          <w:sz w:val="26"/>
          <w:szCs w:val="26"/>
        </w:rPr>
      </w:pPr>
      <w:r w:rsidRPr="00A975A6">
        <w:rPr>
          <w:rFonts w:ascii="Times New Roman" w:hAnsi="Times New Roman"/>
          <w:sz w:val="26"/>
          <w:szCs w:val="26"/>
        </w:rPr>
        <w:t>10.1.</w:t>
      </w:r>
      <w:r w:rsidRPr="00A975A6">
        <w:rPr>
          <w:rFonts w:ascii="Times New Roman" w:hAnsi="Times New Roman"/>
          <w:sz w:val="26"/>
          <w:szCs w:val="26"/>
        </w:rPr>
        <w:tab/>
      </w:r>
      <w:r w:rsidR="00A975A6" w:rsidRPr="00A975A6">
        <w:rPr>
          <w:rFonts w:ascii="Times New Roman" w:hAnsi="Times New Roman"/>
          <w:sz w:val="26"/>
          <w:szCs w:val="26"/>
        </w:rPr>
        <w:t>personas (ģimenes) saskaņā ar Likuma 21.</w:t>
      </w:r>
      <w:r w:rsidR="00A975A6" w:rsidRPr="00A975A6">
        <w:rPr>
          <w:rFonts w:ascii="Times New Roman" w:hAnsi="Times New Roman"/>
          <w:sz w:val="26"/>
          <w:szCs w:val="26"/>
          <w:vertAlign w:val="superscript"/>
        </w:rPr>
        <w:t>6</w:t>
      </w:r>
      <w:r w:rsidR="00A975A6" w:rsidRPr="00A975A6">
        <w:rPr>
          <w:rFonts w:ascii="Times New Roman" w:hAnsi="Times New Roman"/>
          <w:sz w:val="26"/>
          <w:szCs w:val="26"/>
        </w:rPr>
        <w:t> panta pirmo daļu;</w:t>
      </w:r>
    </w:p>
    <w:p w14:paraId="4C3BA745" w14:textId="3ED39FDB" w:rsidR="00BE7501" w:rsidRPr="00A975A6" w:rsidRDefault="00A150BC" w:rsidP="00A150BC">
      <w:pPr>
        <w:pStyle w:val="ListParagraph"/>
        <w:spacing w:after="0" w:line="240" w:lineRule="auto"/>
        <w:ind w:left="2410" w:hanging="709"/>
        <w:contextualSpacing w:val="0"/>
        <w:jc w:val="both"/>
        <w:rPr>
          <w:rFonts w:ascii="Times New Roman" w:hAnsi="Times New Roman"/>
          <w:sz w:val="26"/>
          <w:szCs w:val="26"/>
        </w:rPr>
      </w:pPr>
      <w:r w:rsidRPr="00A975A6">
        <w:rPr>
          <w:rFonts w:ascii="Times New Roman" w:hAnsi="Times New Roman"/>
          <w:sz w:val="26"/>
          <w:szCs w:val="26"/>
        </w:rPr>
        <w:lastRenderedPageBreak/>
        <w:t>10.2.</w:t>
      </w:r>
      <w:r w:rsidRPr="00A975A6">
        <w:rPr>
          <w:rFonts w:ascii="Times New Roman" w:hAnsi="Times New Roman"/>
          <w:sz w:val="26"/>
          <w:szCs w:val="26"/>
        </w:rPr>
        <w:tab/>
      </w:r>
      <w:r w:rsidR="00A975A6" w:rsidRPr="00A975A6">
        <w:rPr>
          <w:rFonts w:ascii="Times New Roman" w:hAnsi="Times New Roman"/>
          <w:sz w:val="26"/>
          <w:szCs w:val="26"/>
        </w:rPr>
        <w:t>maznodrošinātas, atsevišķi dzīvojošas personas ar 3. grupas invaliditāti (arī tad, ja persona lieto sev piederošu dzīvojamo telpu).”;</w:t>
      </w:r>
    </w:p>
    <w:p w14:paraId="24301B43" w14:textId="27815F83" w:rsidR="00BE7501" w:rsidRPr="00A975A6" w:rsidRDefault="00A975A6" w:rsidP="00BE7501">
      <w:pPr>
        <w:pStyle w:val="ListParagraph"/>
        <w:numPr>
          <w:ilvl w:val="1"/>
          <w:numId w:val="22"/>
        </w:numPr>
        <w:spacing w:after="0" w:line="240" w:lineRule="auto"/>
        <w:ind w:left="993" w:hanging="567"/>
        <w:contextualSpacing w:val="0"/>
        <w:jc w:val="both"/>
        <w:rPr>
          <w:rFonts w:ascii="Times New Roman" w:hAnsi="Times New Roman"/>
          <w:sz w:val="26"/>
          <w:szCs w:val="26"/>
        </w:rPr>
      </w:pPr>
      <w:r w:rsidRPr="00A975A6">
        <w:rPr>
          <w:rFonts w:ascii="Times New Roman" w:hAnsi="Times New Roman"/>
          <w:sz w:val="26"/>
          <w:szCs w:val="26"/>
        </w:rPr>
        <w:t>Papildināt 11. punktu aiz vārda un pieturzīmes “bērni)” ar vārdiem un pieturzīmēm “, vai kura dzīvo atsevišķi no saviem apgādniekiem (dzīvesvietas deklarētas citās adresēs)”;</w:t>
      </w:r>
    </w:p>
    <w:p w14:paraId="54FFB6C4" w14:textId="0BB5C528" w:rsidR="00075C88" w:rsidRPr="001D42ED" w:rsidRDefault="00075C88" w:rsidP="00075C88">
      <w:pPr>
        <w:pStyle w:val="ListParagraph"/>
        <w:numPr>
          <w:ilvl w:val="1"/>
          <w:numId w:val="22"/>
        </w:numPr>
        <w:spacing w:after="0" w:line="240" w:lineRule="auto"/>
        <w:ind w:left="993" w:hanging="567"/>
        <w:contextualSpacing w:val="0"/>
        <w:jc w:val="both"/>
        <w:rPr>
          <w:rFonts w:ascii="Times New Roman" w:hAnsi="Times New Roman"/>
          <w:sz w:val="26"/>
          <w:szCs w:val="26"/>
        </w:rPr>
      </w:pPr>
      <w:r w:rsidRPr="001D42ED">
        <w:rPr>
          <w:rFonts w:ascii="Times New Roman" w:hAnsi="Times New Roman"/>
          <w:sz w:val="26"/>
          <w:szCs w:val="26"/>
        </w:rPr>
        <w:t xml:space="preserve">Izteikt 13. punktu </w:t>
      </w:r>
      <w:r w:rsidR="004F6ECE">
        <w:rPr>
          <w:rFonts w:ascii="Times New Roman" w:hAnsi="Times New Roman"/>
          <w:sz w:val="26"/>
          <w:szCs w:val="26"/>
        </w:rPr>
        <w:t xml:space="preserve">un </w:t>
      </w:r>
      <w:r w:rsidRPr="001D42ED">
        <w:rPr>
          <w:rFonts w:ascii="Times New Roman" w:hAnsi="Times New Roman"/>
          <w:sz w:val="26"/>
          <w:szCs w:val="26"/>
        </w:rPr>
        <w:t>šādā redakcijā:</w:t>
      </w:r>
    </w:p>
    <w:p w14:paraId="711351A5" w14:textId="77777777" w:rsidR="00075C88" w:rsidRPr="00C80235" w:rsidRDefault="00075C88" w:rsidP="008207B8">
      <w:pPr>
        <w:pStyle w:val="ListParagraph"/>
        <w:spacing w:after="0" w:line="240" w:lineRule="auto"/>
        <w:ind w:left="1701" w:hanging="709"/>
        <w:contextualSpacing w:val="0"/>
        <w:jc w:val="both"/>
        <w:rPr>
          <w:rFonts w:ascii="Times New Roman" w:hAnsi="Times New Roman"/>
          <w:sz w:val="26"/>
          <w:szCs w:val="26"/>
        </w:rPr>
      </w:pPr>
      <w:r>
        <w:rPr>
          <w:rFonts w:ascii="Times New Roman" w:hAnsi="Times New Roman"/>
          <w:sz w:val="26"/>
          <w:szCs w:val="26"/>
        </w:rPr>
        <w:t>“13.</w:t>
      </w:r>
      <w:r>
        <w:rPr>
          <w:rFonts w:ascii="Times New Roman" w:hAnsi="Times New Roman"/>
          <w:sz w:val="26"/>
          <w:szCs w:val="26"/>
        </w:rPr>
        <w:tab/>
      </w:r>
      <w:r w:rsidRPr="00EB39DF">
        <w:rPr>
          <w:rFonts w:ascii="Times New Roman" w:hAnsi="Times New Roman"/>
          <w:sz w:val="26"/>
          <w:szCs w:val="26"/>
        </w:rPr>
        <w:t>Pašvaldības 4.</w:t>
      </w:r>
      <w:r>
        <w:rPr>
          <w:rFonts w:ascii="Times New Roman" w:hAnsi="Times New Roman"/>
          <w:sz w:val="26"/>
          <w:szCs w:val="26"/>
        </w:rPr>
        <w:t> </w:t>
      </w:r>
      <w:r w:rsidRPr="00EB39DF">
        <w:rPr>
          <w:rFonts w:ascii="Times New Roman" w:hAnsi="Times New Roman"/>
          <w:sz w:val="26"/>
          <w:szCs w:val="26"/>
        </w:rPr>
        <w:t>reģistrā īrēt</w:t>
      </w:r>
      <w:r>
        <w:rPr>
          <w:rFonts w:ascii="Times New Roman" w:hAnsi="Times New Roman"/>
          <w:sz w:val="26"/>
          <w:szCs w:val="26"/>
        </w:rPr>
        <w:t xml:space="preserve">ās dzīvojamās telpas apmaiņā </w:t>
      </w:r>
      <w:r w:rsidRPr="00EB39DF">
        <w:rPr>
          <w:rFonts w:ascii="Times New Roman" w:hAnsi="Times New Roman"/>
          <w:sz w:val="26"/>
          <w:szCs w:val="26"/>
        </w:rPr>
        <w:t>pret citu īrējamu dzīvojamo telpu tiek reģistrēta</w:t>
      </w:r>
      <w:r>
        <w:rPr>
          <w:rFonts w:ascii="Times New Roman" w:hAnsi="Times New Roman"/>
          <w:sz w:val="26"/>
          <w:szCs w:val="26"/>
        </w:rPr>
        <w:t>s</w:t>
      </w:r>
      <w:r w:rsidRPr="00EB39DF">
        <w:rPr>
          <w:rFonts w:ascii="Times New Roman" w:hAnsi="Times New Roman"/>
          <w:sz w:val="26"/>
          <w:szCs w:val="26"/>
        </w:rPr>
        <w:t xml:space="preserve"> persona</w:t>
      </w:r>
      <w:r>
        <w:rPr>
          <w:rFonts w:ascii="Times New Roman" w:hAnsi="Times New Roman"/>
          <w:sz w:val="26"/>
          <w:szCs w:val="26"/>
        </w:rPr>
        <w:t>s</w:t>
      </w:r>
      <w:r w:rsidRPr="00EB39DF">
        <w:rPr>
          <w:rFonts w:ascii="Times New Roman" w:hAnsi="Times New Roman"/>
          <w:sz w:val="26"/>
          <w:szCs w:val="26"/>
        </w:rPr>
        <w:t>, kur</w:t>
      </w:r>
      <w:r>
        <w:rPr>
          <w:rFonts w:ascii="Times New Roman" w:hAnsi="Times New Roman"/>
          <w:sz w:val="26"/>
          <w:szCs w:val="26"/>
        </w:rPr>
        <w:t>ām</w:t>
      </w:r>
      <w:r w:rsidRPr="004357D5">
        <w:rPr>
          <w:rFonts w:ascii="Times New Roman" w:hAnsi="Times New Roman"/>
          <w:sz w:val="26"/>
          <w:szCs w:val="26"/>
        </w:rPr>
        <w:t xml:space="preserve"> par īrēto dzīvojamo telpu</w:t>
      </w:r>
      <w:r>
        <w:rPr>
          <w:rFonts w:ascii="Times New Roman" w:hAnsi="Times New Roman"/>
          <w:sz w:val="26"/>
          <w:szCs w:val="26"/>
        </w:rPr>
        <w:t xml:space="preserve"> </w:t>
      </w:r>
      <w:r w:rsidRPr="004357D5">
        <w:rPr>
          <w:rFonts w:ascii="Times New Roman" w:hAnsi="Times New Roman"/>
          <w:sz w:val="26"/>
          <w:szCs w:val="26"/>
        </w:rPr>
        <w:t>nav parād</w:t>
      </w:r>
      <w:r>
        <w:rPr>
          <w:rFonts w:ascii="Times New Roman" w:hAnsi="Times New Roman"/>
          <w:sz w:val="26"/>
          <w:szCs w:val="26"/>
        </w:rPr>
        <w:t>u</w:t>
      </w:r>
      <w:r w:rsidRPr="004357D5">
        <w:rPr>
          <w:rFonts w:ascii="Times New Roman" w:hAnsi="Times New Roman"/>
          <w:sz w:val="26"/>
          <w:szCs w:val="26"/>
        </w:rPr>
        <w:t xml:space="preserve"> par īr</w:t>
      </w:r>
      <w:r>
        <w:rPr>
          <w:rFonts w:ascii="Times New Roman" w:hAnsi="Times New Roman"/>
          <w:sz w:val="26"/>
          <w:szCs w:val="26"/>
        </w:rPr>
        <w:t>i, apsaimniekošanu</w:t>
      </w:r>
      <w:r w:rsidRPr="004357D5">
        <w:rPr>
          <w:rFonts w:ascii="Times New Roman" w:hAnsi="Times New Roman"/>
          <w:sz w:val="26"/>
          <w:szCs w:val="26"/>
        </w:rPr>
        <w:t xml:space="preserve"> un </w:t>
      </w:r>
      <w:r>
        <w:rPr>
          <w:rFonts w:ascii="Times New Roman" w:hAnsi="Times New Roman"/>
          <w:sz w:val="26"/>
          <w:szCs w:val="26"/>
        </w:rPr>
        <w:t xml:space="preserve">citiem ar dzīvojamās telpas lietošanu saistītiem maksājumiem, </w:t>
      </w:r>
      <w:r w:rsidRPr="004D61C3">
        <w:rPr>
          <w:rFonts w:ascii="Times New Roman" w:hAnsi="Times New Roman"/>
          <w:sz w:val="26"/>
          <w:szCs w:val="26"/>
        </w:rPr>
        <w:t>un persona ir pildījusi citus pienākumus, kas noteikti īres līgumā</w:t>
      </w:r>
      <w:r>
        <w:rPr>
          <w:rFonts w:ascii="Times New Roman" w:hAnsi="Times New Roman"/>
          <w:sz w:val="26"/>
          <w:szCs w:val="26"/>
        </w:rPr>
        <w:t>,</w:t>
      </w:r>
      <w:r w:rsidRPr="004D61C3">
        <w:rPr>
          <w:rFonts w:ascii="Times New Roman" w:hAnsi="Times New Roman"/>
          <w:sz w:val="26"/>
          <w:szCs w:val="26"/>
        </w:rPr>
        <w:t xml:space="preserve"> un</w:t>
      </w:r>
      <w:r>
        <w:rPr>
          <w:rFonts w:ascii="Times New Roman" w:hAnsi="Times New Roman"/>
          <w:sz w:val="26"/>
          <w:szCs w:val="26"/>
        </w:rPr>
        <w:t xml:space="preserve"> personai ir nepieciešams</w:t>
      </w:r>
      <w:r w:rsidRPr="00C80235">
        <w:rPr>
          <w:rFonts w:ascii="Times New Roman" w:hAnsi="Times New Roman"/>
          <w:sz w:val="26"/>
          <w:szCs w:val="26"/>
        </w:rPr>
        <w:t>:</w:t>
      </w:r>
    </w:p>
    <w:p w14:paraId="0D301BFC" w14:textId="77777777" w:rsidR="00075C88" w:rsidRPr="00C24B60" w:rsidRDefault="00075C88" w:rsidP="00556B34">
      <w:pPr>
        <w:pStyle w:val="ListParagraph"/>
        <w:spacing w:after="0" w:line="240" w:lineRule="auto"/>
        <w:ind w:left="2410" w:hanging="709"/>
        <w:contextualSpacing w:val="0"/>
        <w:jc w:val="both"/>
        <w:rPr>
          <w:rFonts w:ascii="Times New Roman" w:hAnsi="Times New Roman"/>
          <w:sz w:val="26"/>
          <w:szCs w:val="26"/>
        </w:rPr>
      </w:pPr>
      <w:r>
        <w:rPr>
          <w:rFonts w:ascii="Times New Roman" w:hAnsi="Times New Roman"/>
          <w:sz w:val="26"/>
          <w:szCs w:val="26"/>
        </w:rPr>
        <w:t>13.1.</w:t>
      </w:r>
      <w:r>
        <w:rPr>
          <w:rFonts w:ascii="Times New Roman" w:hAnsi="Times New Roman"/>
          <w:sz w:val="26"/>
          <w:szCs w:val="26"/>
        </w:rPr>
        <w:tab/>
      </w:r>
      <w:r w:rsidRPr="00BC52CD">
        <w:rPr>
          <w:rFonts w:ascii="Times New Roman" w:hAnsi="Times New Roman"/>
          <w:sz w:val="26"/>
          <w:szCs w:val="26"/>
        </w:rPr>
        <w:t>īrēto dzīvojamo telpu</w:t>
      </w:r>
      <w:r>
        <w:rPr>
          <w:rFonts w:ascii="Times New Roman" w:hAnsi="Times New Roman"/>
          <w:sz w:val="26"/>
          <w:szCs w:val="26"/>
        </w:rPr>
        <w:t xml:space="preserve"> vai</w:t>
      </w:r>
      <w:r w:rsidRPr="004357D5">
        <w:rPr>
          <w:rFonts w:ascii="Times New Roman" w:hAnsi="Times New Roman"/>
          <w:sz w:val="26"/>
          <w:szCs w:val="26"/>
        </w:rPr>
        <w:t xml:space="preserve"> </w:t>
      </w:r>
      <w:r w:rsidRPr="00BC52CD">
        <w:rPr>
          <w:rFonts w:ascii="Times New Roman" w:hAnsi="Times New Roman"/>
          <w:sz w:val="26"/>
          <w:szCs w:val="26"/>
        </w:rPr>
        <w:t xml:space="preserve">sociālo </w:t>
      </w:r>
      <w:r w:rsidRPr="00047376">
        <w:rPr>
          <w:rFonts w:ascii="Times New Roman" w:hAnsi="Times New Roman"/>
          <w:sz w:val="26"/>
          <w:szCs w:val="26"/>
        </w:rPr>
        <w:t xml:space="preserve">dzīvokli apmainīt </w:t>
      </w:r>
      <w:r>
        <w:rPr>
          <w:rFonts w:ascii="Times New Roman" w:hAnsi="Times New Roman"/>
          <w:sz w:val="26"/>
          <w:szCs w:val="26"/>
        </w:rPr>
        <w:t xml:space="preserve">attiecīgi </w:t>
      </w:r>
      <w:r w:rsidRPr="00047376">
        <w:rPr>
          <w:rFonts w:ascii="Times New Roman" w:hAnsi="Times New Roman"/>
          <w:sz w:val="26"/>
          <w:szCs w:val="26"/>
        </w:rPr>
        <w:t>pret citu īrējamu dzīvojamo telpu</w:t>
      </w:r>
      <w:r>
        <w:rPr>
          <w:rFonts w:ascii="Times New Roman" w:hAnsi="Times New Roman"/>
          <w:sz w:val="26"/>
          <w:szCs w:val="26"/>
        </w:rPr>
        <w:t xml:space="preserve"> vai </w:t>
      </w:r>
      <w:r w:rsidRPr="00BC52CD">
        <w:rPr>
          <w:rFonts w:ascii="Times New Roman" w:hAnsi="Times New Roman"/>
          <w:sz w:val="26"/>
          <w:szCs w:val="26"/>
        </w:rPr>
        <w:t xml:space="preserve">sociālo </w:t>
      </w:r>
      <w:r w:rsidRPr="00047376">
        <w:rPr>
          <w:rFonts w:ascii="Times New Roman" w:hAnsi="Times New Roman"/>
          <w:sz w:val="26"/>
          <w:szCs w:val="26"/>
        </w:rPr>
        <w:t xml:space="preserve">dzīvokli </w:t>
      </w:r>
      <w:r w:rsidRPr="00C24B60">
        <w:rPr>
          <w:rFonts w:ascii="Times New Roman" w:hAnsi="Times New Roman"/>
          <w:sz w:val="26"/>
          <w:szCs w:val="26"/>
        </w:rPr>
        <w:t>ar mazāku platību;</w:t>
      </w:r>
    </w:p>
    <w:p w14:paraId="09AE3B89" w14:textId="6D75B148" w:rsidR="00075C88" w:rsidRDefault="00075C88" w:rsidP="00556B34">
      <w:pPr>
        <w:pStyle w:val="ListParagraph"/>
        <w:numPr>
          <w:ilvl w:val="1"/>
          <w:numId w:val="23"/>
        </w:numPr>
        <w:spacing w:after="0" w:line="240" w:lineRule="auto"/>
        <w:ind w:left="2410" w:hanging="709"/>
        <w:contextualSpacing w:val="0"/>
        <w:jc w:val="both"/>
        <w:rPr>
          <w:rFonts w:ascii="Times New Roman" w:hAnsi="Times New Roman"/>
          <w:sz w:val="26"/>
          <w:szCs w:val="26"/>
        </w:rPr>
      </w:pPr>
      <w:r w:rsidRPr="005C39D9">
        <w:rPr>
          <w:rFonts w:ascii="Times New Roman" w:hAnsi="Times New Roman"/>
          <w:sz w:val="26"/>
          <w:szCs w:val="26"/>
        </w:rPr>
        <w:t>veselības stāvokļa dēļ dzīvojamā telpa</w:t>
      </w:r>
      <w:r>
        <w:rPr>
          <w:rFonts w:ascii="Times New Roman" w:hAnsi="Times New Roman"/>
          <w:sz w:val="26"/>
          <w:szCs w:val="26"/>
        </w:rPr>
        <w:t xml:space="preserve"> vai</w:t>
      </w:r>
      <w:r w:rsidRPr="004357D5">
        <w:rPr>
          <w:rFonts w:ascii="Times New Roman" w:hAnsi="Times New Roman"/>
          <w:sz w:val="26"/>
          <w:szCs w:val="26"/>
        </w:rPr>
        <w:t xml:space="preserve"> </w:t>
      </w:r>
      <w:r w:rsidRPr="00BC52CD">
        <w:rPr>
          <w:rFonts w:ascii="Times New Roman" w:hAnsi="Times New Roman"/>
          <w:sz w:val="26"/>
          <w:szCs w:val="26"/>
        </w:rPr>
        <w:t>sociāl</w:t>
      </w:r>
      <w:r>
        <w:rPr>
          <w:rFonts w:ascii="Times New Roman" w:hAnsi="Times New Roman"/>
          <w:sz w:val="26"/>
          <w:szCs w:val="26"/>
        </w:rPr>
        <w:t>ais</w:t>
      </w:r>
      <w:r w:rsidRPr="00BC52CD">
        <w:rPr>
          <w:rFonts w:ascii="Times New Roman" w:hAnsi="Times New Roman"/>
          <w:sz w:val="26"/>
          <w:szCs w:val="26"/>
        </w:rPr>
        <w:t xml:space="preserve"> </w:t>
      </w:r>
      <w:r w:rsidRPr="00047376">
        <w:rPr>
          <w:rFonts w:ascii="Times New Roman" w:hAnsi="Times New Roman"/>
          <w:sz w:val="26"/>
          <w:szCs w:val="26"/>
        </w:rPr>
        <w:t>dzīvokli</w:t>
      </w:r>
      <w:r>
        <w:rPr>
          <w:rFonts w:ascii="Times New Roman" w:hAnsi="Times New Roman"/>
          <w:sz w:val="26"/>
          <w:szCs w:val="26"/>
        </w:rPr>
        <w:t>s</w:t>
      </w:r>
      <w:r w:rsidRPr="00047376">
        <w:rPr>
          <w:rFonts w:ascii="Times New Roman" w:hAnsi="Times New Roman"/>
          <w:sz w:val="26"/>
          <w:szCs w:val="26"/>
        </w:rPr>
        <w:t xml:space="preserve"> </w:t>
      </w:r>
      <w:r w:rsidRPr="005C39D9">
        <w:rPr>
          <w:rFonts w:ascii="Times New Roman" w:hAnsi="Times New Roman"/>
          <w:sz w:val="26"/>
          <w:szCs w:val="26"/>
        </w:rPr>
        <w:t>ēkas zemākā stāvā</w:t>
      </w:r>
      <w:r>
        <w:rPr>
          <w:rFonts w:ascii="Times New Roman" w:hAnsi="Times New Roman"/>
          <w:sz w:val="26"/>
          <w:szCs w:val="26"/>
        </w:rPr>
        <w:t>;</w:t>
      </w:r>
    </w:p>
    <w:p w14:paraId="7C2EB7F4" w14:textId="5E2F5383" w:rsidR="00075C88" w:rsidRPr="008868E7" w:rsidRDefault="00075C88" w:rsidP="00556B34">
      <w:pPr>
        <w:pStyle w:val="ListParagraph"/>
        <w:numPr>
          <w:ilvl w:val="1"/>
          <w:numId w:val="23"/>
        </w:numPr>
        <w:spacing w:after="0" w:line="240" w:lineRule="auto"/>
        <w:ind w:left="2410" w:hanging="709"/>
        <w:contextualSpacing w:val="0"/>
        <w:jc w:val="both"/>
        <w:rPr>
          <w:rFonts w:ascii="Times New Roman" w:hAnsi="Times New Roman"/>
          <w:sz w:val="26"/>
          <w:szCs w:val="26"/>
        </w:rPr>
      </w:pPr>
      <w:r w:rsidRPr="00C53610">
        <w:rPr>
          <w:rFonts w:ascii="Times New Roman" w:hAnsi="Times New Roman"/>
          <w:sz w:val="26"/>
          <w:szCs w:val="26"/>
        </w:rPr>
        <w:t>īrēto speciālistam izīrējamu dzīvojamo telpu apmainīt pret citu īrējamu speciālistam izīrējamu dzīvojamo telpu</w:t>
      </w:r>
      <w:r w:rsidR="00846216" w:rsidRPr="008868E7">
        <w:rPr>
          <w:rFonts w:ascii="Times New Roman" w:hAnsi="Times New Roman"/>
          <w:sz w:val="26"/>
          <w:szCs w:val="26"/>
        </w:rPr>
        <w:t>, iesniedzot apmaiņas pamatojumu, kas saskaņots ar darba devēju</w:t>
      </w:r>
      <w:r w:rsidRPr="008868E7">
        <w:rPr>
          <w:rFonts w:ascii="Times New Roman" w:hAnsi="Times New Roman"/>
          <w:sz w:val="26"/>
          <w:szCs w:val="26"/>
        </w:rPr>
        <w:t>.”;</w:t>
      </w:r>
    </w:p>
    <w:p w14:paraId="27540CE5" w14:textId="09B2152B" w:rsidR="00075C88" w:rsidRPr="006F61D9" w:rsidRDefault="00075C88" w:rsidP="004D2E06">
      <w:pPr>
        <w:pStyle w:val="ListParagraph"/>
        <w:numPr>
          <w:ilvl w:val="1"/>
          <w:numId w:val="22"/>
        </w:numPr>
        <w:spacing w:after="0" w:line="240" w:lineRule="auto"/>
        <w:ind w:left="992" w:hanging="567"/>
        <w:contextualSpacing w:val="0"/>
        <w:jc w:val="both"/>
        <w:rPr>
          <w:rFonts w:ascii="Times New Roman" w:hAnsi="Times New Roman"/>
          <w:sz w:val="26"/>
          <w:szCs w:val="26"/>
        </w:rPr>
      </w:pPr>
      <w:r w:rsidRPr="006F61D9">
        <w:rPr>
          <w:rFonts w:ascii="Times New Roman" w:hAnsi="Times New Roman"/>
          <w:sz w:val="26"/>
          <w:szCs w:val="26"/>
        </w:rPr>
        <w:t>Izteikt 21. punktu šādā redakcijā:</w:t>
      </w:r>
    </w:p>
    <w:p w14:paraId="5E7F6D67" w14:textId="265787EE" w:rsidR="00075C88" w:rsidRDefault="00075C88" w:rsidP="008207B8">
      <w:pPr>
        <w:pStyle w:val="ListParagraph"/>
        <w:spacing w:after="0" w:line="240" w:lineRule="auto"/>
        <w:ind w:left="1701" w:hanging="709"/>
        <w:contextualSpacing w:val="0"/>
        <w:jc w:val="both"/>
        <w:rPr>
          <w:rFonts w:ascii="Times New Roman" w:hAnsi="Times New Roman"/>
          <w:sz w:val="26"/>
          <w:szCs w:val="26"/>
        </w:rPr>
      </w:pPr>
      <w:r>
        <w:rPr>
          <w:rFonts w:ascii="Times New Roman" w:hAnsi="Times New Roman"/>
          <w:sz w:val="26"/>
          <w:szCs w:val="26"/>
        </w:rPr>
        <w:t>“</w:t>
      </w:r>
      <w:r w:rsidRPr="006F61D9">
        <w:rPr>
          <w:rFonts w:ascii="Times New Roman" w:hAnsi="Times New Roman"/>
          <w:sz w:val="26"/>
          <w:szCs w:val="26"/>
        </w:rPr>
        <w:t>21.</w:t>
      </w:r>
      <w:r w:rsidRPr="006F61D9">
        <w:rPr>
          <w:rFonts w:ascii="Times New Roman" w:hAnsi="Times New Roman"/>
          <w:sz w:val="26"/>
          <w:szCs w:val="26"/>
        </w:rPr>
        <w:tab/>
        <w:t>Pašvaldības palīdzība vienreizēja pabalsta piešķiršanai dzīvojamās telpas vai dzīvojamās mājas</w:t>
      </w:r>
      <w:r>
        <w:rPr>
          <w:rFonts w:ascii="Times New Roman" w:hAnsi="Times New Roman"/>
          <w:sz w:val="26"/>
          <w:szCs w:val="26"/>
        </w:rPr>
        <w:t xml:space="preserve"> remontam </w:t>
      </w:r>
      <w:r w:rsidRPr="008B15A5">
        <w:rPr>
          <w:rFonts w:ascii="Times New Roman" w:hAnsi="Times New Roman"/>
          <w:sz w:val="26"/>
          <w:szCs w:val="26"/>
        </w:rPr>
        <w:t xml:space="preserve">sniedzama saskaņā ar </w:t>
      </w:r>
      <w:r>
        <w:rPr>
          <w:rFonts w:ascii="Times New Roman" w:hAnsi="Times New Roman"/>
          <w:sz w:val="26"/>
          <w:szCs w:val="26"/>
        </w:rPr>
        <w:t>D</w:t>
      </w:r>
      <w:r w:rsidRPr="00B77588">
        <w:rPr>
          <w:rFonts w:ascii="Times New Roman" w:hAnsi="Times New Roman"/>
          <w:sz w:val="26"/>
          <w:szCs w:val="26"/>
        </w:rPr>
        <w:t>omes saistošajiem noteikumiem, kas nosaka kārtību, kādā</w:t>
      </w:r>
      <w:r>
        <w:rPr>
          <w:rFonts w:ascii="Times New Roman" w:hAnsi="Times New Roman"/>
          <w:sz w:val="26"/>
          <w:szCs w:val="26"/>
        </w:rPr>
        <w:t xml:space="preserve"> </w:t>
      </w:r>
      <w:r w:rsidR="00073D96">
        <w:rPr>
          <w:rFonts w:ascii="Times New Roman" w:hAnsi="Times New Roman"/>
          <w:sz w:val="26"/>
          <w:szCs w:val="26"/>
        </w:rPr>
        <w:t xml:space="preserve">tiek </w:t>
      </w:r>
      <w:r>
        <w:rPr>
          <w:rFonts w:ascii="Times New Roman" w:hAnsi="Times New Roman"/>
          <w:sz w:val="26"/>
          <w:szCs w:val="26"/>
        </w:rPr>
        <w:t>piešķirts vienreizējs pabalsts dzīvojamās telpas vai dzīvojamās mājas remontam.”;</w:t>
      </w:r>
    </w:p>
    <w:p w14:paraId="75C14F94" w14:textId="4379B357" w:rsidR="00657C86" w:rsidRDefault="00075C88" w:rsidP="004D2E06">
      <w:pPr>
        <w:pStyle w:val="ListParagraph"/>
        <w:numPr>
          <w:ilvl w:val="1"/>
          <w:numId w:val="22"/>
        </w:numPr>
        <w:spacing w:after="0" w:line="240" w:lineRule="auto"/>
        <w:ind w:left="992" w:hanging="567"/>
        <w:contextualSpacing w:val="0"/>
        <w:jc w:val="both"/>
        <w:rPr>
          <w:rFonts w:ascii="Times New Roman" w:hAnsi="Times New Roman"/>
          <w:sz w:val="26"/>
          <w:szCs w:val="26"/>
        </w:rPr>
      </w:pPr>
      <w:r w:rsidRPr="008868E7">
        <w:rPr>
          <w:rFonts w:ascii="Times New Roman" w:hAnsi="Times New Roman"/>
          <w:sz w:val="26"/>
          <w:szCs w:val="26"/>
        </w:rPr>
        <w:t xml:space="preserve">Svītrot </w:t>
      </w:r>
      <w:r w:rsidR="009A3BC6" w:rsidRPr="008868E7">
        <w:rPr>
          <w:rFonts w:ascii="Times New Roman" w:hAnsi="Times New Roman"/>
          <w:sz w:val="26"/>
          <w:szCs w:val="26"/>
        </w:rPr>
        <w:t>22. punktu</w:t>
      </w:r>
      <w:r w:rsidR="00657C86" w:rsidRPr="008868E7">
        <w:rPr>
          <w:rFonts w:ascii="Times New Roman" w:hAnsi="Times New Roman"/>
          <w:sz w:val="26"/>
          <w:szCs w:val="26"/>
        </w:rPr>
        <w:t>;</w:t>
      </w:r>
    </w:p>
    <w:p w14:paraId="2EE1DEAF" w14:textId="6679DA8B" w:rsidR="00113CD6" w:rsidRPr="008868E7" w:rsidRDefault="00113CD6" w:rsidP="004D2E06">
      <w:pPr>
        <w:pStyle w:val="ListParagraph"/>
        <w:numPr>
          <w:ilvl w:val="1"/>
          <w:numId w:val="22"/>
        </w:numPr>
        <w:spacing w:after="0" w:line="240" w:lineRule="auto"/>
        <w:ind w:left="992" w:hanging="567"/>
        <w:contextualSpacing w:val="0"/>
        <w:jc w:val="both"/>
        <w:rPr>
          <w:rFonts w:ascii="Times New Roman" w:hAnsi="Times New Roman"/>
          <w:sz w:val="26"/>
          <w:szCs w:val="26"/>
        </w:rPr>
      </w:pPr>
      <w:r>
        <w:rPr>
          <w:rFonts w:ascii="Times New Roman" w:hAnsi="Times New Roman"/>
          <w:sz w:val="26"/>
          <w:szCs w:val="26"/>
        </w:rPr>
        <w:t xml:space="preserve">Izteikt 23.4. apakšpunktā </w:t>
      </w:r>
      <w:r w:rsidR="006A6F6C">
        <w:rPr>
          <w:rFonts w:ascii="Times New Roman" w:hAnsi="Times New Roman"/>
          <w:sz w:val="26"/>
          <w:szCs w:val="26"/>
        </w:rPr>
        <w:t>skaitli un vārdu “10. punkts” ar skaitli un vārdu “10.1. apakšpunkts”;</w:t>
      </w:r>
    </w:p>
    <w:p w14:paraId="418AD2BC" w14:textId="6D7BF13E" w:rsidR="00683F06" w:rsidRDefault="00073D96" w:rsidP="004D2E06">
      <w:pPr>
        <w:pStyle w:val="ListParagraph"/>
        <w:numPr>
          <w:ilvl w:val="1"/>
          <w:numId w:val="22"/>
        </w:numPr>
        <w:spacing w:after="0" w:line="240" w:lineRule="auto"/>
        <w:ind w:left="992" w:hanging="567"/>
        <w:contextualSpacing w:val="0"/>
        <w:jc w:val="both"/>
        <w:rPr>
          <w:rFonts w:ascii="Times New Roman" w:hAnsi="Times New Roman"/>
          <w:sz w:val="26"/>
          <w:szCs w:val="26"/>
        </w:rPr>
      </w:pPr>
      <w:r w:rsidRPr="00683F06">
        <w:rPr>
          <w:rFonts w:ascii="Times New Roman" w:hAnsi="Times New Roman"/>
          <w:sz w:val="26"/>
          <w:szCs w:val="26"/>
        </w:rPr>
        <w:t>Papildināt ar 23.</w:t>
      </w:r>
      <w:r w:rsidR="00683F06">
        <w:rPr>
          <w:rFonts w:ascii="Times New Roman" w:hAnsi="Times New Roman"/>
          <w:sz w:val="26"/>
          <w:szCs w:val="26"/>
        </w:rPr>
        <w:t>8</w:t>
      </w:r>
      <w:r w:rsidR="00683F06" w:rsidRPr="00683F06">
        <w:rPr>
          <w:rFonts w:ascii="Times New Roman" w:hAnsi="Times New Roman"/>
          <w:sz w:val="26"/>
          <w:szCs w:val="26"/>
        </w:rPr>
        <w:t>.</w:t>
      </w:r>
      <w:r w:rsidRPr="00683F06">
        <w:rPr>
          <w:rFonts w:ascii="Times New Roman" w:hAnsi="Times New Roman"/>
          <w:sz w:val="26"/>
          <w:szCs w:val="26"/>
          <w:vertAlign w:val="superscript"/>
        </w:rPr>
        <w:t>1</w:t>
      </w:r>
      <w:r w:rsidR="00683F06" w:rsidRPr="00683F06">
        <w:rPr>
          <w:rFonts w:ascii="Times New Roman" w:hAnsi="Times New Roman"/>
          <w:sz w:val="26"/>
          <w:szCs w:val="26"/>
        </w:rPr>
        <w:t> </w:t>
      </w:r>
      <w:r w:rsidR="00683F06">
        <w:rPr>
          <w:rFonts w:ascii="Times New Roman" w:hAnsi="Times New Roman"/>
          <w:sz w:val="26"/>
          <w:szCs w:val="26"/>
        </w:rPr>
        <w:t>apakšpunktu šādā redakcijā:</w:t>
      </w:r>
    </w:p>
    <w:p w14:paraId="705C98AB" w14:textId="1FB3BA93" w:rsidR="00073D96" w:rsidRPr="00683F06" w:rsidRDefault="00683F06" w:rsidP="00601D02">
      <w:pPr>
        <w:ind w:left="1843" w:hanging="851"/>
        <w:jc w:val="both"/>
        <w:rPr>
          <w:sz w:val="26"/>
          <w:szCs w:val="26"/>
        </w:rPr>
      </w:pPr>
      <w:r>
        <w:rPr>
          <w:sz w:val="26"/>
          <w:szCs w:val="26"/>
        </w:rPr>
        <w:t>“23.8.</w:t>
      </w:r>
      <w:r w:rsidRPr="00683F06">
        <w:rPr>
          <w:sz w:val="26"/>
          <w:szCs w:val="26"/>
          <w:vertAlign w:val="superscript"/>
        </w:rPr>
        <w:t>1</w:t>
      </w:r>
      <w:r>
        <w:rPr>
          <w:sz w:val="26"/>
          <w:szCs w:val="26"/>
        </w:rPr>
        <w:tab/>
      </w:r>
      <w:r w:rsidR="00073D96" w:rsidRPr="00683F06">
        <w:rPr>
          <w:sz w:val="26"/>
          <w:szCs w:val="26"/>
        </w:rPr>
        <w:t>pamatojumu, ka speciālistam nepieciešama dzīvojamās telpas apmaiņa, kas saskaņot</w:t>
      </w:r>
      <w:r>
        <w:rPr>
          <w:sz w:val="26"/>
          <w:szCs w:val="26"/>
        </w:rPr>
        <w:t>s</w:t>
      </w:r>
      <w:r w:rsidR="00073D96" w:rsidRPr="00683F06">
        <w:rPr>
          <w:sz w:val="26"/>
          <w:szCs w:val="26"/>
        </w:rPr>
        <w:t xml:space="preserve"> ar speciālista darba devēju (13.3. apakšpunkts);</w:t>
      </w:r>
      <w:r>
        <w:rPr>
          <w:sz w:val="26"/>
          <w:szCs w:val="26"/>
        </w:rPr>
        <w:t>”;</w:t>
      </w:r>
    </w:p>
    <w:p w14:paraId="5994FBCE" w14:textId="3F7B1836" w:rsidR="00075C88" w:rsidRPr="008868E7" w:rsidRDefault="00657C86" w:rsidP="004D2E06">
      <w:pPr>
        <w:pStyle w:val="ListParagraph"/>
        <w:numPr>
          <w:ilvl w:val="1"/>
          <w:numId w:val="22"/>
        </w:numPr>
        <w:spacing w:after="0" w:line="240" w:lineRule="auto"/>
        <w:ind w:left="992" w:hanging="567"/>
        <w:contextualSpacing w:val="0"/>
        <w:jc w:val="both"/>
        <w:rPr>
          <w:rFonts w:ascii="Times New Roman" w:hAnsi="Times New Roman"/>
          <w:sz w:val="26"/>
          <w:szCs w:val="26"/>
        </w:rPr>
      </w:pPr>
      <w:r w:rsidRPr="008868E7">
        <w:rPr>
          <w:rFonts w:ascii="Times New Roman" w:hAnsi="Times New Roman"/>
          <w:sz w:val="26"/>
          <w:szCs w:val="26"/>
        </w:rPr>
        <w:t>Svītrot</w:t>
      </w:r>
      <w:r w:rsidR="009A3BC6" w:rsidRPr="008868E7">
        <w:rPr>
          <w:rFonts w:ascii="Times New Roman" w:hAnsi="Times New Roman"/>
          <w:sz w:val="26"/>
          <w:szCs w:val="26"/>
        </w:rPr>
        <w:t xml:space="preserve"> </w:t>
      </w:r>
      <w:r w:rsidR="00075C88" w:rsidRPr="008868E7">
        <w:rPr>
          <w:rFonts w:ascii="Times New Roman" w:hAnsi="Times New Roman"/>
          <w:sz w:val="26"/>
          <w:szCs w:val="26"/>
        </w:rPr>
        <w:t>32.</w:t>
      </w:r>
      <w:r w:rsidR="000D264F">
        <w:rPr>
          <w:rFonts w:ascii="Times New Roman" w:hAnsi="Times New Roman"/>
          <w:sz w:val="26"/>
          <w:szCs w:val="26"/>
        </w:rPr>
        <w:t>2</w:t>
      </w:r>
      <w:r w:rsidR="00075C88" w:rsidRPr="008868E7">
        <w:rPr>
          <w:rFonts w:ascii="Times New Roman" w:hAnsi="Times New Roman"/>
          <w:sz w:val="26"/>
          <w:szCs w:val="26"/>
        </w:rPr>
        <w:t>.-32.5. apakšpunktu;</w:t>
      </w:r>
    </w:p>
    <w:p w14:paraId="41DC0A6C" w14:textId="70F87D60" w:rsidR="009731A2" w:rsidRPr="008868E7" w:rsidRDefault="00561FDD" w:rsidP="004D2E06">
      <w:pPr>
        <w:pStyle w:val="ListParagraph"/>
        <w:numPr>
          <w:ilvl w:val="1"/>
          <w:numId w:val="22"/>
        </w:numPr>
        <w:spacing w:after="0" w:line="240" w:lineRule="auto"/>
        <w:ind w:left="992" w:hanging="567"/>
        <w:contextualSpacing w:val="0"/>
        <w:jc w:val="both"/>
        <w:rPr>
          <w:rFonts w:ascii="Times New Roman" w:hAnsi="Times New Roman"/>
          <w:sz w:val="26"/>
          <w:szCs w:val="26"/>
        </w:rPr>
      </w:pPr>
      <w:r w:rsidRPr="008868E7">
        <w:rPr>
          <w:rFonts w:ascii="Times New Roman" w:hAnsi="Times New Roman"/>
          <w:sz w:val="26"/>
          <w:szCs w:val="26"/>
        </w:rPr>
        <w:t>Papildināt ar 35.</w:t>
      </w:r>
      <w:r w:rsidRPr="008868E7">
        <w:rPr>
          <w:rFonts w:ascii="Times New Roman" w:hAnsi="Times New Roman"/>
          <w:sz w:val="26"/>
          <w:szCs w:val="26"/>
          <w:vertAlign w:val="superscript"/>
        </w:rPr>
        <w:t>1</w:t>
      </w:r>
      <w:r w:rsidRPr="008868E7">
        <w:rPr>
          <w:rFonts w:ascii="Times New Roman" w:hAnsi="Times New Roman"/>
          <w:sz w:val="26"/>
          <w:szCs w:val="26"/>
        </w:rPr>
        <w:t> punktu šādā redakcijā:</w:t>
      </w:r>
    </w:p>
    <w:p w14:paraId="07EEB574" w14:textId="6A73E6B7" w:rsidR="00561FDD" w:rsidRPr="008868E7" w:rsidRDefault="00561FDD" w:rsidP="008207B8">
      <w:pPr>
        <w:pStyle w:val="ListParagraph"/>
        <w:spacing w:after="0" w:line="240" w:lineRule="auto"/>
        <w:ind w:left="1701" w:hanging="709"/>
        <w:contextualSpacing w:val="0"/>
        <w:jc w:val="both"/>
        <w:rPr>
          <w:rFonts w:ascii="Times New Roman" w:hAnsi="Times New Roman"/>
          <w:sz w:val="26"/>
          <w:szCs w:val="26"/>
        </w:rPr>
      </w:pPr>
      <w:r w:rsidRPr="008868E7">
        <w:rPr>
          <w:rFonts w:ascii="Times New Roman" w:hAnsi="Times New Roman"/>
          <w:sz w:val="26"/>
          <w:szCs w:val="26"/>
        </w:rPr>
        <w:t>“35.</w:t>
      </w:r>
      <w:r w:rsidRPr="008868E7">
        <w:rPr>
          <w:rFonts w:ascii="Times New Roman" w:hAnsi="Times New Roman"/>
          <w:sz w:val="26"/>
          <w:szCs w:val="26"/>
          <w:vertAlign w:val="superscript"/>
        </w:rPr>
        <w:t>1</w:t>
      </w:r>
      <w:r w:rsidRPr="008868E7">
        <w:rPr>
          <w:rFonts w:ascii="Times New Roman" w:hAnsi="Times New Roman"/>
          <w:sz w:val="26"/>
          <w:szCs w:val="26"/>
        </w:rPr>
        <w:tab/>
      </w:r>
      <w:r w:rsidR="008738C9">
        <w:rPr>
          <w:rFonts w:ascii="Times New Roman" w:hAnsi="Times New Roman"/>
          <w:sz w:val="26"/>
          <w:szCs w:val="26"/>
        </w:rPr>
        <w:t>No p</w:t>
      </w:r>
      <w:r w:rsidRPr="008868E7">
        <w:rPr>
          <w:rFonts w:ascii="Times New Roman" w:hAnsi="Times New Roman"/>
          <w:sz w:val="26"/>
          <w:szCs w:val="26"/>
        </w:rPr>
        <w:t xml:space="preserve">ašvaldības 1. reģistrā reģistrētajām personām </w:t>
      </w:r>
      <w:r w:rsidR="008738C9">
        <w:rPr>
          <w:rFonts w:ascii="Times New Roman" w:hAnsi="Times New Roman"/>
          <w:sz w:val="26"/>
          <w:szCs w:val="26"/>
        </w:rPr>
        <w:t xml:space="preserve">prioritāri </w:t>
      </w:r>
      <w:r w:rsidRPr="008868E7">
        <w:rPr>
          <w:rFonts w:ascii="Times New Roman" w:hAnsi="Times New Roman"/>
          <w:sz w:val="26"/>
          <w:szCs w:val="26"/>
        </w:rPr>
        <w:t>dzīvojamās telpas īrei tiek piedāvātas personām, kuras reģistrētas saskaņā ar Likuma 14. panta pirmās daļas 3. punktu.”;</w:t>
      </w:r>
    </w:p>
    <w:p w14:paraId="438D038C" w14:textId="6CF8EB26" w:rsidR="00075C88" w:rsidRPr="008868E7" w:rsidRDefault="00075C88" w:rsidP="006E2AA4">
      <w:pPr>
        <w:pStyle w:val="ListParagraph"/>
        <w:numPr>
          <w:ilvl w:val="1"/>
          <w:numId w:val="22"/>
        </w:numPr>
        <w:spacing w:after="0" w:line="240" w:lineRule="auto"/>
        <w:ind w:left="993" w:hanging="567"/>
        <w:contextualSpacing w:val="0"/>
        <w:jc w:val="both"/>
        <w:rPr>
          <w:rFonts w:ascii="Times New Roman" w:hAnsi="Times New Roman"/>
          <w:sz w:val="26"/>
          <w:szCs w:val="26"/>
        </w:rPr>
      </w:pPr>
      <w:r w:rsidRPr="008868E7">
        <w:rPr>
          <w:rFonts w:ascii="Times New Roman" w:hAnsi="Times New Roman"/>
          <w:sz w:val="26"/>
          <w:szCs w:val="26"/>
        </w:rPr>
        <w:t>Papildināt ar 35.</w:t>
      </w:r>
      <w:r w:rsidR="00561FDD" w:rsidRPr="008868E7">
        <w:rPr>
          <w:rFonts w:ascii="Times New Roman" w:hAnsi="Times New Roman"/>
          <w:sz w:val="26"/>
          <w:szCs w:val="26"/>
          <w:vertAlign w:val="superscript"/>
        </w:rPr>
        <w:t>2</w:t>
      </w:r>
      <w:r w:rsidRPr="008868E7">
        <w:rPr>
          <w:rFonts w:ascii="Times New Roman" w:hAnsi="Times New Roman"/>
          <w:sz w:val="26"/>
          <w:szCs w:val="26"/>
        </w:rPr>
        <w:t> punktu šādā redakcijā:</w:t>
      </w:r>
    </w:p>
    <w:p w14:paraId="13CDF96A" w14:textId="1E24043A" w:rsidR="00075C88" w:rsidRPr="00B36E55" w:rsidRDefault="00075C88" w:rsidP="008207B8">
      <w:pPr>
        <w:pStyle w:val="ListParagraph"/>
        <w:spacing w:after="0" w:line="240" w:lineRule="auto"/>
        <w:ind w:left="1701" w:hanging="709"/>
        <w:contextualSpacing w:val="0"/>
        <w:jc w:val="both"/>
        <w:rPr>
          <w:rFonts w:ascii="Times New Roman" w:hAnsi="Times New Roman"/>
          <w:sz w:val="26"/>
          <w:szCs w:val="26"/>
        </w:rPr>
      </w:pPr>
      <w:r w:rsidRPr="00B36E55">
        <w:rPr>
          <w:rFonts w:ascii="Times New Roman" w:hAnsi="Times New Roman"/>
          <w:sz w:val="26"/>
          <w:szCs w:val="26"/>
        </w:rPr>
        <w:t>“35.</w:t>
      </w:r>
      <w:r w:rsidR="00561FDD">
        <w:rPr>
          <w:rFonts w:ascii="Times New Roman" w:hAnsi="Times New Roman"/>
          <w:sz w:val="26"/>
          <w:szCs w:val="26"/>
          <w:vertAlign w:val="superscript"/>
        </w:rPr>
        <w:t>2</w:t>
      </w:r>
      <w:r w:rsidRPr="00B36E55">
        <w:rPr>
          <w:rFonts w:ascii="Times New Roman" w:hAnsi="Times New Roman"/>
          <w:sz w:val="26"/>
          <w:szCs w:val="26"/>
        </w:rPr>
        <w:tab/>
        <w:t>Rezervēt vienu dzīvojamo telpu ar divām istabām pašvaldībai nepiederošā dzīvojamā mājā neatliekami sniedzamai palīdzībai.”;</w:t>
      </w:r>
    </w:p>
    <w:p w14:paraId="5FE60C08" w14:textId="1785E7F9" w:rsidR="00075C88" w:rsidRDefault="00075C88" w:rsidP="008207B8">
      <w:pPr>
        <w:pStyle w:val="ListParagraph"/>
        <w:numPr>
          <w:ilvl w:val="1"/>
          <w:numId w:val="22"/>
        </w:numPr>
        <w:spacing w:after="0" w:line="240" w:lineRule="auto"/>
        <w:ind w:left="992" w:hanging="567"/>
        <w:contextualSpacing w:val="0"/>
        <w:jc w:val="both"/>
        <w:rPr>
          <w:rFonts w:ascii="Times New Roman" w:hAnsi="Times New Roman"/>
          <w:sz w:val="26"/>
          <w:szCs w:val="26"/>
        </w:rPr>
      </w:pPr>
      <w:r w:rsidRPr="00B36E55">
        <w:rPr>
          <w:rFonts w:ascii="Times New Roman" w:hAnsi="Times New Roman"/>
          <w:sz w:val="26"/>
          <w:szCs w:val="26"/>
        </w:rPr>
        <w:t>Papildināt 47.2. apakšpunktu aiz vārda “statuss” ar vārdiem “vai noteiktā invaliditāte”;</w:t>
      </w:r>
    </w:p>
    <w:p w14:paraId="7970BDB5" w14:textId="6D218CA5" w:rsidR="00B06BD8" w:rsidRDefault="00F87D41" w:rsidP="008207B8">
      <w:pPr>
        <w:pStyle w:val="ListParagraph"/>
        <w:numPr>
          <w:ilvl w:val="1"/>
          <w:numId w:val="22"/>
        </w:numPr>
        <w:spacing w:after="0" w:line="240" w:lineRule="auto"/>
        <w:ind w:left="992" w:hanging="567"/>
        <w:contextualSpacing w:val="0"/>
        <w:jc w:val="both"/>
        <w:rPr>
          <w:rFonts w:ascii="Times New Roman" w:hAnsi="Times New Roman"/>
          <w:sz w:val="26"/>
          <w:szCs w:val="26"/>
        </w:rPr>
      </w:pPr>
      <w:r>
        <w:rPr>
          <w:rFonts w:ascii="Times New Roman" w:hAnsi="Times New Roman"/>
          <w:sz w:val="26"/>
          <w:szCs w:val="26"/>
        </w:rPr>
        <w:t>Izteikt 52.1. apakšpunktu šādā redakcijā:</w:t>
      </w:r>
    </w:p>
    <w:p w14:paraId="33CBE55B" w14:textId="24FA0450" w:rsidR="00F87D41" w:rsidRDefault="00F87D41" w:rsidP="00601D02">
      <w:pPr>
        <w:pStyle w:val="ListParagraph"/>
        <w:spacing w:after="0" w:line="240" w:lineRule="auto"/>
        <w:ind w:left="1701" w:hanging="709"/>
        <w:contextualSpacing w:val="0"/>
        <w:jc w:val="both"/>
        <w:rPr>
          <w:rFonts w:ascii="Times New Roman" w:hAnsi="Times New Roman"/>
          <w:sz w:val="26"/>
          <w:szCs w:val="26"/>
        </w:rPr>
      </w:pPr>
      <w:r>
        <w:rPr>
          <w:rFonts w:ascii="Times New Roman" w:hAnsi="Times New Roman"/>
          <w:sz w:val="26"/>
          <w:szCs w:val="26"/>
        </w:rPr>
        <w:t>“52.1.</w:t>
      </w:r>
      <w:r>
        <w:rPr>
          <w:rFonts w:ascii="Times New Roman" w:hAnsi="Times New Roman"/>
          <w:sz w:val="26"/>
          <w:szCs w:val="26"/>
        </w:rPr>
        <w:tab/>
      </w:r>
      <w:r w:rsidRPr="00115CA4">
        <w:rPr>
          <w:rFonts w:ascii="Times New Roman" w:hAnsi="Times New Roman"/>
          <w:sz w:val="26"/>
          <w:szCs w:val="26"/>
        </w:rPr>
        <w:t>ja persona (ģimene) nav zaudējusi tiesības īrēt sociālo dzīvokli, ievērojot</w:t>
      </w:r>
      <w:r>
        <w:rPr>
          <w:rFonts w:ascii="Times New Roman" w:hAnsi="Times New Roman"/>
          <w:sz w:val="26"/>
          <w:szCs w:val="26"/>
        </w:rPr>
        <w:t>:</w:t>
      </w:r>
    </w:p>
    <w:p w14:paraId="2684333A" w14:textId="125A97C9" w:rsidR="00F87D41" w:rsidRDefault="00F87D41" w:rsidP="00601D02">
      <w:pPr>
        <w:pStyle w:val="ListParagraph"/>
        <w:spacing w:after="0" w:line="240" w:lineRule="auto"/>
        <w:ind w:left="2694" w:hanging="993"/>
        <w:contextualSpacing w:val="0"/>
        <w:jc w:val="both"/>
        <w:rPr>
          <w:rFonts w:ascii="Times New Roman" w:hAnsi="Times New Roman"/>
          <w:sz w:val="26"/>
          <w:szCs w:val="26"/>
        </w:rPr>
      </w:pPr>
      <w:r>
        <w:rPr>
          <w:rFonts w:ascii="Times New Roman" w:hAnsi="Times New Roman"/>
          <w:sz w:val="26"/>
          <w:szCs w:val="26"/>
        </w:rPr>
        <w:t>52.1.1.</w:t>
      </w:r>
      <w:r>
        <w:rPr>
          <w:rFonts w:ascii="Times New Roman" w:hAnsi="Times New Roman"/>
          <w:sz w:val="26"/>
          <w:szCs w:val="26"/>
        </w:rPr>
        <w:tab/>
        <w:t>Noteikumu 10.</w:t>
      </w:r>
      <w:r w:rsidR="00601D02">
        <w:rPr>
          <w:rFonts w:ascii="Times New Roman" w:hAnsi="Times New Roman"/>
          <w:sz w:val="26"/>
          <w:szCs w:val="26"/>
        </w:rPr>
        <w:t> </w:t>
      </w:r>
      <w:r>
        <w:rPr>
          <w:rFonts w:ascii="Times New Roman" w:hAnsi="Times New Roman"/>
          <w:sz w:val="26"/>
          <w:szCs w:val="26"/>
        </w:rPr>
        <w:t>punktu (ir jābūt piešķirtam maznodrošinātas mājsaimniecības statusam),</w:t>
      </w:r>
    </w:p>
    <w:p w14:paraId="2BFA304A" w14:textId="410DF0F7" w:rsidR="00F87D41" w:rsidRDefault="00F87D41" w:rsidP="00F87D41">
      <w:pPr>
        <w:pStyle w:val="ListParagraph"/>
        <w:spacing w:after="0" w:line="240" w:lineRule="auto"/>
        <w:ind w:left="2694" w:hanging="851"/>
        <w:contextualSpacing w:val="0"/>
        <w:jc w:val="both"/>
        <w:rPr>
          <w:rFonts w:ascii="Times New Roman" w:hAnsi="Times New Roman"/>
          <w:sz w:val="26"/>
          <w:szCs w:val="26"/>
        </w:rPr>
      </w:pPr>
      <w:r>
        <w:rPr>
          <w:rFonts w:ascii="Times New Roman" w:hAnsi="Times New Roman"/>
          <w:sz w:val="26"/>
          <w:szCs w:val="26"/>
        </w:rPr>
        <w:t>52.1.2.</w:t>
      </w:r>
      <w:r>
        <w:rPr>
          <w:rFonts w:ascii="Times New Roman" w:hAnsi="Times New Roman"/>
          <w:sz w:val="26"/>
          <w:szCs w:val="26"/>
        </w:rPr>
        <w:tab/>
        <w:t>Likuma P</w:t>
      </w:r>
      <w:r w:rsidRPr="00211716">
        <w:rPr>
          <w:rFonts w:ascii="Times New Roman" w:hAnsi="Times New Roman"/>
          <w:sz w:val="26"/>
          <w:szCs w:val="26"/>
        </w:rPr>
        <w:t>ārejas noteikumu 20.</w:t>
      </w:r>
      <w:r>
        <w:rPr>
          <w:rFonts w:ascii="Times New Roman" w:hAnsi="Times New Roman"/>
          <w:sz w:val="26"/>
          <w:szCs w:val="26"/>
        </w:rPr>
        <w:t> </w:t>
      </w:r>
      <w:r w:rsidRPr="00211716">
        <w:rPr>
          <w:rFonts w:ascii="Times New Roman" w:hAnsi="Times New Roman"/>
          <w:sz w:val="26"/>
          <w:szCs w:val="26"/>
        </w:rPr>
        <w:t>punkt</w:t>
      </w:r>
      <w:r>
        <w:rPr>
          <w:rFonts w:ascii="Times New Roman" w:hAnsi="Times New Roman"/>
          <w:sz w:val="26"/>
          <w:szCs w:val="26"/>
        </w:rPr>
        <w:t>u (nav jābūt piešķirtam maznodrošinātas mājsaimniecības statusam);”;</w:t>
      </w:r>
    </w:p>
    <w:p w14:paraId="0720E6FF" w14:textId="1BD29A28" w:rsidR="002A1D5F" w:rsidRDefault="002A1D5F" w:rsidP="008207B8">
      <w:pPr>
        <w:pStyle w:val="ListParagraph"/>
        <w:numPr>
          <w:ilvl w:val="1"/>
          <w:numId w:val="22"/>
        </w:numPr>
        <w:spacing w:after="0" w:line="240" w:lineRule="auto"/>
        <w:ind w:left="992" w:hanging="567"/>
        <w:contextualSpacing w:val="0"/>
        <w:jc w:val="both"/>
        <w:rPr>
          <w:rFonts w:ascii="Times New Roman" w:hAnsi="Times New Roman"/>
          <w:sz w:val="26"/>
          <w:szCs w:val="26"/>
        </w:rPr>
      </w:pPr>
      <w:r>
        <w:rPr>
          <w:rFonts w:ascii="Times New Roman" w:hAnsi="Times New Roman"/>
          <w:sz w:val="26"/>
          <w:szCs w:val="26"/>
        </w:rPr>
        <w:lastRenderedPageBreak/>
        <w:t>Aizstāt 52.3. apakšpunktā vārdus “Pārejas noteikumu” ar skaitli un vārdu “55. punktu”;</w:t>
      </w:r>
    </w:p>
    <w:p w14:paraId="17687569" w14:textId="77777777" w:rsidR="00075C88" w:rsidRDefault="00075C88" w:rsidP="008207B8">
      <w:pPr>
        <w:pStyle w:val="ListParagraph"/>
        <w:numPr>
          <w:ilvl w:val="1"/>
          <w:numId w:val="22"/>
        </w:numPr>
        <w:spacing w:after="0" w:line="240" w:lineRule="auto"/>
        <w:ind w:left="992" w:hanging="567"/>
        <w:contextualSpacing w:val="0"/>
        <w:jc w:val="both"/>
        <w:rPr>
          <w:rFonts w:ascii="Times New Roman" w:hAnsi="Times New Roman"/>
          <w:sz w:val="26"/>
          <w:szCs w:val="26"/>
        </w:rPr>
      </w:pPr>
      <w:r>
        <w:rPr>
          <w:rFonts w:ascii="Times New Roman" w:hAnsi="Times New Roman"/>
          <w:sz w:val="26"/>
          <w:szCs w:val="26"/>
        </w:rPr>
        <w:t>Papildināt ar 52.4. apakšpunktu šādā redakcijā:</w:t>
      </w:r>
    </w:p>
    <w:p w14:paraId="1D6D0334" w14:textId="77777777" w:rsidR="00075C88" w:rsidRPr="00B36E55" w:rsidRDefault="00075C88" w:rsidP="008207B8">
      <w:pPr>
        <w:pStyle w:val="ListParagraph"/>
        <w:spacing w:after="0" w:line="240" w:lineRule="auto"/>
        <w:ind w:left="1701" w:hanging="709"/>
        <w:contextualSpacing w:val="0"/>
        <w:jc w:val="both"/>
        <w:rPr>
          <w:rFonts w:ascii="Times New Roman" w:hAnsi="Times New Roman"/>
          <w:sz w:val="26"/>
          <w:szCs w:val="26"/>
        </w:rPr>
      </w:pPr>
      <w:r>
        <w:rPr>
          <w:rFonts w:ascii="Times New Roman" w:hAnsi="Times New Roman"/>
          <w:sz w:val="26"/>
          <w:szCs w:val="26"/>
        </w:rPr>
        <w:t>“52.4.</w:t>
      </w:r>
      <w:r>
        <w:rPr>
          <w:rFonts w:ascii="Times New Roman" w:hAnsi="Times New Roman"/>
          <w:sz w:val="26"/>
          <w:szCs w:val="26"/>
        </w:rPr>
        <w:tab/>
      </w:r>
      <w:r w:rsidRPr="00785336">
        <w:rPr>
          <w:rFonts w:ascii="Times New Roman" w:hAnsi="Times New Roman"/>
          <w:sz w:val="26"/>
          <w:szCs w:val="26"/>
        </w:rPr>
        <w:t xml:space="preserve">ja </w:t>
      </w:r>
      <w:r w:rsidRPr="00785336">
        <w:rPr>
          <w:rFonts w:ascii="Times New Roman" w:eastAsia="Times New Roman" w:hAnsi="Times New Roman"/>
          <w:sz w:val="26"/>
          <w:szCs w:val="26"/>
          <w:lang w:eastAsia="lv-LV"/>
        </w:rPr>
        <w:t>pensijas vecumu sasniegusi persona vai persona ar I vai II invaliditātes grupu, kurai nav apgādnieka, vai tā dzīvo atsevišķi no saviem apgādniekiem</w:t>
      </w:r>
      <w:r w:rsidRPr="00785336">
        <w:rPr>
          <w:rFonts w:ascii="Times New Roman" w:hAnsi="Times New Roman"/>
          <w:sz w:val="26"/>
          <w:szCs w:val="26"/>
        </w:rPr>
        <w:t>, un ja ar personu sociālā dzīvokļa īres līgums ir ticis pagarināts saskaņā ar Noteikumu 52.2.1.-52.2.5. apakšpunktu, bet minētie apstākļi vairs nepastāv</w:t>
      </w:r>
      <w:r>
        <w:rPr>
          <w:rFonts w:ascii="Times New Roman" w:eastAsia="Times New Roman" w:hAnsi="Times New Roman"/>
          <w:sz w:val="26"/>
          <w:szCs w:val="26"/>
          <w:lang w:eastAsia="lv-LV"/>
        </w:rPr>
        <w:t>.”;</w:t>
      </w:r>
    </w:p>
    <w:p w14:paraId="7A20B55C" w14:textId="2B65EF56" w:rsidR="00075C88" w:rsidRDefault="004F58FB" w:rsidP="006E2AA4">
      <w:pPr>
        <w:pStyle w:val="ListParagraph"/>
        <w:numPr>
          <w:ilvl w:val="1"/>
          <w:numId w:val="22"/>
        </w:numPr>
        <w:spacing w:after="0" w:line="240" w:lineRule="auto"/>
        <w:ind w:left="992" w:hanging="567"/>
        <w:contextualSpacing w:val="0"/>
        <w:jc w:val="both"/>
        <w:rPr>
          <w:rFonts w:ascii="Times New Roman" w:hAnsi="Times New Roman"/>
          <w:sz w:val="26"/>
          <w:szCs w:val="26"/>
        </w:rPr>
      </w:pPr>
      <w:r>
        <w:rPr>
          <w:rFonts w:ascii="Times New Roman" w:hAnsi="Times New Roman"/>
          <w:sz w:val="26"/>
          <w:szCs w:val="26"/>
        </w:rPr>
        <w:t xml:space="preserve">Izteikt </w:t>
      </w:r>
      <w:r w:rsidR="00075C88" w:rsidRPr="00B36E55">
        <w:rPr>
          <w:rFonts w:ascii="Times New Roman" w:hAnsi="Times New Roman"/>
          <w:sz w:val="26"/>
          <w:szCs w:val="26"/>
        </w:rPr>
        <w:t>53. punktu</w:t>
      </w:r>
      <w:r>
        <w:rPr>
          <w:rFonts w:ascii="Times New Roman" w:hAnsi="Times New Roman"/>
          <w:sz w:val="26"/>
          <w:szCs w:val="26"/>
        </w:rPr>
        <w:t xml:space="preserve"> šādā redakcijā:</w:t>
      </w:r>
    </w:p>
    <w:p w14:paraId="43E1C43B" w14:textId="296CB541" w:rsidR="004F58FB" w:rsidRDefault="004F58FB" w:rsidP="008207B8">
      <w:pPr>
        <w:pStyle w:val="ListParagraph"/>
        <w:spacing w:after="0" w:line="240" w:lineRule="auto"/>
        <w:ind w:left="1701" w:hanging="709"/>
        <w:contextualSpacing w:val="0"/>
        <w:jc w:val="both"/>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ab/>
        <w:t>Sociālā dzīvokļa īres maksa noteikta saskaņā ar Jūrmalas domes saistošajiem noteikumiem p</w:t>
      </w:r>
      <w:r w:rsidRPr="00A87937">
        <w:rPr>
          <w:rFonts w:ascii="Times New Roman" w:hAnsi="Times New Roman"/>
          <w:sz w:val="26"/>
          <w:szCs w:val="26"/>
        </w:rPr>
        <w:t>ar pašvaldībai piederošo dzīvojamo telpu īres maksas noteikšanas kārtību</w:t>
      </w:r>
      <w:r w:rsidR="000320BB">
        <w:rPr>
          <w:rFonts w:ascii="Times New Roman" w:hAnsi="Times New Roman"/>
          <w:sz w:val="26"/>
          <w:szCs w:val="26"/>
        </w:rPr>
        <w:t>.</w:t>
      </w:r>
      <w:r>
        <w:rPr>
          <w:rFonts w:ascii="Times New Roman" w:hAnsi="Times New Roman"/>
          <w:sz w:val="26"/>
          <w:szCs w:val="26"/>
        </w:rPr>
        <w:t>”;</w:t>
      </w:r>
    </w:p>
    <w:p w14:paraId="53DA7199" w14:textId="37D8B5CF" w:rsidR="00075C88" w:rsidRPr="00B6709F" w:rsidRDefault="00075C88" w:rsidP="006E2AA4">
      <w:pPr>
        <w:pStyle w:val="ListParagraph"/>
        <w:numPr>
          <w:ilvl w:val="1"/>
          <w:numId w:val="22"/>
        </w:numPr>
        <w:spacing w:after="0" w:line="240" w:lineRule="auto"/>
        <w:ind w:left="992" w:hanging="567"/>
        <w:contextualSpacing w:val="0"/>
        <w:jc w:val="both"/>
        <w:rPr>
          <w:rFonts w:ascii="Times New Roman" w:hAnsi="Times New Roman"/>
          <w:sz w:val="26"/>
          <w:szCs w:val="26"/>
        </w:rPr>
      </w:pPr>
      <w:r w:rsidRPr="00B6709F">
        <w:rPr>
          <w:rFonts w:ascii="Times New Roman" w:hAnsi="Times New Roman"/>
          <w:sz w:val="26"/>
          <w:szCs w:val="26"/>
        </w:rPr>
        <w:t xml:space="preserve">Aizstāt </w:t>
      </w:r>
      <w:r w:rsidR="00CB79E0">
        <w:rPr>
          <w:rFonts w:ascii="Times New Roman" w:hAnsi="Times New Roman"/>
          <w:sz w:val="26"/>
          <w:szCs w:val="26"/>
        </w:rPr>
        <w:t xml:space="preserve">Saistošo noteikumu </w:t>
      </w:r>
      <w:r w:rsidRPr="00B6709F">
        <w:rPr>
          <w:rFonts w:ascii="Times New Roman" w:hAnsi="Times New Roman"/>
          <w:sz w:val="26"/>
          <w:szCs w:val="26"/>
        </w:rPr>
        <w:t xml:space="preserve">pielikumu ar </w:t>
      </w:r>
      <w:r w:rsidR="00CB79E0">
        <w:rPr>
          <w:rFonts w:ascii="Times New Roman" w:hAnsi="Times New Roman"/>
          <w:sz w:val="26"/>
          <w:szCs w:val="26"/>
        </w:rPr>
        <w:t xml:space="preserve">šo </w:t>
      </w:r>
      <w:r w:rsidR="00F1043A">
        <w:rPr>
          <w:rFonts w:ascii="Times New Roman" w:hAnsi="Times New Roman"/>
          <w:sz w:val="26"/>
          <w:szCs w:val="26"/>
        </w:rPr>
        <w:t xml:space="preserve">saistošo </w:t>
      </w:r>
      <w:r w:rsidRPr="00B6709F">
        <w:rPr>
          <w:rFonts w:ascii="Times New Roman" w:hAnsi="Times New Roman"/>
          <w:sz w:val="26"/>
          <w:szCs w:val="26"/>
        </w:rPr>
        <w:t>noteikumu pielikumu.</w:t>
      </w:r>
    </w:p>
    <w:p w14:paraId="2946B361" w14:textId="7CEB70CD" w:rsidR="00A16DE1" w:rsidRDefault="00113CD6" w:rsidP="00601D02">
      <w:pPr>
        <w:pStyle w:val="ListParagraph"/>
        <w:numPr>
          <w:ilvl w:val="0"/>
          <w:numId w:val="22"/>
        </w:numPr>
        <w:spacing w:after="0" w:line="240" w:lineRule="auto"/>
        <w:contextualSpacing w:val="0"/>
        <w:jc w:val="both"/>
        <w:rPr>
          <w:rFonts w:ascii="Times New Roman" w:hAnsi="Times New Roman"/>
          <w:sz w:val="26"/>
          <w:szCs w:val="26"/>
        </w:rPr>
      </w:pPr>
      <w:r>
        <w:rPr>
          <w:rFonts w:ascii="Times New Roman" w:hAnsi="Times New Roman"/>
          <w:sz w:val="26"/>
          <w:szCs w:val="26"/>
        </w:rPr>
        <w:t xml:space="preserve">Ar šo saistošo noteikumu spēkā stāšanos </w:t>
      </w:r>
      <w:r w:rsidR="004D2E06" w:rsidRPr="00EC3819">
        <w:rPr>
          <w:rFonts w:ascii="Times New Roman" w:hAnsi="Times New Roman"/>
          <w:sz w:val="26"/>
          <w:szCs w:val="26"/>
        </w:rPr>
        <w:t>spēku zaudē</w:t>
      </w:r>
      <w:r>
        <w:rPr>
          <w:rFonts w:ascii="Times New Roman" w:hAnsi="Times New Roman"/>
          <w:sz w:val="26"/>
          <w:szCs w:val="26"/>
        </w:rPr>
        <w:t xml:space="preserve"> </w:t>
      </w:r>
      <w:r w:rsidR="00AA588C" w:rsidRPr="00EC3819">
        <w:rPr>
          <w:rFonts w:ascii="Times New Roman" w:hAnsi="Times New Roman"/>
          <w:sz w:val="26"/>
          <w:szCs w:val="26"/>
        </w:rPr>
        <w:t>Jūrmalas domes 2022. gada 5. maija saistoš</w:t>
      </w:r>
      <w:r>
        <w:rPr>
          <w:rFonts w:ascii="Times New Roman" w:hAnsi="Times New Roman"/>
          <w:sz w:val="26"/>
          <w:szCs w:val="26"/>
        </w:rPr>
        <w:t>ie</w:t>
      </w:r>
      <w:r w:rsidR="00AA588C" w:rsidRPr="00EC3819">
        <w:rPr>
          <w:rFonts w:ascii="Times New Roman" w:hAnsi="Times New Roman"/>
          <w:sz w:val="26"/>
          <w:szCs w:val="26"/>
        </w:rPr>
        <w:t xml:space="preserve"> noteikum</w:t>
      </w:r>
      <w:r>
        <w:rPr>
          <w:rFonts w:ascii="Times New Roman" w:hAnsi="Times New Roman"/>
          <w:sz w:val="26"/>
          <w:szCs w:val="26"/>
        </w:rPr>
        <w:t>i</w:t>
      </w:r>
      <w:r w:rsidR="00AA588C" w:rsidRPr="00EC3819">
        <w:rPr>
          <w:rFonts w:ascii="Times New Roman" w:hAnsi="Times New Roman"/>
          <w:sz w:val="26"/>
          <w:szCs w:val="26"/>
        </w:rPr>
        <w:t xml:space="preserve"> Nr. 24 “Vienreizēja dzīvojamās telpas atbrīvošanas pabalsta piešķiršanas kārtība un apmērs</w:t>
      </w:r>
      <w:r w:rsidR="00AA588C">
        <w:rPr>
          <w:rFonts w:ascii="Times New Roman" w:hAnsi="Times New Roman"/>
          <w:sz w:val="26"/>
          <w:szCs w:val="26"/>
        </w:rPr>
        <w:t>”</w:t>
      </w:r>
      <w:r w:rsidR="00A16DE1">
        <w:rPr>
          <w:rFonts w:ascii="Times New Roman" w:hAnsi="Times New Roman"/>
          <w:sz w:val="26"/>
          <w:szCs w:val="26"/>
        </w:rPr>
        <w:t>.</w:t>
      </w:r>
    </w:p>
    <w:p w14:paraId="4F0BBCC9" w14:textId="77777777" w:rsidR="00EE6F09" w:rsidRDefault="00EE6F09" w:rsidP="00ED1C14">
      <w:pPr>
        <w:jc w:val="both"/>
        <w:rPr>
          <w:sz w:val="26"/>
          <w:szCs w:val="26"/>
        </w:rPr>
      </w:pPr>
    </w:p>
    <w:tbl>
      <w:tblPr>
        <w:tblW w:w="5000" w:type="pct"/>
        <w:tblLook w:val="04A0" w:firstRow="1" w:lastRow="0" w:firstColumn="1" w:lastColumn="0" w:noHBand="0" w:noVBand="1"/>
      </w:tblPr>
      <w:tblGrid>
        <w:gridCol w:w="3702"/>
        <w:gridCol w:w="2958"/>
        <w:gridCol w:w="2694"/>
      </w:tblGrid>
      <w:tr w:rsidR="008A4A99" w14:paraId="799800A0" w14:textId="77777777" w:rsidTr="00D45DDA">
        <w:trPr>
          <w:trHeight w:val="131"/>
        </w:trPr>
        <w:tc>
          <w:tcPr>
            <w:tcW w:w="1979" w:type="pct"/>
            <w:hideMark/>
          </w:tcPr>
          <w:p w14:paraId="48A7E13C" w14:textId="77777777" w:rsidR="008A4A99" w:rsidRDefault="008A4A99" w:rsidP="00D45DDA">
            <w:pPr>
              <w:ind w:left="-105"/>
              <w:rPr>
                <w:sz w:val="26"/>
                <w:szCs w:val="26"/>
              </w:rPr>
            </w:pPr>
            <w:r>
              <w:rPr>
                <w:sz w:val="26"/>
                <w:szCs w:val="26"/>
              </w:rPr>
              <w:t>Priekšsēdētāja</w:t>
            </w:r>
          </w:p>
        </w:tc>
        <w:tc>
          <w:tcPr>
            <w:tcW w:w="1581" w:type="pct"/>
            <w:hideMark/>
          </w:tcPr>
          <w:p w14:paraId="6B788666" w14:textId="77777777" w:rsidR="008A4A99" w:rsidRDefault="008A4A99" w:rsidP="00D45DDA">
            <w:pPr>
              <w:rPr>
                <w:sz w:val="26"/>
                <w:szCs w:val="26"/>
              </w:rPr>
            </w:pPr>
            <w:r>
              <w:rPr>
                <w:sz w:val="26"/>
                <w:szCs w:val="26"/>
              </w:rPr>
              <w:t>(paraksts*)</w:t>
            </w:r>
          </w:p>
        </w:tc>
        <w:tc>
          <w:tcPr>
            <w:tcW w:w="1440" w:type="pct"/>
            <w:hideMark/>
          </w:tcPr>
          <w:p w14:paraId="09C8DB76" w14:textId="77777777" w:rsidR="008A4A99" w:rsidRDefault="008A4A99" w:rsidP="00D45DDA">
            <w:pPr>
              <w:ind w:right="-116"/>
              <w:jc w:val="right"/>
              <w:rPr>
                <w:sz w:val="26"/>
                <w:szCs w:val="26"/>
              </w:rPr>
            </w:pPr>
            <w:r>
              <w:rPr>
                <w:sz w:val="26"/>
                <w:szCs w:val="26"/>
              </w:rPr>
              <w:t>R. Sproģe</w:t>
            </w:r>
          </w:p>
        </w:tc>
      </w:tr>
    </w:tbl>
    <w:p w14:paraId="575CF442" w14:textId="77777777" w:rsidR="008A4A99" w:rsidRPr="00647D8E" w:rsidRDefault="008A4A99" w:rsidP="008A4A99">
      <w:pPr>
        <w:rPr>
          <w:rFonts w:eastAsia="Calibri"/>
        </w:rPr>
      </w:pPr>
    </w:p>
    <w:p w14:paraId="241364D1" w14:textId="77777777" w:rsidR="008A4A99" w:rsidRPr="006C638E" w:rsidRDefault="008A4A99" w:rsidP="008A4A99">
      <w:pPr>
        <w:jc w:val="center"/>
        <w:rPr>
          <w:rFonts w:eastAsia="Calibri"/>
          <w:sz w:val="20"/>
          <w:lang w:eastAsia="en-US"/>
        </w:rPr>
      </w:pPr>
      <w:r>
        <w:rPr>
          <w:rFonts w:eastAsia="Calibri"/>
          <w:sz w:val="20"/>
          <w:lang w:eastAsia="en-US"/>
        </w:rPr>
        <w:t>*DOKUMENTS PARAKSTĪTS AR DROŠU ELEKTRONISKO PARAKSTU UN SATUR LAIKA ZĪMOGU</w:t>
      </w:r>
    </w:p>
    <w:p w14:paraId="13FE49B5" w14:textId="6705D93B" w:rsidR="00CB01F9" w:rsidRDefault="00F43B4B" w:rsidP="00CB01F9">
      <w:pPr>
        <w:spacing w:before="120"/>
        <w:rPr>
          <w:color w:val="000000"/>
        </w:rPr>
      </w:pPr>
      <w:r>
        <w:rPr>
          <w:sz w:val="26"/>
          <w:szCs w:val="26"/>
        </w:rPr>
        <w:br w:type="page"/>
      </w:r>
    </w:p>
    <w:p w14:paraId="06B0C4FB" w14:textId="77777777" w:rsidR="006E2AA4" w:rsidRPr="00ED7C07" w:rsidRDefault="006E2AA4" w:rsidP="006E2AA4">
      <w:pPr>
        <w:jc w:val="right"/>
        <w:rPr>
          <w:sz w:val="26"/>
          <w:szCs w:val="26"/>
        </w:rPr>
      </w:pPr>
      <w:r w:rsidRPr="00ED7C07">
        <w:rPr>
          <w:sz w:val="26"/>
          <w:szCs w:val="26"/>
        </w:rPr>
        <w:lastRenderedPageBreak/>
        <w:t>Pielikums</w:t>
      </w:r>
      <w:r>
        <w:rPr>
          <w:sz w:val="26"/>
          <w:szCs w:val="26"/>
        </w:rPr>
        <w:t xml:space="preserve"> </w:t>
      </w:r>
      <w:r w:rsidRPr="00ED7C07">
        <w:rPr>
          <w:sz w:val="26"/>
          <w:szCs w:val="26"/>
        </w:rPr>
        <w:t>Jūrmalas domes</w:t>
      </w:r>
    </w:p>
    <w:p w14:paraId="46818350" w14:textId="4A628700" w:rsidR="006E2AA4" w:rsidRPr="00ED7C07" w:rsidRDefault="006E2AA4" w:rsidP="006E2AA4">
      <w:pPr>
        <w:jc w:val="right"/>
        <w:rPr>
          <w:sz w:val="26"/>
          <w:szCs w:val="26"/>
        </w:rPr>
      </w:pPr>
      <w:r w:rsidRPr="00476967">
        <w:rPr>
          <w:sz w:val="26"/>
          <w:szCs w:val="26"/>
        </w:rPr>
        <w:t>202</w:t>
      </w:r>
      <w:r w:rsidR="002A2440">
        <w:rPr>
          <w:sz w:val="26"/>
          <w:szCs w:val="26"/>
        </w:rPr>
        <w:t>_.</w:t>
      </w:r>
      <w:r>
        <w:rPr>
          <w:sz w:val="26"/>
          <w:szCs w:val="26"/>
        </w:rPr>
        <w:t> </w:t>
      </w:r>
      <w:r w:rsidRPr="00476967">
        <w:rPr>
          <w:sz w:val="26"/>
          <w:szCs w:val="26"/>
        </w:rPr>
        <w:t xml:space="preserve">gada </w:t>
      </w:r>
      <w:r>
        <w:rPr>
          <w:sz w:val="26"/>
          <w:szCs w:val="26"/>
        </w:rPr>
        <w:t>__</w:t>
      </w:r>
      <w:r w:rsidRPr="00476967">
        <w:rPr>
          <w:sz w:val="26"/>
          <w:szCs w:val="26"/>
        </w:rPr>
        <w:t>.</w:t>
      </w:r>
      <w:r>
        <w:rPr>
          <w:sz w:val="26"/>
          <w:szCs w:val="26"/>
        </w:rPr>
        <w:t> ______</w:t>
      </w:r>
      <w:r w:rsidRPr="00476967">
        <w:rPr>
          <w:sz w:val="26"/>
          <w:szCs w:val="26"/>
        </w:rPr>
        <w:t xml:space="preserve"> </w:t>
      </w:r>
      <w:r w:rsidRPr="00ED7C07">
        <w:rPr>
          <w:sz w:val="26"/>
          <w:szCs w:val="26"/>
        </w:rPr>
        <w:t>saistošajiem noteikumiem Nr. </w:t>
      </w:r>
      <w:r>
        <w:rPr>
          <w:sz w:val="26"/>
          <w:szCs w:val="26"/>
        </w:rPr>
        <w:t>__</w:t>
      </w:r>
    </w:p>
    <w:p w14:paraId="71975B64" w14:textId="77777777" w:rsidR="006E2AA4" w:rsidRPr="00ED7C07" w:rsidRDefault="006E2AA4" w:rsidP="006E2AA4">
      <w:pPr>
        <w:jc w:val="right"/>
        <w:rPr>
          <w:sz w:val="26"/>
          <w:szCs w:val="26"/>
        </w:rPr>
      </w:pPr>
      <w:r w:rsidRPr="00ED7C07">
        <w:rPr>
          <w:sz w:val="26"/>
          <w:szCs w:val="26"/>
        </w:rPr>
        <w:t>(protokols Nr.</w:t>
      </w:r>
      <w:r>
        <w:rPr>
          <w:sz w:val="26"/>
          <w:szCs w:val="26"/>
        </w:rPr>
        <w:t> __</w:t>
      </w:r>
      <w:r w:rsidRPr="00ED7C07">
        <w:rPr>
          <w:sz w:val="26"/>
          <w:szCs w:val="26"/>
        </w:rPr>
        <w:t xml:space="preserve">, </w:t>
      </w:r>
      <w:r>
        <w:rPr>
          <w:sz w:val="26"/>
          <w:szCs w:val="26"/>
        </w:rPr>
        <w:t>__</w:t>
      </w:r>
      <w:r w:rsidRPr="00ED7C07">
        <w:rPr>
          <w:sz w:val="26"/>
          <w:szCs w:val="26"/>
        </w:rPr>
        <w:t>.</w:t>
      </w:r>
      <w:r>
        <w:rPr>
          <w:sz w:val="26"/>
          <w:szCs w:val="26"/>
        </w:rPr>
        <w:t> </w:t>
      </w:r>
      <w:r w:rsidRPr="00ED7C07">
        <w:rPr>
          <w:sz w:val="26"/>
          <w:szCs w:val="26"/>
        </w:rPr>
        <w:t>punkts)</w:t>
      </w:r>
    </w:p>
    <w:p w14:paraId="569A0888" w14:textId="77777777" w:rsidR="006E2AA4" w:rsidRPr="00ED7C07" w:rsidRDefault="006E2AA4" w:rsidP="006E2AA4">
      <w:pPr>
        <w:jc w:val="right"/>
        <w:rPr>
          <w:sz w:val="26"/>
          <w:szCs w:val="26"/>
        </w:rPr>
      </w:pPr>
    </w:p>
    <w:p w14:paraId="6E463753" w14:textId="77777777" w:rsidR="006E2AA4" w:rsidRDefault="006E2AA4" w:rsidP="006E2AA4">
      <w:pPr>
        <w:jc w:val="center"/>
        <w:rPr>
          <w:sz w:val="26"/>
          <w:szCs w:val="26"/>
        </w:rPr>
      </w:pPr>
      <w:r>
        <w:rPr>
          <w:sz w:val="26"/>
          <w:szCs w:val="26"/>
        </w:rPr>
        <w:t>Jūrmalas Labklājības pārvaldei</w:t>
      </w:r>
    </w:p>
    <w:p w14:paraId="16C556E7" w14:textId="77777777" w:rsidR="006E2AA4" w:rsidRDefault="006E2AA4" w:rsidP="006E2AA4">
      <w:pPr>
        <w:jc w:val="right"/>
        <w:rPr>
          <w:sz w:val="26"/>
          <w:szCs w:val="26"/>
        </w:rPr>
      </w:pPr>
    </w:p>
    <w:p w14:paraId="2BA39730" w14:textId="77777777" w:rsidR="006E2AA4" w:rsidRPr="0080614C" w:rsidRDefault="006E2AA4" w:rsidP="006E2AA4">
      <w:pPr>
        <w:jc w:val="right"/>
        <w:rPr>
          <w:sz w:val="26"/>
          <w:szCs w:val="26"/>
        </w:rPr>
      </w:pPr>
      <w:r w:rsidRPr="0080614C">
        <w:rPr>
          <w:sz w:val="26"/>
          <w:szCs w:val="26"/>
        </w:rPr>
        <w:t>____________________________________</w:t>
      </w:r>
    </w:p>
    <w:p w14:paraId="3DEBD9EA" w14:textId="77777777" w:rsidR="006E2AA4" w:rsidRPr="0080614C" w:rsidRDefault="006E2AA4" w:rsidP="006E2AA4">
      <w:pPr>
        <w:jc w:val="right"/>
        <w:rPr>
          <w:sz w:val="26"/>
          <w:szCs w:val="26"/>
        </w:rPr>
      </w:pPr>
      <w:r w:rsidRPr="0080614C">
        <w:rPr>
          <w:sz w:val="26"/>
          <w:szCs w:val="26"/>
        </w:rPr>
        <w:t>(vārds, uzvārds)</w:t>
      </w:r>
    </w:p>
    <w:p w14:paraId="1C13B8CE" w14:textId="77777777" w:rsidR="006E2AA4" w:rsidRPr="0080614C" w:rsidRDefault="006E2AA4" w:rsidP="006E2AA4">
      <w:pPr>
        <w:jc w:val="right"/>
        <w:rPr>
          <w:sz w:val="26"/>
          <w:szCs w:val="26"/>
        </w:rPr>
      </w:pPr>
      <w:r w:rsidRPr="0080614C">
        <w:rPr>
          <w:sz w:val="26"/>
          <w:szCs w:val="26"/>
        </w:rPr>
        <w:t>____________________________________</w:t>
      </w:r>
    </w:p>
    <w:p w14:paraId="3BA585A9" w14:textId="77777777" w:rsidR="006E2AA4" w:rsidRPr="0080614C" w:rsidRDefault="006E2AA4" w:rsidP="006E2AA4">
      <w:pPr>
        <w:jc w:val="right"/>
        <w:rPr>
          <w:sz w:val="26"/>
          <w:szCs w:val="26"/>
        </w:rPr>
      </w:pPr>
      <w:r w:rsidRPr="0080614C">
        <w:rPr>
          <w:sz w:val="26"/>
          <w:szCs w:val="26"/>
        </w:rPr>
        <w:t>(personas kods)</w:t>
      </w:r>
    </w:p>
    <w:p w14:paraId="58058187" w14:textId="77777777" w:rsidR="006E2AA4" w:rsidRPr="0080614C" w:rsidRDefault="006E2AA4" w:rsidP="006E2AA4">
      <w:pPr>
        <w:jc w:val="right"/>
        <w:rPr>
          <w:sz w:val="26"/>
          <w:szCs w:val="26"/>
        </w:rPr>
      </w:pPr>
      <w:r w:rsidRPr="0080614C">
        <w:rPr>
          <w:sz w:val="26"/>
          <w:szCs w:val="26"/>
        </w:rPr>
        <w:t>____________________________________</w:t>
      </w:r>
    </w:p>
    <w:p w14:paraId="66470FC7" w14:textId="77777777" w:rsidR="006E2AA4" w:rsidRDefault="006E2AA4" w:rsidP="006E2AA4">
      <w:pPr>
        <w:jc w:val="right"/>
        <w:rPr>
          <w:sz w:val="26"/>
          <w:szCs w:val="26"/>
        </w:rPr>
      </w:pPr>
      <w:r w:rsidRPr="0080614C">
        <w:rPr>
          <w:sz w:val="26"/>
          <w:szCs w:val="26"/>
        </w:rPr>
        <w:t>(deklarētā dzīvesvieta)</w:t>
      </w:r>
    </w:p>
    <w:p w14:paraId="4F35292C" w14:textId="77777777" w:rsidR="006E2AA4" w:rsidRDefault="006E2AA4" w:rsidP="006E2AA4">
      <w:pPr>
        <w:jc w:val="right"/>
        <w:rPr>
          <w:sz w:val="26"/>
          <w:szCs w:val="26"/>
        </w:rPr>
      </w:pPr>
      <w:r>
        <w:rPr>
          <w:sz w:val="26"/>
          <w:szCs w:val="26"/>
        </w:rPr>
        <w:t>____________________________________</w:t>
      </w:r>
    </w:p>
    <w:p w14:paraId="45795BB2" w14:textId="77777777" w:rsidR="006E2AA4" w:rsidRDefault="006E2AA4" w:rsidP="006E2AA4">
      <w:pPr>
        <w:jc w:val="right"/>
        <w:rPr>
          <w:sz w:val="26"/>
          <w:szCs w:val="26"/>
        </w:rPr>
      </w:pPr>
      <w:r>
        <w:rPr>
          <w:sz w:val="26"/>
          <w:szCs w:val="26"/>
        </w:rPr>
        <w:t>(faktiskā dzīvesvieta)</w:t>
      </w:r>
    </w:p>
    <w:p w14:paraId="5BBF85EB" w14:textId="77777777" w:rsidR="006E2AA4" w:rsidRPr="0080614C" w:rsidRDefault="006E2AA4" w:rsidP="006E2AA4">
      <w:pPr>
        <w:jc w:val="right"/>
        <w:rPr>
          <w:sz w:val="26"/>
          <w:szCs w:val="26"/>
        </w:rPr>
      </w:pPr>
    </w:p>
    <w:p w14:paraId="5D81626F" w14:textId="77777777" w:rsidR="006E2AA4" w:rsidRPr="0080614C" w:rsidRDefault="006E2AA4" w:rsidP="006E2AA4">
      <w:pPr>
        <w:jc w:val="right"/>
        <w:rPr>
          <w:sz w:val="26"/>
          <w:szCs w:val="26"/>
        </w:rPr>
      </w:pPr>
      <w:r w:rsidRPr="0080614C">
        <w:rPr>
          <w:sz w:val="26"/>
          <w:szCs w:val="26"/>
        </w:rPr>
        <w:t>Kontaktinformācija saziņai:</w:t>
      </w:r>
    </w:p>
    <w:p w14:paraId="47AA22E7" w14:textId="77777777" w:rsidR="006E2AA4" w:rsidRPr="0080614C" w:rsidRDefault="006E2AA4" w:rsidP="006E2AA4">
      <w:pPr>
        <w:jc w:val="right"/>
        <w:rPr>
          <w:sz w:val="26"/>
          <w:szCs w:val="26"/>
        </w:rPr>
      </w:pPr>
      <w:r w:rsidRPr="0080614C">
        <w:rPr>
          <w:sz w:val="26"/>
          <w:szCs w:val="26"/>
        </w:rPr>
        <w:t>____________________________________</w:t>
      </w:r>
    </w:p>
    <w:p w14:paraId="6509C4F1" w14:textId="77777777" w:rsidR="006E2AA4" w:rsidRDefault="006E2AA4" w:rsidP="006E2AA4">
      <w:pPr>
        <w:jc w:val="right"/>
        <w:rPr>
          <w:sz w:val="26"/>
          <w:szCs w:val="26"/>
        </w:rPr>
      </w:pPr>
      <w:r>
        <w:rPr>
          <w:sz w:val="26"/>
          <w:szCs w:val="26"/>
        </w:rPr>
        <w:t>(tālruņa numurs)</w:t>
      </w:r>
    </w:p>
    <w:p w14:paraId="42D54743" w14:textId="77777777" w:rsidR="006E2AA4" w:rsidRDefault="006E2AA4" w:rsidP="006E2AA4">
      <w:pPr>
        <w:jc w:val="right"/>
        <w:rPr>
          <w:sz w:val="26"/>
          <w:szCs w:val="26"/>
        </w:rPr>
      </w:pPr>
      <w:r w:rsidRPr="0080614C">
        <w:rPr>
          <w:sz w:val="26"/>
          <w:szCs w:val="26"/>
        </w:rPr>
        <w:t>____________________________________</w:t>
      </w:r>
    </w:p>
    <w:p w14:paraId="0B1BBCE5" w14:textId="77777777" w:rsidR="006E2AA4" w:rsidRPr="0080614C" w:rsidRDefault="006E2AA4" w:rsidP="006E2AA4">
      <w:pPr>
        <w:jc w:val="right"/>
        <w:rPr>
          <w:sz w:val="26"/>
          <w:szCs w:val="26"/>
        </w:rPr>
      </w:pPr>
      <w:r>
        <w:rPr>
          <w:sz w:val="26"/>
          <w:szCs w:val="26"/>
        </w:rPr>
        <w:t>(e-adrese, e-pasts)</w:t>
      </w:r>
    </w:p>
    <w:p w14:paraId="422A51B7" w14:textId="77777777" w:rsidR="006E2AA4" w:rsidRDefault="006E2AA4" w:rsidP="006E2AA4">
      <w:pPr>
        <w:jc w:val="right"/>
        <w:rPr>
          <w:sz w:val="22"/>
          <w:szCs w:val="22"/>
        </w:rPr>
      </w:pPr>
    </w:p>
    <w:p w14:paraId="6C8DBFFB" w14:textId="77777777" w:rsidR="006E2AA4" w:rsidRPr="003E6486" w:rsidRDefault="006E2AA4" w:rsidP="006E2AA4">
      <w:pPr>
        <w:jc w:val="center"/>
        <w:rPr>
          <w:sz w:val="26"/>
          <w:szCs w:val="26"/>
        </w:rPr>
      </w:pPr>
      <w:r>
        <w:rPr>
          <w:sz w:val="26"/>
          <w:szCs w:val="26"/>
        </w:rPr>
        <w:t>i</w:t>
      </w:r>
      <w:r w:rsidRPr="003E6486">
        <w:rPr>
          <w:sz w:val="26"/>
          <w:szCs w:val="26"/>
        </w:rPr>
        <w:t>esniegums</w:t>
      </w:r>
      <w:r>
        <w:rPr>
          <w:sz w:val="26"/>
          <w:szCs w:val="26"/>
        </w:rPr>
        <w:t>.</w:t>
      </w:r>
    </w:p>
    <w:p w14:paraId="150AEC9C" w14:textId="77777777" w:rsidR="006E2AA4" w:rsidRDefault="006E2AA4" w:rsidP="006E2AA4">
      <w:pPr>
        <w:rPr>
          <w:sz w:val="26"/>
          <w:szCs w:val="26"/>
        </w:rPr>
      </w:pPr>
    </w:p>
    <w:p w14:paraId="5F23C9DA" w14:textId="77777777" w:rsidR="006E2AA4" w:rsidRPr="003E6486" w:rsidRDefault="006E2AA4" w:rsidP="006E2AA4">
      <w:pPr>
        <w:ind w:firstLine="709"/>
        <w:rPr>
          <w:sz w:val="26"/>
          <w:szCs w:val="26"/>
        </w:rPr>
      </w:pPr>
      <w:r w:rsidRPr="003E6486">
        <w:rPr>
          <w:sz w:val="26"/>
          <w:szCs w:val="26"/>
        </w:rPr>
        <w:t>Lūdzu sniegt šādām personām:</w:t>
      </w:r>
      <w:r>
        <w:rPr>
          <w:sz w:val="26"/>
          <w:szCs w:val="26"/>
        </w:rPr>
        <w:t>___________</w:t>
      </w:r>
      <w:r w:rsidRPr="003E6486">
        <w:rPr>
          <w:sz w:val="26"/>
          <w:szCs w:val="26"/>
        </w:rPr>
        <w:t>__________________</w:t>
      </w:r>
      <w:r>
        <w:rPr>
          <w:sz w:val="26"/>
          <w:szCs w:val="26"/>
        </w:rPr>
        <w:t>________</w:t>
      </w:r>
      <w:r w:rsidRPr="003E6486">
        <w:rPr>
          <w:sz w:val="26"/>
          <w:szCs w:val="26"/>
        </w:rPr>
        <w:t>____</w:t>
      </w:r>
    </w:p>
    <w:p w14:paraId="7B039E56" w14:textId="77777777" w:rsidR="006E2AA4" w:rsidRDefault="006E2AA4" w:rsidP="006E2AA4">
      <w:pPr>
        <w:rPr>
          <w:sz w:val="26"/>
          <w:szCs w:val="26"/>
        </w:rPr>
      </w:pPr>
      <w:r>
        <w:rPr>
          <w:sz w:val="26"/>
          <w:szCs w:val="26"/>
        </w:rPr>
        <w:t>_______________________________________________________________________</w:t>
      </w:r>
    </w:p>
    <w:p w14:paraId="54DE49E5" w14:textId="77777777" w:rsidR="006E2AA4" w:rsidRDefault="006E2AA4" w:rsidP="006E2AA4">
      <w:pPr>
        <w:rPr>
          <w:sz w:val="26"/>
          <w:szCs w:val="26"/>
        </w:rPr>
      </w:pPr>
      <w:r w:rsidRPr="003E6486">
        <w:rPr>
          <w:sz w:val="26"/>
          <w:szCs w:val="26"/>
        </w:rPr>
        <w:t>___________________________________________________________________</w:t>
      </w:r>
      <w:r>
        <w:rPr>
          <w:sz w:val="26"/>
          <w:szCs w:val="26"/>
        </w:rPr>
        <w:t>_</w:t>
      </w:r>
      <w:r w:rsidRPr="003E6486">
        <w:rPr>
          <w:sz w:val="26"/>
          <w:szCs w:val="26"/>
        </w:rPr>
        <w:t>___</w:t>
      </w:r>
    </w:p>
    <w:p w14:paraId="6EC5AB62" w14:textId="77777777" w:rsidR="006E2AA4" w:rsidRDefault="006E2AA4" w:rsidP="006E2AA4">
      <w:pPr>
        <w:rPr>
          <w:sz w:val="26"/>
          <w:szCs w:val="26"/>
        </w:rPr>
      </w:pPr>
      <w:r>
        <w:rPr>
          <w:sz w:val="26"/>
          <w:szCs w:val="26"/>
        </w:rPr>
        <w:t>_______________________________________________________________________</w:t>
      </w:r>
    </w:p>
    <w:p w14:paraId="304CBC99" w14:textId="77777777" w:rsidR="006E2AA4" w:rsidRPr="003E6486" w:rsidRDefault="006E2AA4" w:rsidP="006E2AA4">
      <w:pPr>
        <w:rPr>
          <w:sz w:val="26"/>
          <w:szCs w:val="26"/>
        </w:rPr>
      </w:pPr>
      <w:r>
        <w:rPr>
          <w:sz w:val="26"/>
          <w:szCs w:val="26"/>
        </w:rPr>
        <w:t>_______________________________________________________________________</w:t>
      </w:r>
    </w:p>
    <w:p w14:paraId="0AEC05F0" w14:textId="77777777" w:rsidR="006E2AA4" w:rsidRDefault="006E2AA4" w:rsidP="006E2AA4">
      <w:pPr>
        <w:jc w:val="center"/>
        <w:rPr>
          <w:sz w:val="26"/>
          <w:szCs w:val="26"/>
        </w:rPr>
      </w:pPr>
      <w:r w:rsidRPr="003E6486">
        <w:rPr>
          <w:sz w:val="26"/>
          <w:szCs w:val="26"/>
        </w:rPr>
        <w:t>(vārds, uzvārds, personas kods, radniecība)</w:t>
      </w:r>
    </w:p>
    <w:p w14:paraId="1BAC7F30" w14:textId="77777777" w:rsidR="006E2AA4" w:rsidRPr="0080614C" w:rsidRDefault="006E2AA4" w:rsidP="006E2AA4">
      <w:pPr>
        <w:rPr>
          <w:sz w:val="26"/>
          <w:szCs w:val="26"/>
        </w:rPr>
      </w:pPr>
    </w:p>
    <w:p w14:paraId="4398145A" w14:textId="77777777" w:rsidR="006E2AA4" w:rsidRPr="003E6486" w:rsidRDefault="006E2AA4" w:rsidP="006E2AA4">
      <w:pPr>
        <w:rPr>
          <w:sz w:val="26"/>
          <w:szCs w:val="26"/>
        </w:rPr>
      </w:pPr>
      <w:r w:rsidRPr="003E6486">
        <w:rPr>
          <w:sz w:val="26"/>
          <w:szCs w:val="26"/>
        </w:rPr>
        <w:t>palīdzību</w:t>
      </w:r>
      <w:r>
        <w:rPr>
          <w:sz w:val="26"/>
          <w:szCs w:val="26"/>
        </w:rPr>
        <w:t xml:space="preserve"> dzīvokļa jautājumu risināšanā -</w:t>
      </w:r>
    </w:p>
    <w:p w14:paraId="3C519836" w14:textId="77777777" w:rsidR="006E2AA4" w:rsidRPr="003E6486" w:rsidRDefault="006E2AA4" w:rsidP="006E2AA4">
      <w:pPr>
        <w:rPr>
          <w:sz w:val="26"/>
          <w:szCs w:val="26"/>
        </w:rPr>
      </w:pPr>
      <w:r w:rsidRPr="003E6486">
        <w:rPr>
          <w:sz w:val="26"/>
          <w:szCs w:val="26"/>
        </w:rPr>
        <w:t>_______________________________________________________________________</w:t>
      </w:r>
    </w:p>
    <w:p w14:paraId="21492F74" w14:textId="77777777" w:rsidR="006E2AA4" w:rsidRPr="003E6486" w:rsidRDefault="006E2AA4" w:rsidP="006E2AA4">
      <w:pPr>
        <w:jc w:val="center"/>
        <w:rPr>
          <w:sz w:val="26"/>
          <w:szCs w:val="26"/>
        </w:rPr>
      </w:pPr>
      <w:r w:rsidRPr="003E6486">
        <w:rPr>
          <w:sz w:val="26"/>
          <w:szCs w:val="26"/>
        </w:rPr>
        <w:t>(norādīt nepieciešamo palīdzības veidu un faktiskos apstākļus)</w:t>
      </w:r>
    </w:p>
    <w:p w14:paraId="0FAE34D5" w14:textId="77777777" w:rsidR="006E2AA4" w:rsidRPr="003E6486" w:rsidRDefault="006E2AA4" w:rsidP="006E2AA4">
      <w:pPr>
        <w:rPr>
          <w:sz w:val="26"/>
          <w:szCs w:val="26"/>
        </w:rPr>
      </w:pPr>
      <w:r w:rsidRPr="003E6486">
        <w:rPr>
          <w:sz w:val="26"/>
          <w:szCs w:val="26"/>
        </w:rPr>
        <w:t>_______________________________________________________________________</w:t>
      </w:r>
    </w:p>
    <w:p w14:paraId="292D91FE" w14:textId="77777777" w:rsidR="006E2AA4" w:rsidRPr="0080614C" w:rsidRDefault="006E2AA4" w:rsidP="006E2AA4">
      <w:pPr>
        <w:spacing w:line="256" w:lineRule="auto"/>
        <w:rPr>
          <w:sz w:val="26"/>
          <w:szCs w:val="26"/>
        </w:rPr>
      </w:pPr>
      <w:r w:rsidRPr="0080614C">
        <w:rPr>
          <w:sz w:val="26"/>
          <w:szCs w:val="26"/>
        </w:rPr>
        <w:t>_______________________________________________________________________</w:t>
      </w:r>
    </w:p>
    <w:p w14:paraId="5446831B" w14:textId="77777777" w:rsidR="006E2AA4" w:rsidRPr="0080614C" w:rsidRDefault="006E2AA4" w:rsidP="006E2AA4">
      <w:pPr>
        <w:spacing w:line="256" w:lineRule="auto"/>
        <w:rPr>
          <w:sz w:val="26"/>
          <w:szCs w:val="26"/>
        </w:rPr>
      </w:pPr>
      <w:r w:rsidRPr="0080614C">
        <w:rPr>
          <w:sz w:val="26"/>
          <w:szCs w:val="26"/>
        </w:rPr>
        <w:t>_______________________________________________________________________</w:t>
      </w:r>
    </w:p>
    <w:p w14:paraId="302087BD" w14:textId="77777777" w:rsidR="006E2AA4" w:rsidRPr="0080614C" w:rsidRDefault="006E2AA4" w:rsidP="006E2AA4">
      <w:pPr>
        <w:spacing w:line="256" w:lineRule="auto"/>
        <w:rPr>
          <w:sz w:val="26"/>
          <w:szCs w:val="26"/>
        </w:rPr>
      </w:pPr>
      <w:r w:rsidRPr="0080614C">
        <w:rPr>
          <w:sz w:val="26"/>
          <w:szCs w:val="26"/>
        </w:rPr>
        <w:t>_______________________________________________________________________</w:t>
      </w:r>
    </w:p>
    <w:p w14:paraId="6B042AD6" w14:textId="77777777" w:rsidR="006E2AA4" w:rsidRPr="0080614C" w:rsidRDefault="006E2AA4" w:rsidP="006E2AA4">
      <w:pPr>
        <w:spacing w:line="256" w:lineRule="auto"/>
        <w:rPr>
          <w:sz w:val="26"/>
          <w:szCs w:val="26"/>
        </w:rPr>
      </w:pPr>
      <w:r w:rsidRPr="0080614C">
        <w:rPr>
          <w:sz w:val="26"/>
          <w:szCs w:val="26"/>
        </w:rPr>
        <w:t>_______________________________________________________________________</w:t>
      </w:r>
    </w:p>
    <w:p w14:paraId="19EC3108" w14:textId="77777777" w:rsidR="006E2AA4" w:rsidRPr="0080614C" w:rsidRDefault="006E2AA4" w:rsidP="006E2AA4">
      <w:pPr>
        <w:spacing w:line="256" w:lineRule="auto"/>
        <w:rPr>
          <w:sz w:val="26"/>
          <w:szCs w:val="26"/>
        </w:rPr>
      </w:pPr>
      <w:r w:rsidRPr="0080614C">
        <w:rPr>
          <w:sz w:val="26"/>
          <w:szCs w:val="26"/>
        </w:rPr>
        <w:t>_______________________________________________________________________</w:t>
      </w:r>
    </w:p>
    <w:p w14:paraId="1521B8EE" w14:textId="77777777" w:rsidR="006E2AA4" w:rsidRPr="0080614C" w:rsidRDefault="006E2AA4" w:rsidP="006E2AA4">
      <w:pPr>
        <w:spacing w:line="256" w:lineRule="auto"/>
        <w:rPr>
          <w:sz w:val="26"/>
          <w:szCs w:val="26"/>
        </w:rPr>
      </w:pPr>
      <w:r w:rsidRPr="0080614C">
        <w:rPr>
          <w:sz w:val="26"/>
          <w:szCs w:val="26"/>
        </w:rPr>
        <w:t>_______________________________________________________________________</w:t>
      </w:r>
    </w:p>
    <w:p w14:paraId="49C03EB4" w14:textId="77777777" w:rsidR="006E2AA4" w:rsidRPr="0080614C" w:rsidRDefault="006E2AA4" w:rsidP="006E2AA4">
      <w:pPr>
        <w:spacing w:line="256" w:lineRule="auto"/>
        <w:rPr>
          <w:sz w:val="26"/>
          <w:szCs w:val="26"/>
        </w:rPr>
      </w:pPr>
      <w:r w:rsidRPr="0080614C">
        <w:rPr>
          <w:sz w:val="26"/>
          <w:szCs w:val="26"/>
        </w:rPr>
        <w:t>_______________________________________________________________________</w:t>
      </w:r>
    </w:p>
    <w:p w14:paraId="6F325ABA" w14:textId="77777777" w:rsidR="006E2AA4" w:rsidRPr="0080614C" w:rsidRDefault="006E2AA4" w:rsidP="006E2AA4">
      <w:pPr>
        <w:spacing w:line="256" w:lineRule="auto"/>
        <w:rPr>
          <w:sz w:val="26"/>
          <w:szCs w:val="26"/>
        </w:rPr>
      </w:pPr>
      <w:r w:rsidRPr="0080614C">
        <w:rPr>
          <w:sz w:val="26"/>
          <w:szCs w:val="26"/>
        </w:rPr>
        <w:t>_______________________________________________________________________</w:t>
      </w:r>
    </w:p>
    <w:p w14:paraId="79CF7B84" w14:textId="77777777" w:rsidR="006E2AA4" w:rsidRPr="0080614C" w:rsidRDefault="006E2AA4" w:rsidP="006E2AA4">
      <w:pPr>
        <w:spacing w:line="256" w:lineRule="auto"/>
        <w:rPr>
          <w:sz w:val="26"/>
          <w:szCs w:val="26"/>
        </w:rPr>
      </w:pPr>
      <w:r w:rsidRPr="0080614C">
        <w:rPr>
          <w:sz w:val="26"/>
          <w:szCs w:val="26"/>
        </w:rPr>
        <w:t>_______________________________________________________________________</w:t>
      </w:r>
    </w:p>
    <w:p w14:paraId="27C2712A" w14:textId="77777777" w:rsidR="006E2AA4" w:rsidRPr="0080614C" w:rsidRDefault="006E2AA4" w:rsidP="006E2AA4">
      <w:pPr>
        <w:spacing w:line="256" w:lineRule="auto"/>
        <w:rPr>
          <w:sz w:val="26"/>
          <w:szCs w:val="26"/>
        </w:rPr>
      </w:pPr>
      <w:r w:rsidRPr="0080614C">
        <w:rPr>
          <w:sz w:val="26"/>
          <w:szCs w:val="26"/>
        </w:rPr>
        <w:t>_______________________________________________________________________</w:t>
      </w:r>
    </w:p>
    <w:p w14:paraId="697C159F" w14:textId="77777777" w:rsidR="006E2AA4" w:rsidRPr="0080614C" w:rsidRDefault="006E2AA4" w:rsidP="006E2AA4">
      <w:pPr>
        <w:spacing w:line="256" w:lineRule="auto"/>
        <w:rPr>
          <w:sz w:val="26"/>
          <w:szCs w:val="26"/>
        </w:rPr>
      </w:pPr>
      <w:r w:rsidRPr="0080614C">
        <w:rPr>
          <w:sz w:val="26"/>
          <w:szCs w:val="26"/>
        </w:rPr>
        <w:t>_______________________________________________________________________</w:t>
      </w:r>
    </w:p>
    <w:p w14:paraId="58566BE6" w14:textId="77777777" w:rsidR="006E2AA4" w:rsidRPr="0080614C" w:rsidRDefault="006E2AA4" w:rsidP="006E2AA4">
      <w:pPr>
        <w:spacing w:line="256" w:lineRule="auto"/>
        <w:rPr>
          <w:sz w:val="26"/>
          <w:szCs w:val="26"/>
        </w:rPr>
      </w:pPr>
      <w:r w:rsidRPr="0080614C">
        <w:rPr>
          <w:sz w:val="26"/>
          <w:szCs w:val="26"/>
        </w:rPr>
        <w:t>______________________________________________________________________</w:t>
      </w:r>
      <w:r>
        <w:rPr>
          <w:sz w:val="26"/>
          <w:szCs w:val="26"/>
        </w:rPr>
        <w:t>_</w:t>
      </w:r>
    </w:p>
    <w:p w14:paraId="0676290E" w14:textId="77777777" w:rsidR="006E2AA4" w:rsidRPr="0080614C" w:rsidRDefault="006E2AA4" w:rsidP="006E2AA4">
      <w:pPr>
        <w:spacing w:line="256" w:lineRule="auto"/>
        <w:rPr>
          <w:sz w:val="26"/>
          <w:szCs w:val="26"/>
        </w:rPr>
      </w:pPr>
      <w:r w:rsidRPr="0080614C">
        <w:rPr>
          <w:sz w:val="26"/>
          <w:szCs w:val="26"/>
        </w:rPr>
        <w:t>_______________________________________________________________________</w:t>
      </w:r>
    </w:p>
    <w:p w14:paraId="7E11B109" w14:textId="77777777" w:rsidR="006E2AA4" w:rsidRDefault="006E2AA4" w:rsidP="006E2AA4">
      <w:pPr>
        <w:rPr>
          <w:sz w:val="26"/>
          <w:szCs w:val="26"/>
        </w:rPr>
      </w:pPr>
      <w:r>
        <w:rPr>
          <w:sz w:val="26"/>
          <w:szCs w:val="26"/>
        </w:rPr>
        <w:br w:type="page"/>
      </w:r>
    </w:p>
    <w:p w14:paraId="07C193E5" w14:textId="77777777" w:rsidR="006E2AA4" w:rsidRDefault="006E2AA4" w:rsidP="006E2AA4">
      <w:pPr>
        <w:ind w:firstLine="709"/>
        <w:jc w:val="both"/>
        <w:rPr>
          <w:sz w:val="26"/>
          <w:szCs w:val="26"/>
        </w:rPr>
      </w:pPr>
      <w:r w:rsidRPr="002545FE">
        <w:rPr>
          <w:sz w:val="26"/>
          <w:szCs w:val="26"/>
        </w:rPr>
        <w:lastRenderedPageBreak/>
        <w:t>Pievienotie dokumenti – kopijas</w:t>
      </w:r>
      <w:r>
        <w:rPr>
          <w:sz w:val="26"/>
          <w:szCs w:val="26"/>
        </w:rPr>
        <w:t>:</w:t>
      </w:r>
    </w:p>
    <w:p w14:paraId="285361C7" w14:textId="77777777" w:rsidR="006E2AA4" w:rsidRPr="0080614C" w:rsidRDefault="006E2AA4" w:rsidP="006E2AA4">
      <w:pPr>
        <w:spacing w:line="256" w:lineRule="auto"/>
        <w:rPr>
          <w:sz w:val="26"/>
          <w:szCs w:val="26"/>
        </w:rPr>
      </w:pPr>
      <w:r w:rsidRPr="0080614C">
        <w:rPr>
          <w:sz w:val="26"/>
          <w:szCs w:val="26"/>
        </w:rPr>
        <w:t>_______________________________________________________________________</w:t>
      </w:r>
    </w:p>
    <w:p w14:paraId="21DAE1DE" w14:textId="77777777" w:rsidR="006E2AA4" w:rsidRPr="0080614C" w:rsidRDefault="006E2AA4" w:rsidP="006E2AA4">
      <w:pPr>
        <w:spacing w:line="256" w:lineRule="auto"/>
        <w:rPr>
          <w:sz w:val="26"/>
          <w:szCs w:val="26"/>
        </w:rPr>
      </w:pPr>
      <w:r w:rsidRPr="0080614C">
        <w:rPr>
          <w:sz w:val="26"/>
          <w:szCs w:val="26"/>
        </w:rPr>
        <w:t>_______________________________________________________________________</w:t>
      </w:r>
    </w:p>
    <w:p w14:paraId="6517BB91" w14:textId="77777777" w:rsidR="006E2AA4" w:rsidRPr="0080614C" w:rsidRDefault="006E2AA4" w:rsidP="006E2AA4">
      <w:pPr>
        <w:spacing w:line="256" w:lineRule="auto"/>
        <w:rPr>
          <w:sz w:val="26"/>
          <w:szCs w:val="26"/>
        </w:rPr>
      </w:pPr>
      <w:r w:rsidRPr="0080614C">
        <w:rPr>
          <w:sz w:val="26"/>
          <w:szCs w:val="26"/>
        </w:rPr>
        <w:t>_______________________________________________________________________</w:t>
      </w:r>
    </w:p>
    <w:p w14:paraId="5A83932C" w14:textId="77777777" w:rsidR="006E2AA4" w:rsidRPr="00BF455D" w:rsidRDefault="006E2AA4" w:rsidP="006E2AA4">
      <w:pPr>
        <w:widowControl w:val="0"/>
        <w:jc w:val="both"/>
      </w:pPr>
      <w:r w:rsidRPr="00BF455D">
        <w:t>Apliecinu, ka visa iesniegumā un tā pielikumos minētā informācija ir pareiza un pilnīga.</w:t>
      </w:r>
    </w:p>
    <w:p w14:paraId="04B1F59A" w14:textId="77777777" w:rsidR="006E2AA4" w:rsidRDefault="006E2AA4" w:rsidP="006E2AA4">
      <w:pPr>
        <w:widowControl w:val="0"/>
        <w:jc w:val="both"/>
      </w:pPr>
    </w:p>
    <w:p w14:paraId="3A27B6AA" w14:textId="77777777" w:rsidR="006E2AA4" w:rsidRDefault="006E2AA4" w:rsidP="006E2AA4">
      <w:pPr>
        <w:widowControl w:val="0"/>
        <w:jc w:val="both"/>
      </w:pPr>
      <w:r w:rsidRPr="00BF455D">
        <w:t xml:space="preserve">Esmu informēts, ka mani personas dati tiks apstrādāti Jūrmalas </w:t>
      </w:r>
      <w:proofErr w:type="spellStart"/>
      <w:r>
        <w:t>valsts</w:t>
      </w:r>
      <w:r w:rsidRPr="00BF455D">
        <w:t>pilsētas</w:t>
      </w:r>
      <w:proofErr w:type="spellEnd"/>
      <w:r w:rsidRPr="00BF455D">
        <w:t xml:space="preserve"> </w:t>
      </w:r>
      <w:r>
        <w:t>pašvaldības</w:t>
      </w:r>
      <w:r w:rsidRPr="00BF455D">
        <w:t xml:space="preserve"> noteiktā mērķa īstenošanai: sniegt palīdzību iedzīvotājiem dzīvokļa jautājumu risināšanā.</w:t>
      </w:r>
      <w:r w:rsidRPr="00534D22">
        <w:t xml:space="preserve"> </w:t>
      </w:r>
      <w:r>
        <w:t xml:space="preserve">Datu apstrādes tiesiskais pamats: Vispārīgās datu aizsardzības regulas 6. panta c) apakšpunkts. </w:t>
      </w:r>
      <w:r w:rsidRPr="00BF455D">
        <w:t>Dati var tikt nodoti sadarbības partneriem</w:t>
      </w:r>
      <w:r>
        <w:t>:</w:t>
      </w:r>
      <w:r w:rsidRPr="00BF455D">
        <w:t xml:space="preserve"> dzīvojamās mājas pārvaldniekam</w:t>
      </w:r>
      <w:r>
        <w:t xml:space="preserve"> un ar dzīvojamās telpas lietošanu saistīto </w:t>
      </w:r>
      <w:r w:rsidRPr="00BF455D">
        <w:t xml:space="preserve">pakalpojumu sniedzējiem, ar mērķi nodrošināt pakalpojumu pieejamību un dzīvojamās telpas apsaimniekošanu, kā arī nodrošināt dzīvojamās telpas īres līguma </w:t>
      </w:r>
      <w:r>
        <w:t xml:space="preserve">saistību </w:t>
      </w:r>
      <w:r w:rsidRPr="00BF455D">
        <w:t>izpildes kontroli.</w:t>
      </w:r>
    </w:p>
    <w:p w14:paraId="2097678F" w14:textId="77777777" w:rsidR="006E2AA4" w:rsidRPr="00BF455D" w:rsidRDefault="006E2AA4" w:rsidP="006E2AA4">
      <w:pPr>
        <w:widowControl w:val="0"/>
        <w:jc w:val="both"/>
      </w:pPr>
      <w:r w:rsidRPr="00BF455D">
        <w:t xml:space="preserve">Datu apstrādes pārzinis: Jūrmalas </w:t>
      </w:r>
      <w:proofErr w:type="spellStart"/>
      <w:r w:rsidRPr="00BF455D">
        <w:t>valstspilsētas</w:t>
      </w:r>
      <w:proofErr w:type="spellEnd"/>
      <w:r w:rsidRPr="00BF455D">
        <w:t xml:space="preserve"> </w:t>
      </w:r>
      <w:r>
        <w:t xml:space="preserve">pašvaldība, Jomas </w:t>
      </w:r>
      <w:r w:rsidRPr="00BF455D">
        <w:t>iela</w:t>
      </w:r>
      <w:r>
        <w:t> </w:t>
      </w:r>
      <w:r w:rsidRPr="00BF455D">
        <w:t>1/5, pasts@jurmala.lv, 67093816.</w:t>
      </w:r>
      <w:r>
        <w:t xml:space="preserve"> </w:t>
      </w:r>
      <w:r w:rsidRPr="00BF455D">
        <w:t xml:space="preserve">Personas datu aizsardzības speciālista kontaktinformācija: </w:t>
      </w:r>
      <w:hyperlink r:id="rId8" w:history="1">
        <w:r w:rsidRPr="00A20581">
          <w:rPr>
            <w:rStyle w:val="Hyperlink"/>
            <w:color w:val="auto"/>
          </w:rPr>
          <w:t>personasdati@jurmala.lv</w:t>
        </w:r>
      </w:hyperlink>
      <w:r w:rsidRPr="00A20581">
        <w:t>.</w:t>
      </w:r>
      <w:r>
        <w:t xml:space="preserve"> Personas datus apstrādās Jūrmalas Labklājības pārvalde, Talsu šoseja 31 k-25, Jūrmala, 67767316.</w:t>
      </w:r>
    </w:p>
    <w:p w14:paraId="6B6C9D95" w14:textId="77777777" w:rsidR="006E2AA4" w:rsidRPr="00BF455D" w:rsidRDefault="006E2AA4" w:rsidP="006E2AA4">
      <w:pPr>
        <w:widowControl w:val="0"/>
        <w:jc w:val="both"/>
      </w:pPr>
      <w:r w:rsidRPr="00BF455D">
        <w:t xml:space="preserve">Papildu informācija </w:t>
      </w:r>
      <w:r>
        <w:t xml:space="preserve">par personas datu apstrādi un personas tiesībām pieejama pašvaldības tīmekļa vietnē </w:t>
      </w:r>
      <w:r w:rsidRPr="00D800BD">
        <w:t>https://www.jurmala.lv/lv/personas-datu-aizsardziba</w:t>
      </w:r>
      <w:r>
        <w:t>.</w:t>
      </w:r>
    </w:p>
    <w:p w14:paraId="40E645A7" w14:textId="77777777" w:rsidR="006E2AA4" w:rsidRDefault="006E2AA4" w:rsidP="006E2AA4">
      <w:pPr>
        <w:widowControl w:val="0"/>
        <w:jc w:val="both"/>
      </w:pPr>
    </w:p>
    <w:p w14:paraId="5D0B007E" w14:textId="77777777" w:rsidR="006E2AA4" w:rsidRDefault="006E2AA4" w:rsidP="006E2AA4">
      <w:pPr>
        <w:widowControl w:val="0"/>
        <w:jc w:val="both"/>
      </w:pPr>
      <w:r w:rsidRPr="00BF455D">
        <w:t xml:space="preserve">Esmu informēts, ka gadījumā, ja šajā iesniegumā un tā pielikumos ir sniegtas nepatiesas ziņas, </w:t>
      </w:r>
      <w:r>
        <w:t>Jūrmalas Labklājības pārvaldei</w:t>
      </w:r>
      <w:r w:rsidRPr="00BF455D">
        <w:t xml:space="preserve"> ir tiesības vērsties pret personu, kura sniegusi nepatiesas ziņas, civiltiesiskā un administratīvi tiesiskā kārtībā.</w:t>
      </w:r>
    </w:p>
    <w:p w14:paraId="0A1EC009" w14:textId="77777777" w:rsidR="006E2AA4" w:rsidRDefault="006E2AA4" w:rsidP="006E2AA4">
      <w:pPr>
        <w:widowControl w:val="0"/>
        <w:jc w:val="both"/>
      </w:pPr>
    </w:p>
    <w:p w14:paraId="58B9E013" w14:textId="77777777" w:rsidR="006E2AA4" w:rsidRDefault="006E2AA4" w:rsidP="006E2AA4">
      <w:pPr>
        <w:jc w:val="both"/>
      </w:pPr>
      <w:r w:rsidRPr="00BF455D">
        <w:fldChar w:fldCharType="begin">
          <w:ffData>
            <w:name w:val="Check3"/>
            <w:enabled/>
            <w:calcOnExit w:val="0"/>
            <w:checkBox>
              <w:sizeAuto/>
              <w:default w:val="0"/>
            </w:checkBox>
          </w:ffData>
        </w:fldChar>
      </w:r>
      <w:r w:rsidRPr="00BF455D">
        <w:instrText xml:space="preserve"> FORMCHECKBOX </w:instrText>
      </w:r>
      <w:r w:rsidRPr="00BF455D">
        <w:fldChar w:fldCharType="separate"/>
      </w:r>
      <w:r w:rsidRPr="00BF455D">
        <w:fldChar w:fldCharType="end"/>
      </w:r>
      <w:r w:rsidRPr="00BF455D">
        <w:t xml:space="preserve"> Apliecinu, ka iesniegums ir uzrakstīts saskaņā ar manu mutiski sniegto informāciju (atzīmē gadījumos, ja persona pati neraksta iesniegumu).</w:t>
      </w:r>
    </w:p>
    <w:p w14:paraId="6DD62BB1" w14:textId="77777777" w:rsidR="006E2AA4" w:rsidRDefault="006E2AA4" w:rsidP="006E2AA4">
      <w:pPr>
        <w:jc w:val="both"/>
      </w:pPr>
    </w:p>
    <w:p w14:paraId="4C5709A1" w14:textId="77777777" w:rsidR="006E2AA4" w:rsidRDefault="006E2AA4" w:rsidP="006E2AA4">
      <w:pPr>
        <w:tabs>
          <w:tab w:val="left" w:pos="558"/>
          <w:tab w:val="left" w:pos="990"/>
        </w:tabs>
        <w:suppressAutoHyphens/>
        <w:rPr>
          <w:color w:val="000000"/>
          <w:lang w:eastAsia="zh-CN"/>
        </w:rPr>
      </w:pPr>
      <w:r w:rsidRPr="007649CC">
        <w:rPr>
          <w:color w:val="000000"/>
          <w:lang w:eastAsia="zh-CN"/>
        </w:rPr>
        <w:t>Lēmumu</w:t>
      </w:r>
      <w:r w:rsidRPr="0065285A">
        <w:rPr>
          <w:b/>
          <w:color w:val="000000"/>
          <w:lang w:eastAsia="zh-CN"/>
        </w:rPr>
        <w:t xml:space="preserve"> </w:t>
      </w:r>
      <w:r w:rsidRPr="0065285A">
        <w:rPr>
          <w:color w:val="000000"/>
          <w:lang w:eastAsia="zh-CN"/>
        </w:rPr>
        <w:t xml:space="preserve">vēlos saņemt </w:t>
      </w:r>
      <w:r w:rsidRPr="007649CC">
        <w:rPr>
          <w:color w:val="000000"/>
          <w:lang w:eastAsia="zh-CN"/>
        </w:rPr>
        <w:t>(izvēlieties vienu saņemšanas veidu)</w:t>
      </w:r>
      <w:r w:rsidRPr="0065285A">
        <w:rPr>
          <w:color w:val="000000"/>
          <w:lang w:eastAsia="zh-CN"/>
        </w:rPr>
        <w:t>:</w:t>
      </w:r>
    </w:p>
    <w:p w14:paraId="421947B8" w14:textId="77777777" w:rsidR="006E2AA4" w:rsidRDefault="006E2AA4" w:rsidP="006E2AA4">
      <w:pPr>
        <w:suppressAutoHyphens/>
        <w:rPr>
          <w:color w:val="000000"/>
          <w:lang w:eastAsia="zh-CN"/>
        </w:rPr>
      </w:pPr>
      <w:r w:rsidRPr="0065285A">
        <w:rPr>
          <w:color w:val="000000"/>
          <w:lang w:eastAsia="zh-CN"/>
        </w:rPr>
        <w:fldChar w:fldCharType="begin">
          <w:ffData>
            <w:name w:val=""/>
            <w:enabled/>
            <w:calcOnExit w:val="0"/>
            <w:checkBox>
              <w:sizeAuto/>
              <w:default w:val="0"/>
              <w:checked w:val="0"/>
            </w:checkBox>
          </w:ffData>
        </w:fldChar>
      </w:r>
      <w:r w:rsidRPr="0065285A">
        <w:rPr>
          <w:color w:val="000000"/>
          <w:lang w:eastAsia="zh-CN"/>
        </w:rPr>
        <w:instrText xml:space="preserve"> FORMCHECKBOX </w:instrText>
      </w:r>
      <w:r w:rsidRPr="0065285A">
        <w:rPr>
          <w:color w:val="000000"/>
          <w:lang w:eastAsia="zh-CN"/>
        </w:rPr>
      </w:r>
      <w:r w:rsidRPr="0065285A">
        <w:rPr>
          <w:color w:val="000000"/>
          <w:lang w:eastAsia="zh-CN"/>
        </w:rPr>
        <w:fldChar w:fldCharType="separate"/>
      </w:r>
      <w:r w:rsidRPr="0065285A">
        <w:rPr>
          <w:color w:val="000000"/>
          <w:lang w:eastAsia="zh-CN"/>
        </w:rPr>
        <w:fldChar w:fldCharType="end"/>
      </w:r>
      <w:r w:rsidRPr="0065285A">
        <w:rPr>
          <w:color w:val="000000"/>
          <w:lang w:eastAsia="zh-CN"/>
        </w:rPr>
        <w:t xml:space="preserve"> </w:t>
      </w:r>
      <w:r>
        <w:rPr>
          <w:color w:val="000000"/>
          <w:lang w:eastAsia="zh-CN"/>
        </w:rPr>
        <w:t>e-adrese (</w:t>
      </w:r>
      <w:r w:rsidRPr="007649CC">
        <w:rPr>
          <w:color w:val="000000"/>
          <w:lang w:val="x-none" w:eastAsia="zh-CN"/>
        </w:rPr>
        <w:t>oficiālā elektroniskā adrese</w:t>
      </w:r>
      <w:r>
        <w:rPr>
          <w:color w:val="000000"/>
          <w:lang w:eastAsia="zh-CN"/>
        </w:rPr>
        <w:t>);</w:t>
      </w:r>
    </w:p>
    <w:p w14:paraId="5EE13CB4" w14:textId="77777777" w:rsidR="006E2AA4" w:rsidRPr="0065285A" w:rsidRDefault="006E2AA4" w:rsidP="006E2AA4">
      <w:pPr>
        <w:suppressAutoHyphens/>
        <w:rPr>
          <w:color w:val="000000"/>
          <w:lang w:eastAsia="zh-CN"/>
        </w:rPr>
      </w:pPr>
      <w:r w:rsidRPr="0065285A">
        <w:rPr>
          <w:color w:val="000000"/>
          <w:lang w:eastAsia="zh-CN"/>
        </w:rPr>
        <w:fldChar w:fldCharType="begin">
          <w:ffData>
            <w:name w:val=""/>
            <w:enabled/>
            <w:calcOnExit w:val="0"/>
            <w:checkBox>
              <w:sizeAuto/>
              <w:default w:val="0"/>
              <w:checked w:val="0"/>
            </w:checkBox>
          </w:ffData>
        </w:fldChar>
      </w:r>
      <w:r w:rsidRPr="0065285A">
        <w:rPr>
          <w:color w:val="000000"/>
          <w:lang w:eastAsia="zh-CN"/>
        </w:rPr>
        <w:instrText xml:space="preserve"> FORMCHECKBOX </w:instrText>
      </w:r>
      <w:r w:rsidRPr="0065285A">
        <w:rPr>
          <w:color w:val="000000"/>
          <w:lang w:eastAsia="zh-CN"/>
        </w:rPr>
      </w:r>
      <w:r w:rsidRPr="0065285A">
        <w:rPr>
          <w:color w:val="000000"/>
          <w:lang w:eastAsia="zh-CN"/>
        </w:rPr>
        <w:fldChar w:fldCharType="separate"/>
      </w:r>
      <w:r w:rsidRPr="0065285A">
        <w:rPr>
          <w:color w:val="000000"/>
          <w:lang w:eastAsia="zh-CN"/>
        </w:rPr>
        <w:fldChar w:fldCharType="end"/>
      </w:r>
      <w:r w:rsidRPr="0065285A">
        <w:rPr>
          <w:color w:val="000000"/>
          <w:lang w:eastAsia="zh-CN"/>
        </w:rPr>
        <w:t xml:space="preserve"> </w:t>
      </w:r>
      <w:r>
        <w:rPr>
          <w:color w:val="000000"/>
          <w:lang w:eastAsia="zh-CN"/>
        </w:rPr>
        <w:t>e-pasts;</w:t>
      </w:r>
    </w:p>
    <w:p w14:paraId="01E29D96" w14:textId="77777777" w:rsidR="006E2AA4" w:rsidRPr="0065285A" w:rsidRDefault="006E2AA4" w:rsidP="006E2AA4">
      <w:pPr>
        <w:suppressAutoHyphens/>
        <w:rPr>
          <w:color w:val="000000"/>
          <w:lang w:eastAsia="zh-CN"/>
        </w:rPr>
      </w:pPr>
      <w:r w:rsidRPr="0065285A">
        <w:rPr>
          <w:color w:val="000000"/>
          <w:lang w:eastAsia="zh-CN"/>
        </w:rPr>
        <w:fldChar w:fldCharType="begin">
          <w:ffData>
            <w:name w:val=""/>
            <w:enabled/>
            <w:calcOnExit w:val="0"/>
            <w:checkBox>
              <w:sizeAuto/>
              <w:default w:val="0"/>
              <w:checked w:val="0"/>
            </w:checkBox>
          </w:ffData>
        </w:fldChar>
      </w:r>
      <w:r w:rsidRPr="0065285A">
        <w:rPr>
          <w:color w:val="000000"/>
          <w:lang w:eastAsia="zh-CN"/>
        </w:rPr>
        <w:instrText xml:space="preserve"> FORMCHECKBOX </w:instrText>
      </w:r>
      <w:r w:rsidRPr="0065285A">
        <w:rPr>
          <w:color w:val="000000"/>
          <w:lang w:eastAsia="zh-CN"/>
        </w:rPr>
      </w:r>
      <w:r w:rsidRPr="0065285A">
        <w:rPr>
          <w:color w:val="000000"/>
          <w:lang w:eastAsia="zh-CN"/>
        </w:rPr>
        <w:fldChar w:fldCharType="separate"/>
      </w:r>
      <w:r w:rsidRPr="0065285A">
        <w:rPr>
          <w:color w:val="000000"/>
          <w:lang w:eastAsia="zh-CN"/>
        </w:rPr>
        <w:fldChar w:fldCharType="end"/>
      </w:r>
      <w:r w:rsidRPr="0065285A">
        <w:rPr>
          <w:color w:val="000000"/>
          <w:lang w:eastAsia="zh-CN"/>
        </w:rPr>
        <w:t xml:space="preserve"> pa pastu uz deklarētās dzīvesvietas adresi</w:t>
      </w:r>
      <w:r>
        <w:rPr>
          <w:color w:val="000000"/>
          <w:lang w:eastAsia="zh-CN"/>
        </w:rPr>
        <w:t>;</w:t>
      </w:r>
    </w:p>
    <w:p w14:paraId="6DC42EF3" w14:textId="77777777" w:rsidR="006E2AA4" w:rsidRPr="0065285A" w:rsidRDefault="006E2AA4" w:rsidP="006E2AA4">
      <w:pPr>
        <w:suppressAutoHyphens/>
        <w:ind w:left="556" w:hanging="556"/>
        <w:rPr>
          <w:color w:val="000000"/>
          <w:lang w:eastAsia="zh-CN"/>
        </w:rPr>
      </w:pPr>
      <w:r w:rsidRPr="0065285A">
        <w:rPr>
          <w:color w:val="000000"/>
          <w:lang w:eastAsia="zh-CN"/>
        </w:rPr>
        <w:fldChar w:fldCharType="begin">
          <w:ffData>
            <w:name w:val=""/>
            <w:enabled/>
            <w:calcOnExit w:val="0"/>
            <w:checkBox>
              <w:sizeAuto/>
              <w:default w:val="0"/>
              <w:checked w:val="0"/>
            </w:checkBox>
          </w:ffData>
        </w:fldChar>
      </w:r>
      <w:r w:rsidRPr="0065285A">
        <w:rPr>
          <w:color w:val="000000"/>
          <w:lang w:eastAsia="zh-CN"/>
        </w:rPr>
        <w:instrText xml:space="preserve"> FORMCHECKBOX </w:instrText>
      </w:r>
      <w:r w:rsidRPr="0065285A">
        <w:rPr>
          <w:color w:val="000000"/>
          <w:lang w:eastAsia="zh-CN"/>
        </w:rPr>
      </w:r>
      <w:r w:rsidRPr="0065285A">
        <w:rPr>
          <w:color w:val="000000"/>
          <w:lang w:eastAsia="zh-CN"/>
        </w:rPr>
        <w:fldChar w:fldCharType="separate"/>
      </w:r>
      <w:r w:rsidRPr="0065285A">
        <w:rPr>
          <w:color w:val="000000"/>
          <w:lang w:eastAsia="zh-CN"/>
        </w:rPr>
        <w:fldChar w:fldCharType="end"/>
      </w:r>
      <w:r w:rsidRPr="0065285A">
        <w:rPr>
          <w:color w:val="000000"/>
          <w:lang w:eastAsia="zh-CN"/>
        </w:rPr>
        <w:t xml:space="preserve"> klātienē</w:t>
      </w:r>
      <w:r>
        <w:rPr>
          <w:color w:val="000000"/>
          <w:lang w:eastAsia="zh-CN"/>
        </w:rPr>
        <w:t xml:space="preserve"> Jūrmalas Labklājības pārvaldes Dzīvokļu nodaļā.</w:t>
      </w:r>
    </w:p>
    <w:p w14:paraId="1A4A079C" w14:textId="77777777" w:rsidR="006E2AA4" w:rsidRDefault="006E2AA4" w:rsidP="006E2AA4">
      <w:pPr>
        <w:tabs>
          <w:tab w:val="center" w:pos="4320"/>
          <w:tab w:val="right" w:pos="8640"/>
        </w:tabs>
        <w:suppressAutoHyphens/>
        <w:ind w:right="6"/>
        <w:jc w:val="both"/>
        <w:rPr>
          <w:color w:val="000000"/>
          <w:lang w:val="x-none" w:eastAsia="zh-CN"/>
        </w:rPr>
      </w:pPr>
      <w:r w:rsidRPr="007649CC">
        <w:rPr>
          <w:color w:val="000000"/>
          <w:lang w:val="x-none" w:eastAsia="zh-CN"/>
        </w:rPr>
        <w:t>Esmu informēts/-</w:t>
      </w:r>
      <w:proofErr w:type="spellStart"/>
      <w:r w:rsidRPr="007649CC">
        <w:rPr>
          <w:color w:val="000000"/>
          <w:lang w:val="x-none" w:eastAsia="zh-CN"/>
        </w:rPr>
        <w:t>ta</w:t>
      </w:r>
      <w:proofErr w:type="spellEnd"/>
      <w:r w:rsidRPr="007649CC">
        <w:rPr>
          <w:color w:val="000000"/>
          <w:lang w:val="x-none" w:eastAsia="zh-CN"/>
        </w:rPr>
        <w:t>, ka izvēlētais lēmuma saņemšanas veids</w:t>
      </w:r>
      <w:r>
        <w:rPr>
          <w:color w:val="000000"/>
          <w:lang w:eastAsia="zh-CN"/>
        </w:rPr>
        <w:t xml:space="preserve"> (e-pasts, pasts vai klātiene)</w:t>
      </w:r>
      <w:r w:rsidRPr="007649CC">
        <w:rPr>
          <w:color w:val="000000"/>
          <w:lang w:val="x-none" w:eastAsia="zh-CN"/>
        </w:rPr>
        <w:t xml:space="preserve"> ir spēkā, ja nav aktivizēts oficiālās elektroniskās adreses konts. Ja aktivizēts oficiālās elektroniskās adreses konts, tad lēmums tiks nosūtīts uz oficiālo elektronisko adresi.</w:t>
      </w:r>
    </w:p>
    <w:p w14:paraId="2512A24C" w14:textId="77777777" w:rsidR="006E2AA4" w:rsidRPr="007649CC" w:rsidRDefault="006E2AA4" w:rsidP="006E2AA4">
      <w:pPr>
        <w:tabs>
          <w:tab w:val="center" w:pos="4320"/>
          <w:tab w:val="right" w:pos="8640"/>
        </w:tabs>
        <w:suppressAutoHyphens/>
        <w:ind w:right="6"/>
        <w:jc w:val="both"/>
        <w:rPr>
          <w:color w:val="000000"/>
          <w:lang w:val="x-none" w:eastAsia="zh-CN"/>
        </w:rPr>
      </w:pPr>
    </w:p>
    <w:p w14:paraId="56E9010B" w14:textId="77777777" w:rsidR="006E2AA4" w:rsidRDefault="006E2AA4" w:rsidP="006E2AA4">
      <w:pPr>
        <w:tabs>
          <w:tab w:val="left" w:pos="558"/>
          <w:tab w:val="left" w:pos="990"/>
        </w:tabs>
        <w:suppressAutoHyphens/>
        <w:spacing w:after="80"/>
        <w:jc w:val="both"/>
        <w:rPr>
          <w:color w:val="000000"/>
          <w:lang w:eastAsia="zh-CN"/>
        </w:rPr>
      </w:pPr>
      <w:r w:rsidRPr="0065285A">
        <w:rPr>
          <w:color w:val="000000"/>
          <w:lang w:eastAsia="zh-CN"/>
        </w:rPr>
        <w:fldChar w:fldCharType="begin">
          <w:ffData>
            <w:name w:val=""/>
            <w:enabled/>
            <w:calcOnExit w:val="0"/>
            <w:checkBox>
              <w:sizeAuto/>
              <w:default w:val="0"/>
              <w:checked w:val="0"/>
            </w:checkBox>
          </w:ffData>
        </w:fldChar>
      </w:r>
      <w:r w:rsidRPr="0065285A">
        <w:rPr>
          <w:color w:val="000000"/>
          <w:lang w:eastAsia="zh-CN"/>
        </w:rPr>
        <w:instrText xml:space="preserve"> FORMCHECKBOX </w:instrText>
      </w:r>
      <w:r w:rsidRPr="0065285A">
        <w:rPr>
          <w:color w:val="000000"/>
          <w:lang w:eastAsia="zh-CN"/>
        </w:rPr>
      </w:r>
      <w:r w:rsidRPr="0065285A">
        <w:rPr>
          <w:color w:val="000000"/>
          <w:lang w:eastAsia="zh-CN"/>
        </w:rPr>
        <w:fldChar w:fldCharType="separate"/>
      </w:r>
      <w:r w:rsidRPr="0065285A">
        <w:rPr>
          <w:color w:val="000000"/>
          <w:lang w:eastAsia="zh-CN"/>
        </w:rPr>
        <w:fldChar w:fldCharType="end"/>
      </w:r>
      <w:r>
        <w:rPr>
          <w:color w:val="000000"/>
          <w:lang w:eastAsia="zh-CN"/>
        </w:rPr>
        <w:t xml:space="preserve"> Piekrītu, ka paziņojumi, atgādinājumi, informācijas pieprasījumi tiek nosūtīti uz e-pasta adresi </w:t>
      </w:r>
    </w:p>
    <w:p w14:paraId="43D9EF1E" w14:textId="77777777" w:rsidR="006E2AA4" w:rsidRDefault="006E2AA4" w:rsidP="006E2AA4">
      <w:pPr>
        <w:tabs>
          <w:tab w:val="left" w:pos="558"/>
          <w:tab w:val="left" w:pos="990"/>
        </w:tabs>
        <w:suppressAutoHyphens/>
        <w:spacing w:after="80"/>
        <w:jc w:val="both"/>
        <w:rPr>
          <w:color w:val="000000"/>
          <w:lang w:eastAsia="zh-CN"/>
        </w:rPr>
      </w:pPr>
    </w:p>
    <w:p w14:paraId="1AB72FDC" w14:textId="77777777" w:rsidR="006E2AA4" w:rsidRPr="0065285A" w:rsidRDefault="006E2AA4" w:rsidP="006E2AA4">
      <w:pPr>
        <w:tabs>
          <w:tab w:val="left" w:pos="558"/>
          <w:tab w:val="left" w:pos="990"/>
        </w:tabs>
        <w:suppressAutoHyphens/>
        <w:spacing w:after="80"/>
        <w:jc w:val="both"/>
        <w:rPr>
          <w:color w:val="000000"/>
          <w:lang w:eastAsia="zh-CN"/>
        </w:rPr>
      </w:pPr>
      <w:r>
        <w:rPr>
          <w:color w:val="000000"/>
          <w:lang w:eastAsia="zh-CN"/>
        </w:rPr>
        <w:t>________________________________</w:t>
      </w:r>
    </w:p>
    <w:p w14:paraId="00B3DC39" w14:textId="77777777" w:rsidR="006E2AA4" w:rsidRDefault="006E2AA4" w:rsidP="006E2AA4">
      <w:pPr>
        <w:jc w:val="both"/>
      </w:pPr>
    </w:p>
    <w:p w14:paraId="0F142D42" w14:textId="77777777" w:rsidR="006E2AA4" w:rsidRDefault="006E2AA4" w:rsidP="006E2AA4">
      <w:pPr>
        <w:jc w:val="both"/>
      </w:pPr>
    </w:p>
    <w:p w14:paraId="1418F973" w14:textId="77777777" w:rsidR="006E2AA4" w:rsidRDefault="006E2AA4" w:rsidP="006E2AA4">
      <w:pPr>
        <w:jc w:val="both"/>
      </w:pPr>
    </w:p>
    <w:p w14:paraId="1D265FCC" w14:textId="77777777" w:rsidR="006E2AA4" w:rsidRDefault="006E2AA4" w:rsidP="006E2AA4">
      <w:pPr>
        <w:jc w:val="both"/>
      </w:pPr>
    </w:p>
    <w:p w14:paraId="6435DAFA" w14:textId="77777777" w:rsidR="006E2AA4" w:rsidRDefault="006E2AA4" w:rsidP="006E2AA4">
      <w:pPr>
        <w:jc w:val="both"/>
      </w:pPr>
    </w:p>
    <w:p w14:paraId="011EA46B" w14:textId="77777777" w:rsidR="006E2AA4" w:rsidRDefault="006E2AA4" w:rsidP="006E2AA4">
      <w:pPr>
        <w:jc w:val="both"/>
      </w:pPr>
    </w:p>
    <w:tbl>
      <w:tblPr>
        <w:tblW w:w="5000" w:type="pct"/>
        <w:tblLook w:val="04A0" w:firstRow="1" w:lastRow="0" w:firstColumn="1" w:lastColumn="0" w:noHBand="0" w:noVBand="1"/>
      </w:tblPr>
      <w:tblGrid>
        <w:gridCol w:w="4677"/>
        <w:gridCol w:w="4677"/>
      </w:tblGrid>
      <w:tr w:rsidR="006E2AA4" w14:paraId="0A49D759" w14:textId="77777777" w:rsidTr="00BA55C4">
        <w:tc>
          <w:tcPr>
            <w:tcW w:w="2500" w:type="pct"/>
            <w:shd w:val="clear" w:color="auto" w:fill="auto"/>
          </w:tcPr>
          <w:p w14:paraId="0F9654C5" w14:textId="77777777" w:rsidR="006E2AA4" w:rsidRDefault="006E2AA4" w:rsidP="00BA55C4">
            <w:pPr>
              <w:jc w:val="both"/>
            </w:pPr>
            <w:r>
              <w:t>____________________________</w:t>
            </w:r>
          </w:p>
          <w:p w14:paraId="153ED061" w14:textId="77777777" w:rsidR="006E2AA4" w:rsidRDefault="006E2AA4" w:rsidP="00BA55C4">
            <w:r w:rsidRPr="0096513C">
              <w:t>(datums)</w:t>
            </w:r>
          </w:p>
        </w:tc>
        <w:tc>
          <w:tcPr>
            <w:tcW w:w="2500" w:type="pct"/>
            <w:shd w:val="clear" w:color="auto" w:fill="auto"/>
          </w:tcPr>
          <w:p w14:paraId="25CCCACE" w14:textId="77777777" w:rsidR="006E2AA4" w:rsidRDefault="006E2AA4" w:rsidP="00BA55C4">
            <w:pPr>
              <w:jc w:val="both"/>
            </w:pPr>
            <w:r>
              <w:t>____________________________</w:t>
            </w:r>
          </w:p>
          <w:p w14:paraId="3C8D0D73" w14:textId="77777777" w:rsidR="006E2AA4" w:rsidRDefault="006E2AA4" w:rsidP="00BA55C4">
            <w:r w:rsidRPr="0096513C">
              <w:t>(paraksts)</w:t>
            </w:r>
          </w:p>
        </w:tc>
      </w:tr>
    </w:tbl>
    <w:p w14:paraId="4DD735F7" w14:textId="77777777" w:rsidR="006E2AA4" w:rsidRDefault="006E2AA4" w:rsidP="006E2AA4">
      <w:pPr>
        <w:jc w:val="both"/>
      </w:pPr>
    </w:p>
    <w:p w14:paraId="543E2D41" w14:textId="77777777" w:rsidR="006E2AA4" w:rsidRDefault="006E2AA4" w:rsidP="006E2AA4">
      <w:pPr>
        <w:jc w:val="both"/>
        <w:rPr>
          <w:i/>
        </w:rPr>
      </w:pPr>
      <w:r>
        <w:rPr>
          <w:i/>
        </w:rPr>
        <w:t>* Dokumenta rekvizītus ,”paraksts”, ,”</w:t>
      </w:r>
      <w:r w:rsidRPr="00BF455D">
        <w:rPr>
          <w:i/>
        </w:rPr>
        <w:t>datums” neaizpilda, ja elektroniskais dokuments ir noformēts atbilstoši elektronisko dokumentu noformēšanai normatīvajos aktos noteiktajām prasībām.</w:t>
      </w:r>
    </w:p>
    <w:p w14:paraId="705AFF5C" w14:textId="77777777" w:rsidR="006E2AA4" w:rsidRDefault="006E2AA4" w:rsidP="006E2AA4">
      <w:pPr>
        <w:rPr>
          <w:sz w:val="26"/>
          <w:szCs w:val="26"/>
        </w:rPr>
      </w:pPr>
      <w:r>
        <w:rPr>
          <w:sz w:val="26"/>
          <w:szCs w:val="26"/>
        </w:rPr>
        <w:br w:type="page"/>
      </w:r>
    </w:p>
    <w:p w14:paraId="2FE70D9F" w14:textId="77777777" w:rsidR="0069714B" w:rsidRPr="00F51903" w:rsidRDefault="0069714B" w:rsidP="0069714B">
      <w:pPr>
        <w:jc w:val="center"/>
        <w:rPr>
          <w:b/>
          <w:bCs/>
          <w:lang w:eastAsia="en-US" w:bidi="en-US"/>
        </w:rPr>
      </w:pPr>
      <w:r w:rsidRPr="00F51903">
        <w:rPr>
          <w:b/>
          <w:bCs/>
          <w:lang w:eastAsia="en-US" w:bidi="en-US"/>
        </w:rPr>
        <w:lastRenderedPageBreak/>
        <w:t>PASKAIDROJUMA RAKSTS</w:t>
      </w:r>
    </w:p>
    <w:p w14:paraId="4E024CFA" w14:textId="77777777" w:rsidR="0069714B" w:rsidRPr="00F51903" w:rsidRDefault="0069714B" w:rsidP="0069714B">
      <w:pPr>
        <w:jc w:val="center"/>
        <w:rPr>
          <w:b/>
          <w:bCs/>
          <w:lang w:eastAsia="en-US" w:bidi="en-US"/>
        </w:rPr>
      </w:pPr>
    </w:p>
    <w:p w14:paraId="7CC6F9D5" w14:textId="68C144A4" w:rsidR="006553F4" w:rsidRPr="00F51903" w:rsidRDefault="006553F4" w:rsidP="006553F4">
      <w:pPr>
        <w:ind w:firstLine="180"/>
        <w:jc w:val="center"/>
        <w:rPr>
          <w:b/>
          <w:bCs/>
        </w:rPr>
      </w:pPr>
      <w:r w:rsidRPr="00F51903">
        <w:rPr>
          <w:b/>
          <w:bCs/>
        </w:rPr>
        <w:t xml:space="preserve">Jūrmalas domes </w:t>
      </w:r>
      <w:r>
        <w:rPr>
          <w:b/>
          <w:bCs/>
        </w:rPr>
        <w:t>202</w:t>
      </w:r>
      <w:r w:rsidR="00F1043A">
        <w:rPr>
          <w:b/>
          <w:bCs/>
        </w:rPr>
        <w:t>_</w:t>
      </w:r>
      <w:r>
        <w:rPr>
          <w:b/>
          <w:bCs/>
        </w:rPr>
        <w:t xml:space="preserve">. gada __. _____________ </w:t>
      </w:r>
      <w:r w:rsidRPr="00F51903">
        <w:rPr>
          <w:b/>
          <w:bCs/>
        </w:rPr>
        <w:t>saistošajiem noteikumiem Nr.</w:t>
      </w:r>
      <w:r>
        <w:rPr>
          <w:b/>
          <w:bCs/>
        </w:rPr>
        <w:t> </w:t>
      </w:r>
      <w:r w:rsidRPr="00F51903">
        <w:rPr>
          <w:b/>
          <w:bCs/>
        </w:rPr>
        <w:t>___</w:t>
      </w:r>
    </w:p>
    <w:p w14:paraId="184B572F" w14:textId="1E19BAC7" w:rsidR="0069714B" w:rsidRPr="00F51903" w:rsidRDefault="0069714B" w:rsidP="0069714B">
      <w:pPr>
        <w:ind w:firstLine="180"/>
        <w:jc w:val="center"/>
        <w:rPr>
          <w:b/>
          <w:bCs/>
        </w:rPr>
      </w:pPr>
      <w:r w:rsidRPr="00895445">
        <w:rPr>
          <w:b/>
          <w:bCs/>
        </w:rPr>
        <w:t xml:space="preserve">“Grozījumi Jūrmalas domes 2022. gada 24. novembra saistošajos noteikumos Nr. 56 “Par Jūrmalas </w:t>
      </w:r>
      <w:proofErr w:type="spellStart"/>
      <w:r w:rsidRPr="00895445">
        <w:rPr>
          <w:b/>
          <w:bCs/>
        </w:rPr>
        <w:t>valstspilsētas</w:t>
      </w:r>
      <w:proofErr w:type="spellEnd"/>
      <w:r w:rsidRPr="00895445">
        <w:rPr>
          <w:b/>
          <w:bCs/>
        </w:rPr>
        <w:t xml:space="preserve"> pašvaldības palīdzību dzīvokļa jautājumu risināšanā”</w:t>
      </w:r>
      <w:r w:rsidRPr="00F51903">
        <w:rPr>
          <w:b/>
          <w:bCs/>
        </w:rPr>
        <w:t>”</w:t>
      </w:r>
    </w:p>
    <w:p w14:paraId="1D5C6744" w14:textId="77777777" w:rsidR="0069714B" w:rsidRPr="00F51903" w:rsidRDefault="0069714B" w:rsidP="0069714B">
      <w:pPr>
        <w:ind w:firstLine="180"/>
        <w:jc w:val="center"/>
        <w:rPr>
          <w:b/>
          <w:bCs/>
          <w:color w:val="000000"/>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7"/>
        <w:gridCol w:w="6931"/>
      </w:tblGrid>
      <w:tr w:rsidR="0069714B" w:rsidRPr="00F51903" w14:paraId="55B57876" w14:textId="77777777" w:rsidTr="00BA55C4">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CF25039" w14:textId="77777777" w:rsidR="0069714B" w:rsidRPr="00F51903" w:rsidRDefault="0069714B" w:rsidP="00BA55C4">
            <w:pPr>
              <w:ind w:right="39"/>
              <w:jc w:val="center"/>
              <w:textAlignment w:val="baseline"/>
            </w:pPr>
            <w:r w:rsidRPr="00F51903">
              <w:rPr>
                <w:b/>
                <w:bCs/>
              </w:rPr>
              <w:t>Paskaidrojuma raksta sadaļa</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76FCA792" w14:textId="284E7F91" w:rsidR="0069714B" w:rsidRPr="00F51903" w:rsidRDefault="0069714B" w:rsidP="00BA55C4">
            <w:pPr>
              <w:ind w:right="102"/>
              <w:jc w:val="center"/>
              <w:textAlignment w:val="baseline"/>
              <w:rPr>
                <w:b/>
                <w:bCs/>
              </w:rPr>
            </w:pPr>
            <w:r w:rsidRPr="00F51903">
              <w:rPr>
                <w:b/>
                <w:bCs/>
              </w:rPr>
              <w:t>Norādāmā informācija</w:t>
            </w:r>
          </w:p>
        </w:tc>
      </w:tr>
      <w:tr w:rsidR="006553F4" w:rsidRPr="00F51903" w14:paraId="08063D1A" w14:textId="77777777" w:rsidTr="00BA55C4">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DDB1A6A" w14:textId="77777777" w:rsidR="006553F4" w:rsidRPr="00F51903" w:rsidRDefault="006553F4" w:rsidP="006553F4">
            <w:pPr>
              <w:numPr>
                <w:ilvl w:val="0"/>
                <w:numId w:val="1"/>
              </w:numPr>
              <w:tabs>
                <w:tab w:val="clear" w:pos="720"/>
              </w:tabs>
              <w:ind w:left="216" w:right="39" w:hanging="216"/>
              <w:jc w:val="both"/>
              <w:textAlignment w:val="baseline"/>
            </w:pPr>
            <w:r w:rsidRPr="00F51903">
              <w:t>Mērķis un nepieciešamības pamatojums</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D2A665D" w14:textId="4B0C2B60" w:rsidR="006553F4" w:rsidRPr="006553F4" w:rsidRDefault="006553F4" w:rsidP="006553F4">
            <w:pPr>
              <w:pStyle w:val="ListParagraph"/>
              <w:numPr>
                <w:ilvl w:val="1"/>
                <w:numId w:val="26"/>
              </w:numPr>
              <w:spacing w:after="0" w:line="240" w:lineRule="auto"/>
              <w:ind w:left="425" w:right="102" w:hanging="425"/>
              <w:contextualSpacing w:val="0"/>
              <w:jc w:val="both"/>
              <w:textAlignment w:val="baseline"/>
              <w:rPr>
                <w:rFonts w:ascii="Times New Roman" w:hAnsi="Times New Roman"/>
                <w:sz w:val="24"/>
                <w:szCs w:val="24"/>
              </w:rPr>
            </w:pPr>
            <w:r w:rsidRPr="006553F4">
              <w:rPr>
                <w:rFonts w:ascii="Times New Roman" w:hAnsi="Times New Roman"/>
                <w:bCs/>
                <w:sz w:val="24"/>
                <w:szCs w:val="24"/>
              </w:rPr>
              <w:t>Spēkā esošie Jūrmalas domes 2022. gada 24. novembra</w:t>
            </w:r>
            <w:r w:rsidRPr="006553F4">
              <w:rPr>
                <w:rFonts w:ascii="Times New Roman" w:hAnsi="Times New Roman"/>
                <w:sz w:val="24"/>
                <w:szCs w:val="24"/>
              </w:rPr>
              <w:t xml:space="preserve"> saistošie noteikumi Nr. 56 </w:t>
            </w:r>
            <w:r w:rsidRPr="006553F4">
              <w:rPr>
                <w:rFonts w:ascii="Times New Roman" w:hAnsi="Times New Roman"/>
                <w:bCs/>
                <w:sz w:val="24"/>
                <w:szCs w:val="24"/>
              </w:rPr>
              <w:t xml:space="preserve">“Par Jūrmalas </w:t>
            </w:r>
            <w:proofErr w:type="spellStart"/>
            <w:r w:rsidRPr="006553F4">
              <w:rPr>
                <w:rFonts w:ascii="Times New Roman" w:hAnsi="Times New Roman"/>
                <w:bCs/>
                <w:sz w:val="24"/>
                <w:szCs w:val="24"/>
              </w:rPr>
              <w:t>valstspilsētas</w:t>
            </w:r>
            <w:proofErr w:type="spellEnd"/>
            <w:r w:rsidRPr="006553F4">
              <w:rPr>
                <w:rFonts w:ascii="Times New Roman" w:hAnsi="Times New Roman"/>
                <w:bCs/>
                <w:sz w:val="24"/>
                <w:szCs w:val="24"/>
              </w:rPr>
              <w:t xml:space="preserve"> pašvaldības palīdzību dzīvokļa jautājumu risināšanā” </w:t>
            </w:r>
            <w:r w:rsidRPr="006553F4">
              <w:rPr>
                <w:rFonts w:ascii="Times New Roman" w:hAnsi="Times New Roman"/>
                <w:sz w:val="24"/>
                <w:szCs w:val="24"/>
              </w:rPr>
              <w:t xml:space="preserve">nosaka kārtību, kādā Jūrmalas </w:t>
            </w:r>
            <w:proofErr w:type="spellStart"/>
            <w:r w:rsidRPr="006553F4">
              <w:rPr>
                <w:rFonts w:ascii="Times New Roman" w:hAnsi="Times New Roman"/>
                <w:sz w:val="24"/>
                <w:szCs w:val="24"/>
              </w:rPr>
              <w:t>valstspilsētas</w:t>
            </w:r>
            <w:proofErr w:type="spellEnd"/>
            <w:r w:rsidRPr="006553F4">
              <w:rPr>
                <w:rFonts w:ascii="Times New Roman" w:hAnsi="Times New Roman"/>
                <w:sz w:val="24"/>
                <w:szCs w:val="24"/>
              </w:rPr>
              <w:t xml:space="preserve"> pašvaldībā (turpmāk </w:t>
            </w:r>
            <w:r w:rsidR="00F1043A" w:rsidRPr="006553F4">
              <w:rPr>
                <w:rFonts w:ascii="Times New Roman" w:hAnsi="Times New Roman"/>
                <w:sz w:val="24"/>
                <w:szCs w:val="24"/>
              </w:rPr>
              <w:t xml:space="preserve">– </w:t>
            </w:r>
            <w:r w:rsidRPr="006553F4">
              <w:rPr>
                <w:rFonts w:ascii="Times New Roman" w:hAnsi="Times New Roman"/>
                <w:sz w:val="24"/>
                <w:szCs w:val="24"/>
              </w:rPr>
              <w:t xml:space="preserve">pašvaldība) personas tiek atzītas par tiesīgām saņemt palīdzību dzīvojamās telpas jautājumu risināšanā, palīdzības veidus, reģistrācijas un palīdzības sniegšanas kārtību. </w:t>
            </w:r>
            <w:r w:rsidRPr="006553F4">
              <w:rPr>
                <w:rFonts w:ascii="Times New Roman" w:hAnsi="Times New Roman"/>
                <w:bCs/>
                <w:sz w:val="24"/>
                <w:szCs w:val="24"/>
              </w:rPr>
              <w:t xml:space="preserve">Nepieciešamība izstrādāt šādus saistošos noteikumus izriet no </w:t>
            </w:r>
            <w:r w:rsidRPr="006553F4">
              <w:rPr>
                <w:rFonts w:ascii="Times New Roman" w:hAnsi="Times New Roman"/>
                <w:sz w:val="24"/>
                <w:szCs w:val="24"/>
              </w:rPr>
              <w:t>likuma “Par palīdzību dzīvokļa jautājumu risināšanā” (turpmāk – Likums).</w:t>
            </w:r>
          </w:p>
          <w:p w14:paraId="7EA5B47B" w14:textId="3ADBF5D3" w:rsidR="006553F4" w:rsidRPr="006553F4" w:rsidRDefault="006553F4" w:rsidP="006553F4">
            <w:pPr>
              <w:pStyle w:val="ListParagraph"/>
              <w:numPr>
                <w:ilvl w:val="1"/>
                <w:numId w:val="26"/>
              </w:numPr>
              <w:spacing w:after="0" w:line="240" w:lineRule="auto"/>
              <w:ind w:left="425" w:right="102" w:hanging="425"/>
              <w:contextualSpacing w:val="0"/>
              <w:jc w:val="both"/>
              <w:textAlignment w:val="baseline"/>
              <w:rPr>
                <w:rFonts w:ascii="Times New Roman" w:hAnsi="Times New Roman"/>
                <w:sz w:val="24"/>
                <w:szCs w:val="24"/>
              </w:rPr>
            </w:pPr>
            <w:r w:rsidRPr="006553F4">
              <w:rPr>
                <w:rFonts w:ascii="Times New Roman" w:hAnsi="Times New Roman"/>
                <w:sz w:val="24"/>
                <w:szCs w:val="24"/>
              </w:rPr>
              <w:t>Piemērojot minētos saistošos noteikumus</w:t>
            </w:r>
            <w:r w:rsidR="00F1043A" w:rsidRPr="006553F4">
              <w:rPr>
                <w:rFonts w:ascii="Times New Roman" w:hAnsi="Times New Roman"/>
                <w:sz w:val="24"/>
                <w:szCs w:val="24"/>
              </w:rPr>
              <w:t xml:space="preserve"> darba procesā</w:t>
            </w:r>
            <w:r w:rsidRPr="006553F4">
              <w:rPr>
                <w:rFonts w:ascii="Times New Roman" w:hAnsi="Times New Roman"/>
                <w:sz w:val="24"/>
                <w:szCs w:val="24"/>
              </w:rPr>
              <w:t>, konstatēts, ka tajos ir nepieciešams izdarīt grozījumus.</w:t>
            </w:r>
          </w:p>
          <w:p w14:paraId="3609C374" w14:textId="0051C06A" w:rsidR="006553F4" w:rsidRPr="006553F4" w:rsidRDefault="006553F4" w:rsidP="006553F4">
            <w:pPr>
              <w:pStyle w:val="ListParagraph"/>
              <w:numPr>
                <w:ilvl w:val="1"/>
                <w:numId w:val="26"/>
              </w:numPr>
              <w:spacing w:after="0" w:line="240" w:lineRule="auto"/>
              <w:ind w:left="425" w:right="102" w:hanging="425"/>
              <w:contextualSpacing w:val="0"/>
              <w:jc w:val="both"/>
              <w:textAlignment w:val="baseline"/>
              <w:rPr>
                <w:rFonts w:ascii="Times New Roman" w:hAnsi="Times New Roman"/>
                <w:sz w:val="24"/>
                <w:szCs w:val="24"/>
              </w:rPr>
            </w:pPr>
            <w:r w:rsidRPr="006553F4">
              <w:rPr>
                <w:rFonts w:ascii="Times New Roman" w:hAnsi="Times New Roman"/>
                <w:sz w:val="24"/>
                <w:szCs w:val="24"/>
              </w:rPr>
              <w:t xml:space="preserve">Ar saistošajiem noteikumiem “Grozījumi </w:t>
            </w:r>
            <w:r w:rsidRPr="006553F4">
              <w:rPr>
                <w:rFonts w:ascii="Times New Roman" w:hAnsi="Times New Roman"/>
                <w:bCs/>
                <w:sz w:val="24"/>
                <w:szCs w:val="24"/>
              </w:rPr>
              <w:t>Jūrmalas domes 2022. gada 24. novembra</w:t>
            </w:r>
            <w:r w:rsidRPr="006553F4">
              <w:rPr>
                <w:rFonts w:ascii="Times New Roman" w:hAnsi="Times New Roman"/>
                <w:sz w:val="24"/>
                <w:szCs w:val="24"/>
              </w:rPr>
              <w:t xml:space="preserve"> saistošajos noteikumos Nr. 56 </w:t>
            </w:r>
            <w:r w:rsidRPr="006553F4">
              <w:rPr>
                <w:rFonts w:ascii="Times New Roman" w:hAnsi="Times New Roman"/>
                <w:bCs/>
                <w:sz w:val="24"/>
                <w:szCs w:val="24"/>
              </w:rPr>
              <w:t xml:space="preserve">“Par Jūrmalas </w:t>
            </w:r>
            <w:proofErr w:type="spellStart"/>
            <w:r w:rsidRPr="006553F4">
              <w:rPr>
                <w:rFonts w:ascii="Times New Roman" w:hAnsi="Times New Roman"/>
                <w:bCs/>
                <w:sz w:val="24"/>
                <w:szCs w:val="24"/>
              </w:rPr>
              <w:t>valstspilsētas</w:t>
            </w:r>
            <w:proofErr w:type="spellEnd"/>
            <w:r w:rsidRPr="006553F4">
              <w:rPr>
                <w:rFonts w:ascii="Times New Roman" w:hAnsi="Times New Roman"/>
                <w:bCs/>
                <w:sz w:val="24"/>
                <w:szCs w:val="24"/>
              </w:rPr>
              <w:t xml:space="preserve"> pašvaldības palīdzību dzīvokļa jautājumu risināšanā”” (turpmāk – </w:t>
            </w:r>
            <w:r w:rsidR="002D6A10">
              <w:rPr>
                <w:rFonts w:ascii="Times New Roman" w:hAnsi="Times New Roman"/>
                <w:bCs/>
                <w:sz w:val="24"/>
                <w:szCs w:val="24"/>
              </w:rPr>
              <w:t>Saistošie n</w:t>
            </w:r>
            <w:r w:rsidRPr="006553F4">
              <w:rPr>
                <w:rFonts w:ascii="Times New Roman" w:hAnsi="Times New Roman"/>
                <w:bCs/>
                <w:sz w:val="24"/>
                <w:szCs w:val="24"/>
              </w:rPr>
              <w:t>oteikumi) izdarīti šādi grozījumi:</w:t>
            </w:r>
          </w:p>
          <w:p w14:paraId="656D6D99" w14:textId="795A38AA" w:rsidR="006553F4" w:rsidRPr="006553F4" w:rsidRDefault="002D6A10" w:rsidP="006553F4">
            <w:pPr>
              <w:pStyle w:val="ListParagraph"/>
              <w:numPr>
                <w:ilvl w:val="2"/>
                <w:numId w:val="26"/>
              </w:numPr>
              <w:spacing w:after="0" w:line="240" w:lineRule="auto"/>
              <w:ind w:left="1134" w:right="102" w:hanging="709"/>
              <w:contextualSpacing w:val="0"/>
              <w:jc w:val="both"/>
              <w:textAlignment w:val="baseline"/>
              <w:rPr>
                <w:rFonts w:ascii="Times New Roman" w:hAnsi="Times New Roman"/>
                <w:sz w:val="24"/>
                <w:szCs w:val="24"/>
              </w:rPr>
            </w:pPr>
            <w:r>
              <w:rPr>
                <w:rFonts w:ascii="Times New Roman" w:hAnsi="Times New Roman"/>
                <w:sz w:val="24"/>
                <w:szCs w:val="24"/>
              </w:rPr>
              <w:t>aizstāta</w:t>
            </w:r>
            <w:r w:rsidRPr="006553F4">
              <w:rPr>
                <w:rFonts w:ascii="Times New Roman" w:hAnsi="Times New Roman"/>
                <w:sz w:val="24"/>
                <w:szCs w:val="24"/>
              </w:rPr>
              <w:t xml:space="preserve"> </w:t>
            </w:r>
            <w:r w:rsidR="006A6F6C">
              <w:rPr>
                <w:rFonts w:ascii="Times New Roman" w:hAnsi="Times New Roman"/>
                <w:sz w:val="24"/>
                <w:szCs w:val="24"/>
              </w:rPr>
              <w:t xml:space="preserve">pašvaldības </w:t>
            </w:r>
            <w:r w:rsidR="006553F4" w:rsidRPr="006553F4">
              <w:rPr>
                <w:rFonts w:ascii="Times New Roman" w:hAnsi="Times New Roman"/>
                <w:sz w:val="24"/>
                <w:szCs w:val="24"/>
              </w:rPr>
              <w:t xml:space="preserve">struktūrvienība </w:t>
            </w:r>
            <w:r>
              <w:rPr>
                <w:rFonts w:ascii="Times New Roman" w:hAnsi="Times New Roman"/>
                <w:sz w:val="24"/>
                <w:szCs w:val="24"/>
              </w:rPr>
              <w:t xml:space="preserve">atbilstoši </w:t>
            </w:r>
            <w:r w:rsidR="006553F4" w:rsidRPr="006553F4">
              <w:rPr>
                <w:rFonts w:ascii="Times New Roman" w:hAnsi="Times New Roman"/>
                <w:sz w:val="24"/>
                <w:szCs w:val="24"/>
              </w:rPr>
              <w:t xml:space="preserve">Jūrmalas domes 2023. gada 25. maija saistošajiem noteikumiem Nr. 8 “Jūrmalas </w:t>
            </w:r>
            <w:proofErr w:type="spellStart"/>
            <w:r w:rsidR="006553F4" w:rsidRPr="006553F4">
              <w:rPr>
                <w:rFonts w:ascii="Times New Roman" w:hAnsi="Times New Roman"/>
                <w:sz w:val="24"/>
                <w:szCs w:val="24"/>
              </w:rPr>
              <w:t>valstspilsētas</w:t>
            </w:r>
            <w:proofErr w:type="spellEnd"/>
            <w:r w:rsidR="006553F4" w:rsidRPr="006553F4">
              <w:rPr>
                <w:rFonts w:ascii="Times New Roman" w:hAnsi="Times New Roman"/>
                <w:sz w:val="24"/>
                <w:szCs w:val="24"/>
              </w:rPr>
              <w:t xml:space="preserve"> pašvaldības nolikums</w:t>
            </w:r>
            <w:r w:rsidR="00F1043A">
              <w:rPr>
                <w:rFonts w:ascii="Times New Roman" w:hAnsi="Times New Roman"/>
                <w:sz w:val="24"/>
                <w:szCs w:val="24"/>
              </w:rPr>
              <w:t>”</w:t>
            </w:r>
            <w:r w:rsidR="006553F4" w:rsidRPr="006553F4">
              <w:rPr>
                <w:rFonts w:ascii="Times New Roman" w:hAnsi="Times New Roman"/>
                <w:sz w:val="24"/>
                <w:szCs w:val="24"/>
              </w:rPr>
              <w:t>;</w:t>
            </w:r>
          </w:p>
          <w:p w14:paraId="0DF36280" w14:textId="0FDC03F3" w:rsidR="006553F4" w:rsidRPr="006553F4" w:rsidRDefault="006553F4" w:rsidP="006553F4">
            <w:pPr>
              <w:pStyle w:val="ListParagraph"/>
              <w:numPr>
                <w:ilvl w:val="2"/>
                <w:numId w:val="26"/>
              </w:numPr>
              <w:spacing w:after="0" w:line="240" w:lineRule="auto"/>
              <w:ind w:left="1134" w:right="102" w:hanging="709"/>
              <w:contextualSpacing w:val="0"/>
              <w:jc w:val="both"/>
              <w:textAlignment w:val="baseline"/>
              <w:rPr>
                <w:rFonts w:ascii="Times New Roman" w:hAnsi="Times New Roman"/>
                <w:sz w:val="24"/>
                <w:szCs w:val="24"/>
              </w:rPr>
            </w:pPr>
            <w:r w:rsidRPr="006553F4">
              <w:rPr>
                <w:rFonts w:ascii="Times New Roman" w:hAnsi="Times New Roman"/>
                <w:sz w:val="24"/>
                <w:szCs w:val="24"/>
              </w:rPr>
              <w:t xml:space="preserve">precizēts pašvaldības palīdzības veids, kas tiek sniegts atbilstoši Jūrmalas domes 2024. gada 21. marta saistošajiem noteikumiem Nr. 9 “Par Jūrmalas </w:t>
            </w:r>
            <w:proofErr w:type="spellStart"/>
            <w:r w:rsidRPr="006553F4">
              <w:rPr>
                <w:rFonts w:ascii="Times New Roman" w:hAnsi="Times New Roman"/>
                <w:sz w:val="24"/>
                <w:szCs w:val="24"/>
              </w:rPr>
              <w:t>valstspilsētas</w:t>
            </w:r>
            <w:proofErr w:type="spellEnd"/>
            <w:r w:rsidRPr="006553F4">
              <w:rPr>
                <w:rFonts w:ascii="Times New Roman" w:hAnsi="Times New Roman"/>
                <w:sz w:val="24"/>
                <w:szCs w:val="24"/>
              </w:rPr>
              <w:t xml:space="preserve"> pašvaldības vienreizējo pabalstu dzīvojamās telpas vai dzīvojamās mājas remontam” un paredz palīdzību dzīvojamās telpas remontam pabalsta veidā</w:t>
            </w:r>
            <w:r w:rsidR="00732E94">
              <w:rPr>
                <w:rFonts w:ascii="Times New Roman" w:hAnsi="Times New Roman"/>
                <w:sz w:val="24"/>
                <w:szCs w:val="24"/>
              </w:rPr>
              <w:t>,</w:t>
            </w:r>
            <w:r w:rsidRPr="006553F4">
              <w:rPr>
                <w:rFonts w:ascii="Times New Roman" w:hAnsi="Times New Roman"/>
                <w:sz w:val="24"/>
                <w:szCs w:val="24"/>
              </w:rPr>
              <w:t xml:space="preserve"> nevis pašvaldībai remontējot dzīvojamās telpas;</w:t>
            </w:r>
          </w:p>
          <w:p w14:paraId="67E9FA70" w14:textId="09722917" w:rsidR="00F1043A" w:rsidRDefault="002A2440" w:rsidP="006553F4">
            <w:pPr>
              <w:pStyle w:val="ListParagraph"/>
              <w:numPr>
                <w:ilvl w:val="2"/>
                <w:numId w:val="26"/>
              </w:numPr>
              <w:spacing w:after="0" w:line="240" w:lineRule="auto"/>
              <w:ind w:left="1134" w:right="102" w:hanging="709"/>
              <w:contextualSpacing w:val="0"/>
              <w:jc w:val="both"/>
              <w:textAlignment w:val="baseline"/>
              <w:rPr>
                <w:rFonts w:ascii="Times New Roman" w:hAnsi="Times New Roman"/>
                <w:sz w:val="24"/>
                <w:szCs w:val="24"/>
              </w:rPr>
            </w:pPr>
            <w:r>
              <w:rPr>
                <w:rFonts w:ascii="Times New Roman" w:hAnsi="Times New Roman"/>
                <w:sz w:val="24"/>
                <w:szCs w:val="24"/>
              </w:rPr>
              <w:t xml:space="preserve">noteikta papildu </w:t>
            </w:r>
            <w:r w:rsidR="00F1043A">
              <w:rPr>
                <w:rFonts w:ascii="Times New Roman" w:hAnsi="Times New Roman"/>
                <w:sz w:val="24"/>
                <w:szCs w:val="24"/>
              </w:rPr>
              <w:t>personu kategorija, kura</w:t>
            </w:r>
            <w:r>
              <w:rPr>
                <w:rFonts w:ascii="Times New Roman" w:hAnsi="Times New Roman"/>
                <w:sz w:val="24"/>
                <w:szCs w:val="24"/>
              </w:rPr>
              <w:t>i</w:t>
            </w:r>
            <w:r w:rsidR="00F1043A">
              <w:rPr>
                <w:rFonts w:ascii="Times New Roman" w:hAnsi="Times New Roman"/>
                <w:sz w:val="24"/>
                <w:szCs w:val="24"/>
              </w:rPr>
              <w:t xml:space="preserve"> ir tiesības īrēt sociālo dzīvokli</w:t>
            </w:r>
            <w:r w:rsidR="006A6F6C" w:rsidRPr="006553F4">
              <w:rPr>
                <w:rFonts w:ascii="Times New Roman" w:hAnsi="Times New Roman"/>
                <w:sz w:val="24"/>
                <w:szCs w:val="24"/>
              </w:rPr>
              <w:t xml:space="preserve"> </w:t>
            </w:r>
            <w:r w:rsidR="006A6F6C">
              <w:rPr>
                <w:rFonts w:ascii="Times New Roman" w:hAnsi="Times New Roman"/>
                <w:sz w:val="24"/>
                <w:szCs w:val="24"/>
              </w:rPr>
              <w:t xml:space="preserve">un </w:t>
            </w:r>
            <w:r w:rsidR="006A6F6C" w:rsidRPr="006553F4">
              <w:rPr>
                <w:rFonts w:ascii="Times New Roman" w:hAnsi="Times New Roman"/>
                <w:sz w:val="24"/>
                <w:szCs w:val="24"/>
              </w:rPr>
              <w:t>pagarināt sociālā dzīvokļa īres līgumu</w:t>
            </w:r>
            <w:r w:rsidR="00F1043A">
              <w:rPr>
                <w:rFonts w:ascii="Times New Roman" w:hAnsi="Times New Roman"/>
                <w:sz w:val="24"/>
                <w:szCs w:val="24"/>
              </w:rPr>
              <w:t>;</w:t>
            </w:r>
          </w:p>
          <w:p w14:paraId="4D169227" w14:textId="00A22820" w:rsidR="006553F4" w:rsidRPr="006553F4" w:rsidRDefault="006553F4" w:rsidP="006553F4">
            <w:pPr>
              <w:pStyle w:val="ListParagraph"/>
              <w:numPr>
                <w:ilvl w:val="2"/>
                <w:numId w:val="26"/>
              </w:numPr>
              <w:spacing w:after="0" w:line="240" w:lineRule="auto"/>
              <w:ind w:left="1134" w:right="102" w:hanging="709"/>
              <w:contextualSpacing w:val="0"/>
              <w:jc w:val="both"/>
              <w:textAlignment w:val="baseline"/>
              <w:rPr>
                <w:rFonts w:ascii="Times New Roman" w:hAnsi="Times New Roman"/>
                <w:sz w:val="24"/>
                <w:szCs w:val="24"/>
              </w:rPr>
            </w:pPr>
            <w:r w:rsidRPr="006553F4">
              <w:rPr>
                <w:rFonts w:ascii="Times New Roman" w:hAnsi="Times New Roman"/>
                <w:sz w:val="24"/>
                <w:szCs w:val="24"/>
              </w:rPr>
              <w:t>precizētas kategorijas, kurām ir tiesības apmainīt īrēto dzīvojamo telpu pret citu īrējamu dzīvojamo telpu;</w:t>
            </w:r>
          </w:p>
          <w:p w14:paraId="75F1D135" w14:textId="77777777" w:rsidR="006553F4" w:rsidRPr="006553F4" w:rsidRDefault="006553F4" w:rsidP="006553F4">
            <w:pPr>
              <w:pStyle w:val="ListParagraph"/>
              <w:numPr>
                <w:ilvl w:val="2"/>
                <w:numId w:val="26"/>
              </w:numPr>
              <w:spacing w:after="0" w:line="240" w:lineRule="auto"/>
              <w:ind w:left="1134" w:right="102" w:hanging="709"/>
              <w:contextualSpacing w:val="0"/>
              <w:jc w:val="both"/>
              <w:textAlignment w:val="baseline"/>
              <w:rPr>
                <w:rFonts w:ascii="Times New Roman" w:hAnsi="Times New Roman"/>
                <w:sz w:val="24"/>
                <w:szCs w:val="24"/>
              </w:rPr>
            </w:pPr>
            <w:r w:rsidRPr="006553F4">
              <w:rPr>
                <w:rFonts w:ascii="Times New Roman" w:hAnsi="Times New Roman"/>
                <w:sz w:val="24"/>
                <w:szCs w:val="24"/>
              </w:rPr>
              <w:t>svītroti punkti daļā par dzīvojamo telpu klasifikāciju, jo šobrīd spēkā esošie normatīvie akti neparedz sniegt palīdzību, ievērojot šāda veida dzīvojamo telpu iedalījumu;</w:t>
            </w:r>
          </w:p>
          <w:p w14:paraId="54FB9577" w14:textId="40C9A033" w:rsidR="00FE7A49" w:rsidRPr="008868E7" w:rsidRDefault="00FE7A49" w:rsidP="006553F4">
            <w:pPr>
              <w:pStyle w:val="ListParagraph"/>
              <w:numPr>
                <w:ilvl w:val="2"/>
                <w:numId w:val="26"/>
              </w:numPr>
              <w:spacing w:after="0" w:line="240" w:lineRule="auto"/>
              <w:ind w:left="1134" w:right="102" w:hanging="709"/>
              <w:contextualSpacing w:val="0"/>
              <w:jc w:val="both"/>
              <w:textAlignment w:val="baseline"/>
              <w:rPr>
                <w:rFonts w:ascii="Times New Roman" w:hAnsi="Times New Roman"/>
                <w:sz w:val="24"/>
                <w:szCs w:val="24"/>
              </w:rPr>
            </w:pPr>
            <w:r w:rsidRPr="008868E7">
              <w:rPr>
                <w:rFonts w:ascii="Times New Roman" w:hAnsi="Times New Roman"/>
                <w:sz w:val="24"/>
                <w:szCs w:val="24"/>
              </w:rPr>
              <w:t>precizēta dzīvojamo telpu piedāvāšanas secība, paredzot, ka pašvaldības 1. reģistrā iekļautajām personām pirmām kārtām dzīvojamā telpa piedāvājama bez vecāku gādības palikušiem bērniem;</w:t>
            </w:r>
          </w:p>
          <w:p w14:paraId="59D479BE" w14:textId="6E7CDA48" w:rsidR="002A2440" w:rsidRDefault="002A2440" w:rsidP="002A2440">
            <w:pPr>
              <w:pStyle w:val="ListParagraph"/>
              <w:numPr>
                <w:ilvl w:val="2"/>
                <w:numId w:val="26"/>
              </w:numPr>
              <w:spacing w:after="0" w:line="240" w:lineRule="auto"/>
              <w:ind w:left="1134" w:right="102" w:hanging="709"/>
              <w:contextualSpacing w:val="0"/>
              <w:jc w:val="both"/>
              <w:textAlignment w:val="baseline"/>
              <w:rPr>
                <w:rFonts w:ascii="Times New Roman" w:hAnsi="Times New Roman"/>
                <w:sz w:val="24"/>
                <w:szCs w:val="24"/>
              </w:rPr>
            </w:pPr>
            <w:r w:rsidRPr="006553F4">
              <w:rPr>
                <w:rFonts w:ascii="Times New Roman" w:hAnsi="Times New Roman"/>
                <w:sz w:val="24"/>
                <w:szCs w:val="24"/>
              </w:rPr>
              <w:t>paredz</w:t>
            </w:r>
            <w:r>
              <w:rPr>
                <w:rFonts w:ascii="Times New Roman" w:hAnsi="Times New Roman"/>
                <w:sz w:val="24"/>
                <w:szCs w:val="24"/>
              </w:rPr>
              <w:t>ēts,</w:t>
            </w:r>
            <w:r w:rsidRPr="006553F4">
              <w:rPr>
                <w:rFonts w:ascii="Times New Roman" w:hAnsi="Times New Roman"/>
                <w:sz w:val="24"/>
                <w:szCs w:val="24"/>
              </w:rPr>
              <w:t xml:space="preserve"> ka neatliekami sniedzamai palīdzībai tiks rezervēta viena pašvaldības dzīvojamā telpa, ievērojot Jūrmalas pilsētas domes 2018. gada 18. decembra lēmuma Nr. 647 “Par Konceptuālā ziņojuma par Jūrmalas pilsētas </w:t>
            </w:r>
            <w:r w:rsidRPr="006553F4">
              <w:rPr>
                <w:rFonts w:ascii="Times New Roman" w:hAnsi="Times New Roman"/>
                <w:sz w:val="24"/>
                <w:szCs w:val="24"/>
              </w:rPr>
              <w:lastRenderedPageBreak/>
              <w:t>pašvaldības dzīvojamā fonda attīstību apstiprināšanu” noteikto par rezerves dzīvokļa uzturēšana</w:t>
            </w:r>
            <w:r>
              <w:rPr>
                <w:rFonts w:ascii="Times New Roman" w:hAnsi="Times New Roman"/>
                <w:sz w:val="24"/>
                <w:szCs w:val="24"/>
              </w:rPr>
              <w:t>;</w:t>
            </w:r>
          </w:p>
          <w:p w14:paraId="58F3E5CC" w14:textId="5AD5BE8A" w:rsidR="006553F4" w:rsidRPr="006553F4" w:rsidRDefault="006553F4" w:rsidP="006553F4">
            <w:pPr>
              <w:pStyle w:val="ListParagraph"/>
              <w:numPr>
                <w:ilvl w:val="2"/>
                <w:numId w:val="26"/>
              </w:numPr>
              <w:spacing w:after="0" w:line="240" w:lineRule="auto"/>
              <w:ind w:left="1134" w:right="102" w:hanging="709"/>
              <w:contextualSpacing w:val="0"/>
              <w:jc w:val="both"/>
              <w:textAlignment w:val="baseline"/>
              <w:rPr>
                <w:rFonts w:ascii="Times New Roman" w:hAnsi="Times New Roman"/>
                <w:sz w:val="24"/>
                <w:szCs w:val="24"/>
              </w:rPr>
            </w:pPr>
            <w:r w:rsidRPr="006553F4">
              <w:rPr>
                <w:rFonts w:ascii="Times New Roman" w:hAnsi="Times New Roman"/>
                <w:sz w:val="24"/>
                <w:szCs w:val="24"/>
              </w:rPr>
              <w:t>precizēts sociālo dzīvokļu īrnieku iesnieguma par līgumu pagarināšanu iesniegšanas termiņš;</w:t>
            </w:r>
          </w:p>
          <w:p w14:paraId="31CD00E5" w14:textId="280A8195" w:rsidR="006553F4" w:rsidRPr="00623EE3" w:rsidRDefault="006553F4" w:rsidP="006A6F6C">
            <w:pPr>
              <w:pStyle w:val="ListParagraph"/>
              <w:numPr>
                <w:ilvl w:val="2"/>
                <w:numId w:val="26"/>
              </w:numPr>
              <w:spacing w:after="0" w:line="240" w:lineRule="auto"/>
              <w:ind w:left="1134" w:right="102" w:hanging="709"/>
              <w:contextualSpacing w:val="0"/>
              <w:jc w:val="both"/>
              <w:textAlignment w:val="baseline"/>
              <w:rPr>
                <w:rFonts w:ascii="Times New Roman" w:hAnsi="Times New Roman"/>
                <w:sz w:val="24"/>
                <w:szCs w:val="24"/>
              </w:rPr>
            </w:pPr>
            <w:r w:rsidRPr="006A6F6C">
              <w:rPr>
                <w:rFonts w:ascii="Times New Roman" w:hAnsi="Times New Roman"/>
                <w:sz w:val="24"/>
                <w:szCs w:val="24"/>
              </w:rPr>
              <w:t xml:space="preserve">svītrots punkts par sociālo dzīvokļu īrniekiem noteikto apsaimniekošanas maksas un citu ar dzīvojamās telpas lietošanu saistīto maksājumu apmēru, jo attiecīgi šāds </w:t>
            </w:r>
            <w:r w:rsidR="002A2440" w:rsidRPr="00623EE3">
              <w:rPr>
                <w:rFonts w:ascii="Times New Roman" w:hAnsi="Times New Roman"/>
                <w:sz w:val="24"/>
                <w:szCs w:val="24"/>
              </w:rPr>
              <w:t xml:space="preserve">nosacījums par maksājumu apmēru </w:t>
            </w:r>
            <w:r w:rsidRPr="00623EE3">
              <w:rPr>
                <w:rFonts w:ascii="Times New Roman" w:hAnsi="Times New Roman"/>
                <w:sz w:val="24"/>
                <w:szCs w:val="24"/>
              </w:rPr>
              <w:t xml:space="preserve">iekļauts Jūrmalas domes 2023. gada 29. jūnija saistošajos noteikumos Nr. 12 “Par Jūrmalas </w:t>
            </w:r>
            <w:proofErr w:type="spellStart"/>
            <w:r w:rsidRPr="00623EE3">
              <w:rPr>
                <w:rFonts w:ascii="Times New Roman" w:hAnsi="Times New Roman"/>
                <w:sz w:val="24"/>
                <w:szCs w:val="24"/>
              </w:rPr>
              <w:t>valstspilsētas</w:t>
            </w:r>
            <w:proofErr w:type="spellEnd"/>
            <w:r w:rsidRPr="00623EE3">
              <w:rPr>
                <w:rFonts w:ascii="Times New Roman" w:hAnsi="Times New Roman"/>
                <w:sz w:val="24"/>
                <w:szCs w:val="24"/>
              </w:rPr>
              <w:t xml:space="preserve"> pašvaldībai piederošo dzīvojamo telpu īres maksas noteikšanas kārtību”;</w:t>
            </w:r>
          </w:p>
          <w:p w14:paraId="20A819A6" w14:textId="249F3503" w:rsidR="006553F4" w:rsidRDefault="006553F4" w:rsidP="006553F4">
            <w:pPr>
              <w:pStyle w:val="ListParagraph"/>
              <w:numPr>
                <w:ilvl w:val="2"/>
                <w:numId w:val="26"/>
              </w:numPr>
              <w:spacing w:after="0" w:line="240" w:lineRule="auto"/>
              <w:ind w:left="1134" w:right="102" w:hanging="709"/>
              <w:contextualSpacing w:val="0"/>
              <w:jc w:val="both"/>
              <w:textAlignment w:val="baseline"/>
              <w:rPr>
                <w:rFonts w:ascii="Times New Roman" w:hAnsi="Times New Roman"/>
                <w:sz w:val="24"/>
                <w:szCs w:val="24"/>
              </w:rPr>
            </w:pPr>
            <w:r w:rsidRPr="006553F4">
              <w:rPr>
                <w:rFonts w:ascii="Times New Roman" w:hAnsi="Times New Roman"/>
                <w:sz w:val="24"/>
                <w:szCs w:val="24"/>
              </w:rPr>
              <w:t>veiktas redakcionālas izmaiņas pielikumā – iesniegums</w:t>
            </w:r>
            <w:r w:rsidR="00732E94">
              <w:rPr>
                <w:rFonts w:ascii="Times New Roman" w:hAnsi="Times New Roman"/>
                <w:sz w:val="24"/>
                <w:szCs w:val="24"/>
              </w:rPr>
              <w:t>.</w:t>
            </w:r>
          </w:p>
          <w:p w14:paraId="2BB6346E" w14:textId="797212D4" w:rsidR="00FD5B27" w:rsidRPr="00732E94" w:rsidRDefault="00732E94" w:rsidP="00732E94">
            <w:pPr>
              <w:pStyle w:val="ListParagraph"/>
              <w:numPr>
                <w:ilvl w:val="1"/>
                <w:numId w:val="26"/>
              </w:numPr>
              <w:spacing w:after="0" w:line="240" w:lineRule="auto"/>
              <w:ind w:left="425" w:right="72" w:hanging="425"/>
              <w:contextualSpacing w:val="0"/>
              <w:jc w:val="both"/>
              <w:textAlignment w:val="baseline"/>
              <w:rPr>
                <w:rFonts w:ascii="Times New Roman" w:hAnsi="Times New Roman"/>
                <w:sz w:val="24"/>
                <w:szCs w:val="24"/>
              </w:rPr>
            </w:pPr>
            <w:r w:rsidRPr="00732E94">
              <w:rPr>
                <w:rFonts w:ascii="Times New Roman" w:hAnsi="Times New Roman"/>
                <w:sz w:val="24"/>
                <w:szCs w:val="24"/>
              </w:rPr>
              <w:t>Ar Saistošo noteikumu spēkā stāšanos atzīt</w:t>
            </w:r>
            <w:r>
              <w:rPr>
                <w:rFonts w:ascii="Times New Roman" w:hAnsi="Times New Roman"/>
                <w:sz w:val="24"/>
                <w:szCs w:val="24"/>
              </w:rPr>
              <w:t>i</w:t>
            </w:r>
            <w:r w:rsidRPr="00732E94">
              <w:rPr>
                <w:rFonts w:ascii="Times New Roman" w:hAnsi="Times New Roman"/>
                <w:sz w:val="24"/>
                <w:szCs w:val="24"/>
              </w:rPr>
              <w:t xml:space="preserve"> par spēku zaudējušiem Jūrmalas domes 2022. gada 5. maija saistošie noteikumi Nr. 24 “Vienreizēja dzīvojamās telpas atbrīvošanas pabalsta piešķiršanas kārtība un apmērs”. Netiks sniegta palīdzība vienreizēja dzīvojamās telpas atbrīvošanas pabalsta piešķiršanai, jo pieprasījums šāda veida palīdzības saņemšanai ir rets. Paskaidrojams, ka personām, kuras dzīvo denacionalizētā vai likumīgajam īpašniekam atdotā mājā, ir tiesības saņemt pašvaldības palīdzību dzīvojamās telpas izīrēšanai.</w:t>
            </w:r>
          </w:p>
        </w:tc>
      </w:tr>
      <w:tr w:rsidR="006553F4" w:rsidRPr="00F51903" w14:paraId="171BBE36" w14:textId="77777777" w:rsidTr="00BA55C4">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262B974" w14:textId="3793E1B7" w:rsidR="006553F4" w:rsidRPr="00F51903" w:rsidRDefault="006553F4" w:rsidP="005E3EEE">
            <w:pPr>
              <w:numPr>
                <w:ilvl w:val="0"/>
                <w:numId w:val="2"/>
              </w:numPr>
              <w:tabs>
                <w:tab w:val="clear" w:pos="720"/>
              </w:tabs>
              <w:ind w:left="216" w:right="39" w:hanging="216"/>
              <w:jc w:val="both"/>
              <w:textAlignment w:val="baseline"/>
            </w:pPr>
            <w:r w:rsidRPr="00F51903">
              <w:lastRenderedPageBreak/>
              <w:t>Fiskālā ietekme uz pašvaldības budžetu</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14EBBAE" w14:textId="4B6D371F" w:rsidR="006553F4" w:rsidRDefault="002D6A10" w:rsidP="005E3EEE">
            <w:pPr>
              <w:numPr>
                <w:ilvl w:val="0"/>
                <w:numId w:val="10"/>
              </w:numPr>
              <w:ind w:left="425" w:hanging="425"/>
              <w:jc w:val="both"/>
              <w:textAlignment w:val="baseline"/>
            </w:pPr>
            <w:r>
              <w:t>Saistošo n</w:t>
            </w:r>
            <w:r w:rsidR="006553F4" w:rsidRPr="0003074D">
              <w:t>oteikumu īstenošanai nav fiskālās ietekmes uz pašvaldības budžetu.</w:t>
            </w:r>
          </w:p>
          <w:p w14:paraId="11C39444" w14:textId="37E87289" w:rsidR="006553F4" w:rsidRPr="00F51903" w:rsidRDefault="006553F4" w:rsidP="005E3EEE">
            <w:pPr>
              <w:numPr>
                <w:ilvl w:val="0"/>
                <w:numId w:val="10"/>
              </w:numPr>
              <w:ind w:left="425" w:hanging="425"/>
              <w:jc w:val="both"/>
              <w:textAlignment w:val="baseline"/>
            </w:pPr>
            <w:r w:rsidRPr="0003074D">
              <w:t xml:space="preserve">Lai nodrošinātu </w:t>
            </w:r>
            <w:r w:rsidR="002D6A10">
              <w:t>Saistošo n</w:t>
            </w:r>
            <w:r w:rsidRPr="0003074D">
              <w:t>oteikumu izpildi, nav nepieciešami papildu resursi sakarā ar jaunu institūciju vai darba vietu veidošanu.</w:t>
            </w:r>
          </w:p>
        </w:tc>
      </w:tr>
      <w:tr w:rsidR="006553F4" w:rsidRPr="00F51903" w14:paraId="17C5DC1E" w14:textId="77777777" w:rsidTr="00BA55C4">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E5CD85D" w14:textId="77777777" w:rsidR="006553F4" w:rsidRPr="00F51903" w:rsidRDefault="006553F4" w:rsidP="006553F4">
            <w:pPr>
              <w:numPr>
                <w:ilvl w:val="0"/>
                <w:numId w:val="3"/>
              </w:numPr>
              <w:tabs>
                <w:tab w:val="clear" w:pos="720"/>
              </w:tabs>
              <w:ind w:left="216" w:right="39" w:hanging="216"/>
              <w:jc w:val="both"/>
              <w:textAlignment w:val="baseline"/>
            </w:pPr>
            <w:r w:rsidRPr="00F51903">
              <w:t>Sociālā ietekme, ietekme uz vidi, iedzīvotāju veselību, uzņēmējdarbības vidi pašvaldības teritorijā, kā arī plānotā regulējuma ietekme uz konkurenci</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5FF5425" w14:textId="7F63A999" w:rsidR="00C32DC7" w:rsidRDefault="007A5874" w:rsidP="00C32DC7">
            <w:pPr>
              <w:numPr>
                <w:ilvl w:val="0"/>
                <w:numId w:val="20"/>
              </w:numPr>
              <w:ind w:left="425" w:hanging="425"/>
              <w:contextualSpacing/>
              <w:jc w:val="both"/>
              <w:textAlignment w:val="baseline"/>
            </w:pPr>
            <w:r>
              <w:t>Tieša</w:t>
            </w:r>
            <w:r w:rsidR="00C32DC7">
              <w:t xml:space="preserve"> s</w:t>
            </w:r>
            <w:r w:rsidR="00C32DC7" w:rsidRPr="0003074D">
              <w:t>ociālā ietekme</w:t>
            </w:r>
            <w:r>
              <w:t xml:space="preserve">, jo tiesības saņemt palīdzību dzīvokļa jautājumu risināšanā ir saistāmas ar </w:t>
            </w:r>
            <w:r w:rsidRPr="0003074D">
              <w:t>pamatvajadzīb</w:t>
            </w:r>
            <w:r>
              <w:t>u</w:t>
            </w:r>
            <w:r w:rsidRPr="0003074D">
              <w:t xml:space="preserve"> uz mājokli</w:t>
            </w:r>
            <w:r>
              <w:t xml:space="preserve"> un  cilvēku dzīves kvalitātes nodrošināšanu.</w:t>
            </w:r>
          </w:p>
          <w:p w14:paraId="2517A947" w14:textId="26F27CA2" w:rsidR="006553F4" w:rsidRPr="00F51903" w:rsidRDefault="002D6A10" w:rsidP="002D6A10">
            <w:pPr>
              <w:numPr>
                <w:ilvl w:val="0"/>
                <w:numId w:val="20"/>
              </w:numPr>
              <w:ind w:left="425" w:hanging="425"/>
              <w:contextualSpacing/>
              <w:jc w:val="both"/>
              <w:textAlignment w:val="baseline"/>
              <w:rPr>
                <w:b/>
                <w:bCs/>
              </w:rPr>
            </w:pPr>
            <w:r>
              <w:t>Saistošo n</w:t>
            </w:r>
            <w:r w:rsidR="00C32DC7" w:rsidRPr="0003074D">
              <w:t xml:space="preserve">oteikumu mērķis ir sniegt personām palīdzību mājokļa jautājumu risināšanā, līdz ar to </w:t>
            </w:r>
            <w:r w:rsidR="007A5874">
              <w:t xml:space="preserve">nav ietekmes </w:t>
            </w:r>
            <w:r w:rsidR="00C32DC7" w:rsidRPr="0003074D">
              <w:t>uz vidi, iedzīvotāju veselību, uzņēmējdarbības vidi, ietekmi uz konkurenci.</w:t>
            </w:r>
          </w:p>
        </w:tc>
      </w:tr>
      <w:tr w:rsidR="006553F4" w:rsidRPr="00F51903" w14:paraId="6111B06A" w14:textId="77777777" w:rsidTr="00BA55C4">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C9A1DC7" w14:textId="77777777" w:rsidR="006553F4" w:rsidRPr="00F51903" w:rsidRDefault="006553F4" w:rsidP="006553F4">
            <w:pPr>
              <w:numPr>
                <w:ilvl w:val="0"/>
                <w:numId w:val="4"/>
              </w:numPr>
              <w:tabs>
                <w:tab w:val="clear" w:pos="720"/>
              </w:tabs>
              <w:ind w:left="216" w:right="39" w:hanging="216"/>
              <w:jc w:val="both"/>
              <w:textAlignment w:val="baseline"/>
            </w:pPr>
            <w:r w:rsidRPr="00F51903">
              <w:t>Ietekme uz administratīvajām procedūrām un to izmaksām</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72BE824" w14:textId="49F277D1" w:rsidR="00C32DC7" w:rsidRDefault="00C32DC7" w:rsidP="00C32DC7">
            <w:pPr>
              <w:numPr>
                <w:ilvl w:val="0"/>
                <w:numId w:val="12"/>
              </w:numPr>
              <w:ind w:left="425" w:hanging="425"/>
              <w:jc w:val="both"/>
              <w:textAlignment w:val="baseline"/>
            </w:pPr>
            <w:r w:rsidRPr="0003074D">
              <w:t>Līdzšinējās administratīvās procedūras netiek mainītas.</w:t>
            </w:r>
          </w:p>
          <w:p w14:paraId="7976E3E5" w14:textId="5D24744D" w:rsidR="006553F4" w:rsidRPr="00F51903" w:rsidRDefault="00C32DC7" w:rsidP="002D6A10">
            <w:pPr>
              <w:numPr>
                <w:ilvl w:val="0"/>
                <w:numId w:val="12"/>
              </w:numPr>
              <w:ind w:left="425" w:hanging="425"/>
              <w:jc w:val="both"/>
              <w:textAlignment w:val="baseline"/>
            </w:pPr>
            <w:r w:rsidRPr="0003074D">
              <w:t xml:space="preserve">Privātpersona </w:t>
            </w:r>
            <w:r w:rsidR="002D6A10">
              <w:t>par Saistošo n</w:t>
            </w:r>
            <w:r w:rsidRPr="0003074D">
              <w:t>oteikumu piemērošan</w:t>
            </w:r>
            <w:r w:rsidR="002D6A10">
              <w:t>u</w:t>
            </w:r>
            <w:r w:rsidRPr="0003074D">
              <w:t xml:space="preserve"> </w:t>
            </w:r>
            <w:r w:rsidR="002D6A10" w:rsidRPr="0003074D">
              <w:t xml:space="preserve">var vērsties </w:t>
            </w:r>
            <w:r w:rsidRPr="0003074D">
              <w:t>Jūrmalas Labklājības pārvaldes Dzīvokļu nodaļā.</w:t>
            </w:r>
          </w:p>
        </w:tc>
      </w:tr>
      <w:tr w:rsidR="006553F4" w:rsidRPr="00F51903" w14:paraId="78DE6604" w14:textId="77777777" w:rsidTr="00BA55C4">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EA9C5D2" w14:textId="77777777" w:rsidR="006553F4" w:rsidRPr="00F51903" w:rsidRDefault="006553F4" w:rsidP="006553F4">
            <w:pPr>
              <w:numPr>
                <w:ilvl w:val="0"/>
                <w:numId w:val="5"/>
              </w:numPr>
              <w:tabs>
                <w:tab w:val="clear" w:pos="720"/>
              </w:tabs>
              <w:ind w:left="216" w:right="39" w:hanging="216"/>
              <w:jc w:val="both"/>
              <w:textAlignment w:val="baseline"/>
            </w:pPr>
            <w:r w:rsidRPr="00F51903">
              <w:t>Ietekme uz pašvaldības funkcijām un cilvēkresursiem</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0B456DA" w14:textId="62E7CFC6" w:rsidR="00C32DC7" w:rsidRDefault="002D6A10" w:rsidP="005E3EEE">
            <w:pPr>
              <w:numPr>
                <w:ilvl w:val="0"/>
                <w:numId w:val="14"/>
              </w:numPr>
              <w:ind w:left="425" w:hanging="425"/>
              <w:jc w:val="both"/>
              <w:textAlignment w:val="baseline"/>
            </w:pPr>
            <w:r>
              <w:t>Saistošie n</w:t>
            </w:r>
            <w:r w:rsidR="00C32DC7" w:rsidRPr="0003074D">
              <w:t xml:space="preserve">oteikumi izstrādāti Pašvaldību likuma 4. panta pirmās daļas 10. punktā pašvaldībai noteiktās autonomās funkcijas </w:t>
            </w:r>
            <w:r w:rsidR="00623EE3" w:rsidRPr="006553F4">
              <w:rPr>
                <w:bCs/>
              </w:rPr>
              <w:t xml:space="preserve">– </w:t>
            </w:r>
            <w:r w:rsidR="00C32DC7" w:rsidRPr="0003074D">
              <w:t>sniegt iedzīvotājiem palīdzību mājokļa jautājumu risināšanā, izpildei.</w:t>
            </w:r>
          </w:p>
          <w:p w14:paraId="563636BA" w14:textId="34D58EE7" w:rsidR="006553F4" w:rsidRPr="00F51903" w:rsidRDefault="00C32DC7" w:rsidP="005E3EEE">
            <w:pPr>
              <w:numPr>
                <w:ilvl w:val="0"/>
                <w:numId w:val="14"/>
              </w:numPr>
              <w:ind w:left="425" w:hanging="425"/>
              <w:jc w:val="both"/>
              <w:textAlignment w:val="baseline"/>
            </w:pPr>
            <w:r w:rsidRPr="0003074D">
              <w:t xml:space="preserve">Nav ietekmes uz pašvaldības cilvēkresursiem, kas tiks iesaistīti </w:t>
            </w:r>
            <w:r w:rsidR="002D6A10">
              <w:t>Saistošo n</w:t>
            </w:r>
            <w:r w:rsidRPr="0003074D">
              <w:t>oteikumu īstenošanā.</w:t>
            </w:r>
          </w:p>
        </w:tc>
      </w:tr>
      <w:tr w:rsidR="006553F4" w:rsidRPr="00F51903" w14:paraId="376F6144" w14:textId="77777777" w:rsidTr="00BA55C4">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6FCAF9A" w14:textId="77777777" w:rsidR="006553F4" w:rsidRPr="00F51903" w:rsidRDefault="006553F4" w:rsidP="006553F4">
            <w:pPr>
              <w:numPr>
                <w:ilvl w:val="0"/>
                <w:numId w:val="6"/>
              </w:numPr>
              <w:tabs>
                <w:tab w:val="clear" w:pos="720"/>
              </w:tabs>
              <w:ind w:left="216" w:right="39" w:hanging="216"/>
              <w:jc w:val="both"/>
              <w:textAlignment w:val="baseline"/>
            </w:pPr>
            <w:r w:rsidRPr="00F51903">
              <w:t>Informācija par izpildes nodrošināšanu</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17DF00F" w14:textId="2BF8F15C" w:rsidR="006553F4" w:rsidRPr="00F51903" w:rsidRDefault="009C6A66" w:rsidP="009C6A66">
            <w:pPr>
              <w:ind w:right="102"/>
              <w:jc w:val="both"/>
              <w:textAlignment w:val="baseline"/>
            </w:pPr>
            <w:r>
              <w:t>Saistošo n</w:t>
            </w:r>
            <w:r w:rsidR="00C32DC7" w:rsidRPr="0003074D">
              <w:t>oteikumu izpildi nodrošinās Jūrmalas Labklājības pārvaldes Dzīvokļu nodaļas darbinieki.</w:t>
            </w:r>
          </w:p>
        </w:tc>
      </w:tr>
      <w:tr w:rsidR="006553F4" w:rsidRPr="00F51903" w14:paraId="10472DE0" w14:textId="77777777" w:rsidTr="00BA55C4">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6F3442C" w14:textId="77777777" w:rsidR="006553F4" w:rsidRPr="00F51903" w:rsidRDefault="006553F4" w:rsidP="006553F4">
            <w:pPr>
              <w:numPr>
                <w:ilvl w:val="0"/>
                <w:numId w:val="7"/>
              </w:numPr>
              <w:ind w:left="216" w:right="39" w:hanging="216"/>
              <w:jc w:val="both"/>
              <w:textAlignment w:val="baseline"/>
            </w:pPr>
            <w:r w:rsidRPr="00F51903">
              <w:lastRenderedPageBreak/>
              <w:t>Prasību un izmaksu samērīgums pret ieguvumiem, ko sniedz mērķa sasniegšana</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69F81E5" w14:textId="0C4E0124" w:rsidR="006553F4" w:rsidRPr="00F51903" w:rsidRDefault="002D6A10" w:rsidP="00340D09">
            <w:pPr>
              <w:ind w:right="102"/>
              <w:contextualSpacing/>
              <w:jc w:val="both"/>
              <w:textAlignment w:val="baseline"/>
            </w:pPr>
            <w:r>
              <w:t>Saistošie n</w:t>
            </w:r>
            <w:r w:rsidR="00C32DC7" w:rsidRPr="0003074D">
              <w:t xml:space="preserve">oteikumi ir piemēroti iecerētā mērķa sasniegšanas nodrošināšanai </w:t>
            </w:r>
            <w:r w:rsidR="00340D09" w:rsidRPr="006553F4">
              <w:rPr>
                <w:bCs/>
              </w:rPr>
              <w:t xml:space="preserve">– </w:t>
            </w:r>
            <w:r w:rsidR="00C32DC7" w:rsidRPr="0003074D">
              <w:t>sniegt pašvaldības palīdzību dzīvokļa jautājumu risināšanā, un paredz tikai to, kas ir vajadzīgs minētā mērķa sasniegšanai.</w:t>
            </w:r>
          </w:p>
        </w:tc>
      </w:tr>
      <w:tr w:rsidR="006553F4" w:rsidRPr="00F51903" w14:paraId="6F5340C0" w14:textId="77777777" w:rsidTr="00BA55C4">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5B7A246" w14:textId="4F14632C" w:rsidR="006553F4" w:rsidRPr="00F51903" w:rsidRDefault="006553F4" w:rsidP="006553F4">
            <w:pPr>
              <w:numPr>
                <w:ilvl w:val="0"/>
                <w:numId w:val="8"/>
              </w:numPr>
              <w:tabs>
                <w:tab w:val="clear" w:pos="720"/>
              </w:tabs>
              <w:ind w:left="216" w:right="39" w:hanging="216"/>
              <w:jc w:val="both"/>
              <w:textAlignment w:val="baseline"/>
            </w:pPr>
            <w:r w:rsidRPr="00F51903">
              <w:t>Izstrādes gaitā veiktās konsultācijas ar privātpersonām un institūcijām</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E9DD8C8" w14:textId="3C8DBF04" w:rsidR="00AD3490" w:rsidRDefault="002A3D82" w:rsidP="005E3EEE">
            <w:pPr>
              <w:numPr>
                <w:ilvl w:val="0"/>
                <w:numId w:val="18"/>
              </w:numPr>
              <w:ind w:left="425" w:hanging="425"/>
              <w:jc w:val="both"/>
              <w:textAlignment w:val="baseline"/>
            </w:pPr>
            <w:r>
              <w:t>I</w:t>
            </w:r>
            <w:r w:rsidR="00AD3490" w:rsidRPr="00F51903">
              <w:t xml:space="preserve">zmantotais sabiedrības līdzdalības veids (lai atspoguļotu, kā pašvaldība ir centusies sasniegt </w:t>
            </w:r>
            <w:proofErr w:type="spellStart"/>
            <w:r w:rsidR="00AD3490" w:rsidRPr="00F51903">
              <w:t>mērķgrupu</w:t>
            </w:r>
            <w:proofErr w:type="spellEnd"/>
            <w:r w:rsidR="00AD3490" w:rsidRPr="00F51903">
              <w:t>, kā arī noskaidrot pēc iespējas</w:t>
            </w:r>
            <w:r>
              <w:t xml:space="preserve"> plašākas sabiedrības viedokli).</w:t>
            </w:r>
          </w:p>
          <w:p w14:paraId="4C380CFE" w14:textId="77777777" w:rsidR="008F3FEB" w:rsidRPr="008F3FEB" w:rsidRDefault="008F3FEB" w:rsidP="005E3EEE">
            <w:pPr>
              <w:ind w:left="425"/>
              <w:jc w:val="both"/>
              <w:textAlignment w:val="baseline"/>
            </w:pPr>
            <w:r w:rsidRPr="0003074D">
              <w:rPr>
                <w:bCs/>
              </w:rPr>
              <w:t xml:space="preserve">Atbilstoši Pašvaldību likuma 46. panta trešajā daļā noteiktajam pēc Jūrmalas domes Sociālo, veselības un integrācijas jautājumu komitejas atzinuma pieņemšanas </w:t>
            </w:r>
            <w:r>
              <w:rPr>
                <w:bCs/>
              </w:rPr>
              <w:t>Saistošo n</w:t>
            </w:r>
            <w:r w:rsidRPr="0003074D">
              <w:rPr>
                <w:bCs/>
              </w:rPr>
              <w:t xml:space="preserve">oteikumu projekts un paskaidrojuma raksts tiks publicēts Jūrmalas </w:t>
            </w:r>
            <w:proofErr w:type="spellStart"/>
            <w:r w:rsidRPr="0003074D">
              <w:rPr>
                <w:bCs/>
              </w:rPr>
              <w:t>valstspilsētas</w:t>
            </w:r>
            <w:proofErr w:type="spellEnd"/>
            <w:r w:rsidRPr="0003074D">
              <w:rPr>
                <w:bCs/>
              </w:rPr>
              <w:t xml:space="preserve"> pašvaldības tīmekļvietnē </w:t>
            </w:r>
            <w:hyperlink r:id="rId9" w:history="1">
              <w:r w:rsidRPr="0003074D">
                <w:t>www.jurmala.lv</w:t>
              </w:r>
            </w:hyperlink>
            <w:r w:rsidRPr="0003074D">
              <w:rPr>
                <w:bCs/>
              </w:rPr>
              <w:t xml:space="preserve"> sabiedrības viedokļa noskaidrošanai, nodrošinot ikvienam interesentam iesniegt savus priekšlikumus vai iebildumus</w:t>
            </w:r>
            <w:r>
              <w:rPr>
                <w:bCs/>
              </w:rPr>
              <w:t>.</w:t>
            </w:r>
          </w:p>
          <w:p w14:paraId="48924F37" w14:textId="77EFF933" w:rsidR="00AD3490" w:rsidRPr="00F51903" w:rsidRDefault="002A3D82" w:rsidP="005E3EEE">
            <w:pPr>
              <w:numPr>
                <w:ilvl w:val="0"/>
                <w:numId w:val="18"/>
              </w:numPr>
              <w:ind w:left="425" w:hanging="425"/>
              <w:jc w:val="both"/>
              <w:textAlignment w:val="baseline"/>
            </w:pPr>
            <w:r>
              <w:t>S</w:t>
            </w:r>
            <w:r w:rsidR="00AD3490" w:rsidRPr="00F51903">
              <w:t>abiedrības pārstāvju izteiktie priekšlikumi un iebildumi, norādot, kuri no tiem ņemt</w:t>
            </w:r>
            <w:r>
              <w:t>i vērā.</w:t>
            </w:r>
          </w:p>
          <w:p w14:paraId="2C54419A" w14:textId="2E7AF29C" w:rsidR="008F3FEB" w:rsidRDefault="008F3FEB" w:rsidP="005E3EEE">
            <w:pPr>
              <w:ind w:left="425"/>
              <w:jc w:val="both"/>
              <w:textAlignment w:val="baseline"/>
            </w:pPr>
            <w:r>
              <w:t xml:space="preserve">Tiks </w:t>
            </w:r>
            <w:r w:rsidR="00EC3819">
              <w:t>norādīti</w:t>
            </w:r>
            <w:r>
              <w:t xml:space="preserve"> pēc Saistošo noteikumu publicēšanas un viedokļu saņemšanas.</w:t>
            </w:r>
          </w:p>
          <w:p w14:paraId="2FF5D3AA" w14:textId="3B77F49E" w:rsidR="00AD3490" w:rsidRPr="00F51903" w:rsidRDefault="002A3D82" w:rsidP="005E3EEE">
            <w:pPr>
              <w:numPr>
                <w:ilvl w:val="0"/>
                <w:numId w:val="18"/>
              </w:numPr>
              <w:ind w:left="425" w:hanging="425"/>
              <w:jc w:val="both"/>
              <w:textAlignment w:val="baseline"/>
            </w:pPr>
            <w:r>
              <w:t>P</w:t>
            </w:r>
            <w:r w:rsidR="00AD3490" w:rsidRPr="00F51903">
              <w:t xml:space="preserve">ar </w:t>
            </w:r>
            <w:r w:rsidR="00340D09">
              <w:t>S</w:t>
            </w:r>
            <w:r w:rsidR="00AD3490" w:rsidRPr="00F51903">
              <w:t xml:space="preserve">aistošo noteikumu </w:t>
            </w:r>
            <w:r w:rsidR="00340D09">
              <w:t>projektu saņemtie viedokļi pēc S</w:t>
            </w:r>
            <w:r w:rsidR="00AD3490" w:rsidRPr="00F51903">
              <w:t xml:space="preserve">aistošo noteikumu projekta publicēšanas sabiedrības viedokļa noskaidrošanai, to apkopojums un </w:t>
            </w:r>
            <w:proofErr w:type="spellStart"/>
            <w:r w:rsidR="00AD3490" w:rsidRPr="00F51903">
              <w:t>izvērtējums</w:t>
            </w:r>
            <w:proofErr w:type="spellEnd"/>
            <w:r w:rsidR="00AD3490" w:rsidRPr="00F51903">
              <w:t xml:space="preserve"> (iesniedzēji, vērā ņemtie viedokļi, vērā</w:t>
            </w:r>
            <w:r>
              <w:t xml:space="preserve"> neņemtie viedokļi, pamatojums).</w:t>
            </w:r>
          </w:p>
          <w:p w14:paraId="07BD1568" w14:textId="76D096DB" w:rsidR="002D6A10" w:rsidRDefault="008F3FEB" w:rsidP="005E3EEE">
            <w:pPr>
              <w:ind w:left="425" w:hanging="425"/>
              <w:jc w:val="both"/>
              <w:textAlignment w:val="baseline"/>
            </w:pPr>
            <w:r>
              <w:t xml:space="preserve">Tiks </w:t>
            </w:r>
            <w:r w:rsidR="00EC3819">
              <w:t>norādīti</w:t>
            </w:r>
            <w:r>
              <w:t xml:space="preserve"> pēc Saistošo noteikumu publicēšanas un viedokļu saņemšanas.</w:t>
            </w:r>
          </w:p>
          <w:p w14:paraId="04C5DCB4" w14:textId="0BAD059D" w:rsidR="00AD3490" w:rsidRDefault="002A3D82" w:rsidP="005E3EEE">
            <w:pPr>
              <w:numPr>
                <w:ilvl w:val="0"/>
                <w:numId w:val="18"/>
              </w:numPr>
              <w:ind w:left="425" w:hanging="425"/>
              <w:jc w:val="both"/>
              <w:textAlignment w:val="baseline"/>
            </w:pPr>
            <w:r>
              <w:t>N</w:t>
            </w:r>
            <w:r w:rsidR="00AD3490" w:rsidRPr="00F51903">
              <w:t xml:space="preserve">o institūcijām saņemtie viedokļi un atzinumi, to apkopojums un </w:t>
            </w:r>
            <w:proofErr w:type="spellStart"/>
            <w:r w:rsidR="00AD3490" w:rsidRPr="00F51903">
              <w:t>izvērtējums</w:t>
            </w:r>
            <w:proofErr w:type="spellEnd"/>
            <w:r w:rsidR="00AD3490" w:rsidRPr="00F51903">
              <w:t xml:space="preserve"> (vērā ņemtie viedokļi, vērā neņemtie viedokļi, pamatojums) – gan tādi, kas saņemti, pamatojoties uz normatīvajos aktos noteiktu pienākumu, gan lūgti pēc pašvaldības iniciatīvas, gan sniegti pēc </w:t>
            </w:r>
            <w:r>
              <w:t>institūcijas iniciatīvas.</w:t>
            </w:r>
          </w:p>
          <w:p w14:paraId="7612D1F2" w14:textId="313E7AAB" w:rsidR="002D6A10" w:rsidRDefault="002D6A10" w:rsidP="005E3EEE">
            <w:pPr>
              <w:ind w:left="425"/>
              <w:jc w:val="both"/>
              <w:textAlignment w:val="baseline"/>
            </w:pPr>
            <w:r>
              <w:t>No institūcijām viedokļi un atzinumi nav saņemti un netiks pieprasīti.</w:t>
            </w:r>
          </w:p>
          <w:p w14:paraId="130CDBA7" w14:textId="4A0588D6" w:rsidR="006553F4" w:rsidRPr="00F51903" w:rsidRDefault="006553F4" w:rsidP="005E3EEE">
            <w:pPr>
              <w:ind w:left="425"/>
              <w:jc w:val="both"/>
              <w:textAlignment w:val="baseline"/>
            </w:pPr>
          </w:p>
        </w:tc>
      </w:tr>
    </w:tbl>
    <w:p w14:paraId="7208CC65" w14:textId="77777777" w:rsidR="0069714B" w:rsidRPr="00F51903" w:rsidRDefault="0069714B" w:rsidP="006E2AA4">
      <w:pPr>
        <w:rPr>
          <w:color w:val="000000"/>
        </w:rPr>
      </w:pPr>
    </w:p>
    <w:tbl>
      <w:tblPr>
        <w:tblW w:w="5000" w:type="pct"/>
        <w:tblLook w:val="04A0" w:firstRow="1" w:lastRow="0" w:firstColumn="1" w:lastColumn="0" w:noHBand="0" w:noVBand="1"/>
      </w:tblPr>
      <w:tblGrid>
        <w:gridCol w:w="3702"/>
        <w:gridCol w:w="2958"/>
        <w:gridCol w:w="2694"/>
      </w:tblGrid>
      <w:tr w:rsidR="00CB01F9" w:rsidRPr="00F51903" w14:paraId="4227CF30" w14:textId="77777777" w:rsidTr="00235B67">
        <w:trPr>
          <w:trHeight w:val="131"/>
        </w:trPr>
        <w:tc>
          <w:tcPr>
            <w:tcW w:w="1979" w:type="pct"/>
            <w:hideMark/>
          </w:tcPr>
          <w:p w14:paraId="1D5E5922" w14:textId="5D2ED00A" w:rsidR="00CB01F9" w:rsidRPr="00F51903" w:rsidRDefault="00CB01F9" w:rsidP="00351C8C">
            <w:r w:rsidRPr="00F51903">
              <w:t>Priekšsēdētāj</w:t>
            </w:r>
            <w:r w:rsidR="00235B67">
              <w:t>a</w:t>
            </w:r>
          </w:p>
        </w:tc>
        <w:tc>
          <w:tcPr>
            <w:tcW w:w="1581" w:type="pct"/>
            <w:hideMark/>
          </w:tcPr>
          <w:p w14:paraId="478E1F8E" w14:textId="77777777" w:rsidR="00CB01F9" w:rsidRPr="00F51903" w:rsidRDefault="00CB01F9" w:rsidP="00351C8C">
            <w:r w:rsidRPr="00F51903">
              <w:t>(paraksts*)</w:t>
            </w:r>
          </w:p>
        </w:tc>
        <w:tc>
          <w:tcPr>
            <w:tcW w:w="1440" w:type="pct"/>
            <w:hideMark/>
          </w:tcPr>
          <w:p w14:paraId="325D58E3" w14:textId="0402DACF" w:rsidR="00CB01F9" w:rsidRPr="00F51903" w:rsidRDefault="00235B67" w:rsidP="00351C8C">
            <w:pPr>
              <w:jc w:val="right"/>
            </w:pPr>
            <w:r>
              <w:t>R. Sproģe</w:t>
            </w:r>
          </w:p>
        </w:tc>
      </w:tr>
    </w:tbl>
    <w:p w14:paraId="0C442C4C" w14:textId="77777777" w:rsidR="00CB01F9" w:rsidRPr="00F51903" w:rsidRDefault="00CB01F9" w:rsidP="00CB01F9">
      <w:pPr>
        <w:contextualSpacing/>
        <w:jc w:val="center"/>
        <w:rPr>
          <w:rFonts w:ascii="Calibri" w:hAnsi="Calibri"/>
          <w:sz w:val="20"/>
          <w:lang w:val="en-US" w:eastAsia="en-US" w:bidi="en-US"/>
        </w:rPr>
      </w:pPr>
    </w:p>
    <w:p w14:paraId="1D92FCC1" w14:textId="2E641A81" w:rsidR="00C2481A" w:rsidRPr="008A4A99" w:rsidRDefault="00CB01F9" w:rsidP="00CB01F9">
      <w:pPr>
        <w:jc w:val="center"/>
        <w:rPr>
          <w:rFonts w:eastAsia="Calibri"/>
          <w:sz w:val="20"/>
          <w:lang w:eastAsia="en-US"/>
        </w:rPr>
      </w:pPr>
      <w:r w:rsidRPr="00F51903">
        <w:t>*</w:t>
      </w:r>
      <w:r w:rsidRPr="00F51903">
        <w:rPr>
          <w:iCs/>
        </w:rPr>
        <w:t>Dokuments parakstīts ar drošu elektronisko parakstu un satur laika zīmogu.</w:t>
      </w:r>
    </w:p>
    <w:sectPr w:rsidR="00C2481A" w:rsidRPr="008A4A99" w:rsidSect="00CE0966">
      <w:footerReference w:type="default" r:id="rId1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BBCEE" w14:textId="77777777" w:rsidR="00616764" w:rsidRDefault="00616764">
      <w:r>
        <w:separator/>
      </w:r>
    </w:p>
  </w:endnote>
  <w:endnote w:type="continuationSeparator" w:id="0">
    <w:p w14:paraId="4F0BBCEF" w14:textId="77777777" w:rsidR="00616764" w:rsidRDefault="00616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NewtonTT Baltic">
    <w:charset w:val="BA"/>
    <w:family w:val="roman"/>
    <w:pitch w:val="variable"/>
    <w:sig w:usb0="00000005" w:usb1="00000000" w:usb2="00000000" w:usb3="00000000" w:csb0="00000080"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BBCF0" w14:textId="433725FC" w:rsidR="003F6161" w:rsidRDefault="003F6161">
    <w:pPr>
      <w:pStyle w:val="Footer"/>
      <w:jc w:val="center"/>
    </w:pPr>
    <w:r>
      <w:fldChar w:fldCharType="begin"/>
    </w:r>
    <w:r>
      <w:instrText xml:space="preserve"> PAGE   \* MERGEFORMAT </w:instrText>
    </w:r>
    <w:r>
      <w:fldChar w:fldCharType="separate"/>
    </w:r>
    <w:r w:rsidR="005E3EEE">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0BBCEC" w14:textId="77777777" w:rsidR="00616764" w:rsidRDefault="00616764">
      <w:r>
        <w:separator/>
      </w:r>
    </w:p>
  </w:footnote>
  <w:footnote w:type="continuationSeparator" w:id="0">
    <w:p w14:paraId="4F0BBCED" w14:textId="77777777" w:rsidR="00616764" w:rsidRDefault="006167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26EAB"/>
    <w:multiLevelType w:val="hybridMultilevel"/>
    <w:tmpl w:val="D7FEBE96"/>
    <w:lvl w:ilvl="0" w:tplc="04260001">
      <w:start w:val="1"/>
      <w:numFmt w:val="bullet"/>
      <w:lvlText w:val=""/>
      <w:lvlJc w:val="left"/>
      <w:pPr>
        <w:ind w:left="1944" w:hanging="360"/>
      </w:pPr>
      <w:rPr>
        <w:rFonts w:ascii="Symbol" w:hAnsi="Symbol" w:hint="default"/>
      </w:rPr>
    </w:lvl>
    <w:lvl w:ilvl="1" w:tplc="04260003" w:tentative="1">
      <w:start w:val="1"/>
      <w:numFmt w:val="bullet"/>
      <w:lvlText w:val="o"/>
      <w:lvlJc w:val="left"/>
      <w:pPr>
        <w:ind w:left="2664" w:hanging="360"/>
      </w:pPr>
      <w:rPr>
        <w:rFonts w:ascii="Courier New" w:hAnsi="Courier New" w:cs="Courier New" w:hint="default"/>
      </w:rPr>
    </w:lvl>
    <w:lvl w:ilvl="2" w:tplc="04260005" w:tentative="1">
      <w:start w:val="1"/>
      <w:numFmt w:val="bullet"/>
      <w:lvlText w:val=""/>
      <w:lvlJc w:val="left"/>
      <w:pPr>
        <w:ind w:left="3384" w:hanging="360"/>
      </w:pPr>
      <w:rPr>
        <w:rFonts w:ascii="Wingdings" w:hAnsi="Wingdings" w:hint="default"/>
      </w:rPr>
    </w:lvl>
    <w:lvl w:ilvl="3" w:tplc="04260001" w:tentative="1">
      <w:start w:val="1"/>
      <w:numFmt w:val="bullet"/>
      <w:lvlText w:val=""/>
      <w:lvlJc w:val="left"/>
      <w:pPr>
        <w:ind w:left="4104" w:hanging="360"/>
      </w:pPr>
      <w:rPr>
        <w:rFonts w:ascii="Symbol" w:hAnsi="Symbol" w:hint="default"/>
      </w:rPr>
    </w:lvl>
    <w:lvl w:ilvl="4" w:tplc="04260003" w:tentative="1">
      <w:start w:val="1"/>
      <w:numFmt w:val="bullet"/>
      <w:lvlText w:val="o"/>
      <w:lvlJc w:val="left"/>
      <w:pPr>
        <w:ind w:left="4824" w:hanging="360"/>
      </w:pPr>
      <w:rPr>
        <w:rFonts w:ascii="Courier New" w:hAnsi="Courier New" w:cs="Courier New" w:hint="default"/>
      </w:rPr>
    </w:lvl>
    <w:lvl w:ilvl="5" w:tplc="04260005" w:tentative="1">
      <w:start w:val="1"/>
      <w:numFmt w:val="bullet"/>
      <w:lvlText w:val=""/>
      <w:lvlJc w:val="left"/>
      <w:pPr>
        <w:ind w:left="5544" w:hanging="360"/>
      </w:pPr>
      <w:rPr>
        <w:rFonts w:ascii="Wingdings" w:hAnsi="Wingdings" w:hint="default"/>
      </w:rPr>
    </w:lvl>
    <w:lvl w:ilvl="6" w:tplc="04260001" w:tentative="1">
      <w:start w:val="1"/>
      <w:numFmt w:val="bullet"/>
      <w:lvlText w:val=""/>
      <w:lvlJc w:val="left"/>
      <w:pPr>
        <w:ind w:left="6264" w:hanging="360"/>
      </w:pPr>
      <w:rPr>
        <w:rFonts w:ascii="Symbol" w:hAnsi="Symbol" w:hint="default"/>
      </w:rPr>
    </w:lvl>
    <w:lvl w:ilvl="7" w:tplc="04260003" w:tentative="1">
      <w:start w:val="1"/>
      <w:numFmt w:val="bullet"/>
      <w:lvlText w:val="o"/>
      <w:lvlJc w:val="left"/>
      <w:pPr>
        <w:ind w:left="6984" w:hanging="360"/>
      </w:pPr>
      <w:rPr>
        <w:rFonts w:ascii="Courier New" w:hAnsi="Courier New" w:cs="Courier New" w:hint="default"/>
      </w:rPr>
    </w:lvl>
    <w:lvl w:ilvl="8" w:tplc="04260005" w:tentative="1">
      <w:start w:val="1"/>
      <w:numFmt w:val="bullet"/>
      <w:lvlText w:val=""/>
      <w:lvlJc w:val="left"/>
      <w:pPr>
        <w:ind w:left="7704" w:hanging="360"/>
      </w:pPr>
      <w:rPr>
        <w:rFonts w:ascii="Wingdings" w:hAnsi="Wingdings" w:hint="default"/>
      </w:rPr>
    </w:lvl>
  </w:abstractNum>
  <w:abstractNum w:abstractNumId="1" w15:restartNumberingAfterBreak="0">
    <w:nsid w:val="14A479BC"/>
    <w:multiLevelType w:val="hybridMultilevel"/>
    <w:tmpl w:val="BAF02F1C"/>
    <w:lvl w:ilvl="0" w:tplc="82AC904E">
      <w:start w:val="1"/>
      <w:numFmt w:val="decimal"/>
      <w:lvlText w:val="3.%1."/>
      <w:lvlJc w:val="left"/>
      <w:pPr>
        <w:ind w:left="329" w:hanging="360"/>
      </w:pPr>
      <w:rPr>
        <w:rFonts w:hint="default"/>
        <w:b w:val="0"/>
      </w:rPr>
    </w:lvl>
    <w:lvl w:ilvl="1" w:tplc="04260019" w:tentative="1">
      <w:start w:val="1"/>
      <w:numFmt w:val="lowerLetter"/>
      <w:lvlText w:val="%2."/>
      <w:lvlJc w:val="left"/>
      <w:pPr>
        <w:ind w:left="-655" w:hanging="360"/>
      </w:pPr>
    </w:lvl>
    <w:lvl w:ilvl="2" w:tplc="0426001B" w:tentative="1">
      <w:start w:val="1"/>
      <w:numFmt w:val="lowerRoman"/>
      <w:lvlText w:val="%3."/>
      <w:lvlJc w:val="right"/>
      <w:pPr>
        <w:ind w:left="65" w:hanging="180"/>
      </w:pPr>
    </w:lvl>
    <w:lvl w:ilvl="3" w:tplc="0426000F" w:tentative="1">
      <w:start w:val="1"/>
      <w:numFmt w:val="decimal"/>
      <w:lvlText w:val="%4."/>
      <w:lvlJc w:val="left"/>
      <w:pPr>
        <w:ind w:left="785" w:hanging="360"/>
      </w:pPr>
    </w:lvl>
    <w:lvl w:ilvl="4" w:tplc="04260019" w:tentative="1">
      <w:start w:val="1"/>
      <w:numFmt w:val="lowerLetter"/>
      <w:lvlText w:val="%5."/>
      <w:lvlJc w:val="left"/>
      <w:pPr>
        <w:ind w:left="1505" w:hanging="360"/>
      </w:pPr>
    </w:lvl>
    <w:lvl w:ilvl="5" w:tplc="0426001B" w:tentative="1">
      <w:start w:val="1"/>
      <w:numFmt w:val="lowerRoman"/>
      <w:lvlText w:val="%6."/>
      <w:lvlJc w:val="right"/>
      <w:pPr>
        <w:ind w:left="2225" w:hanging="180"/>
      </w:pPr>
    </w:lvl>
    <w:lvl w:ilvl="6" w:tplc="0426000F" w:tentative="1">
      <w:start w:val="1"/>
      <w:numFmt w:val="decimal"/>
      <w:lvlText w:val="%7."/>
      <w:lvlJc w:val="left"/>
      <w:pPr>
        <w:ind w:left="2945" w:hanging="360"/>
      </w:pPr>
    </w:lvl>
    <w:lvl w:ilvl="7" w:tplc="04260019" w:tentative="1">
      <w:start w:val="1"/>
      <w:numFmt w:val="lowerLetter"/>
      <w:lvlText w:val="%8."/>
      <w:lvlJc w:val="left"/>
      <w:pPr>
        <w:ind w:left="3665" w:hanging="360"/>
      </w:pPr>
    </w:lvl>
    <w:lvl w:ilvl="8" w:tplc="0426001B" w:tentative="1">
      <w:start w:val="1"/>
      <w:numFmt w:val="lowerRoman"/>
      <w:lvlText w:val="%9."/>
      <w:lvlJc w:val="right"/>
      <w:pPr>
        <w:ind w:left="4385" w:hanging="180"/>
      </w:pPr>
    </w:lvl>
  </w:abstractNum>
  <w:abstractNum w:abstractNumId="2"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19A45B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3A6629"/>
    <w:multiLevelType w:val="hybridMultilevel"/>
    <w:tmpl w:val="E4B45418"/>
    <w:lvl w:ilvl="0" w:tplc="41FA942C">
      <w:start w:val="1"/>
      <w:numFmt w:val="decimal"/>
      <w:lvlText w:val="1.%1."/>
      <w:lvlJc w:val="left"/>
      <w:pPr>
        <w:ind w:left="1440" w:hanging="360"/>
      </w:pPr>
      <w:rPr>
        <w:rFonts w:hint="default"/>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B0879F5"/>
    <w:multiLevelType w:val="multilevel"/>
    <w:tmpl w:val="25BACAE0"/>
    <w:lvl w:ilvl="0">
      <w:start w:val="7"/>
      <w:numFmt w:val="decimal"/>
      <w:lvlText w:val="%1."/>
      <w:lvlJc w:val="left"/>
      <w:pPr>
        <w:tabs>
          <w:tab w:val="num" w:pos="468"/>
        </w:tabs>
        <w:ind w:left="468" w:hanging="360"/>
      </w:pPr>
      <w:rPr>
        <w:b w:val="0"/>
        <w:bCs/>
      </w:rPr>
    </w:lvl>
    <w:lvl w:ilvl="1" w:tentative="1">
      <w:start w:val="1"/>
      <w:numFmt w:val="decimal"/>
      <w:lvlText w:val="%2."/>
      <w:lvlJc w:val="left"/>
      <w:pPr>
        <w:tabs>
          <w:tab w:val="num" w:pos="1188"/>
        </w:tabs>
        <w:ind w:left="1188" w:hanging="360"/>
      </w:pPr>
    </w:lvl>
    <w:lvl w:ilvl="2" w:tentative="1">
      <w:start w:val="1"/>
      <w:numFmt w:val="decimal"/>
      <w:lvlText w:val="%3."/>
      <w:lvlJc w:val="left"/>
      <w:pPr>
        <w:tabs>
          <w:tab w:val="num" w:pos="1908"/>
        </w:tabs>
        <w:ind w:left="1908" w:hanging="360"/>
      </w:pPr>
    </w:lvl>
    <w:lvl w:ilvl="3" w:tentative="1">
      <w:start w:val="1"/>
      <w:numFmt w:val="decimal"/>
      <w:lvlText w:val="%4."/>
      <w:lvlJc w:val="left"/>
      <w:pPr>
        <w:tabs>
          <w:tab w:val="num" w:pos="2628"/>
        </w:tabs>
        <w:ind w:left="2628" w:hanging="360"/>
      </w:pPr>
    </w:lvl>
    <w:lvl w:ilvl="4" w:tentative="1">
      <w:start w:val="1"/>
      <w:numFmt w:val="decimal"/>
      <w:lvlText w:val="%5."/>
      <w:lvlJc w:val="left"/>
      <w:pPr>
        <w:tabs>
          <w:tab w:val="num" w:pos="3348"/>
        </w:tabs>
        <w:ind w:left="3348" w:hanging="360"/>
      </w:pPr>
    </w:lvl>
    <w:lvl w:ilvl="5" w:tentative="1">
      <w:start w:val="1"/>
      <w:numFmt w:val="decimal"/>
      <w:lvlText w:val="%6."/>
      <w:lvlJc w:val="left"/>
      <w:pPr>
        <w:tabs>
          <w:tab w:val="num" w:pos="4068"/>
        </w:tabs>
        <w:ind w:left="4068" w:hanging="360"/>
      </w:pPr>
    </w:lvl>
    <w:lvl w:ilvl="6" w:tentative="1">
      <w:start w:val="1"/>
      <w:numFmt w:val="decimal"/>
      <w:lvlText w:val="%7."/>
      <w:lvlJc w:val="left"/>
      <w:pPr>
        <w:tabs>
          <w:tab w:val="num" w:pos="4788"/>
        </w:tabs>
        <w:ind w:left="4788" w:hanging="360"/>
      </w:pPr>
    </w:lvl>
    <w:lvl w:ilvl="7" w:tentative="1">
      <w:start w:val="1"/>
      <w:numFmt w:val="decimal"/>
      <w:lvlText w:val="%8."/>
      <w:lvlJc w:val="left"/>
      <w:pPr>
        <w:tabs>
          <w:tab w:val="num" w:pos="5508"/>
        </w:tabs>
        <w:ind w:left="5508" w:hanging="360"/>
      </w:pPr>
    </w:lvl>
    <w:lvl w:ilvl="8" w:tentative="1">
      <w:start w:val="1"/>
      <w:numFmt w:val="decimal"/>
      <w:lvlText w:val="%9."/>
      <w:lvlJc w:val="left"/>
      <w:pPr>
        <w:tabs>
          <w:tab w:val="num" w:pos="6228"/>
        </w:tabs>
        <w:ind w:left="6228" w:hanging="360"/>
      </w:pPr>
    </w:lvl>
  </w:abstractNum>
  <w:abstractNum w:abstractNumId="7" w15:restartNumberingAfterBreak="0">
    <w:nsid w:val="2C83483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30BC57A0"/>
    <w:multiLevelType w:val="multilevel"/>
    <w:tmpl w:val="B866C4E0"/>
    <w:lvl w:ilvl="0">
      <w:start w:val="1"/>
      <w:numFmt w:val="decimal"/>
      <w:lvlText w:val="%1."/>
      <w:lvlJc w:val="left"/>
      <w:pPr>
        <w:tabs>
          <w:tab w:val="num" w:pos="720"/>
        </w:tabs>
        <w:ind w:left="720" w:hanging="360"/>
      </w:pPr>
      <w:rPr>
        <w:b w:val="0"/>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E6F2F20"/>
    <w:multiLevelType w:val="hybridMultilevel"/>
    <w:tmpl w:val="24DC74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FA8214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71E5A5C"/>
    <w:multiLevelType w:val="multilevel"/>
    <w:tmpl w:val="AC6E722C"/>
    <w:lvl w:ilvl="0">
      <w:start w:val="13"/>
      <w:numFmt w:val="decimal"/>
      <w:lvlText w:val="%1."/>
      <w:lvlJc w:val="left"/>
      <w:pPr>
        <w:ind w:left="525" w:hanging="525"/>
      </w:pPr>
      <w:rPr>
        <w:rFonts w:hint="default"/>
      </w:rPr>
    </w:lvl>
    <w:lvl w:ilvl="1">
      <w:start w:val="2"/>
      <w:numFmt w:val="decimal"/>
      <w:lvlText w:val="%1.%2."/>
      <w:lvlJc w:val="left"/>
      <w:pPr>
        <w:ind w:left="1944" w:hanging="72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752" w:hanging="108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560" w:hanging="144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368" w:hanging="1800"/>
      </w:pPr>
      <w:rPr>
        <w:rFonts w:hint="default"/>
      </w:rPr>
    </w:lvl>
    <w:lvl w:ilvl="8">
      <w:start w:val="1"/>
      <w:numFmt w:val="decimal"/>
      <w:lvlText w:val="%1.%2.%3.%4.%5.%6.%7.%8.%9."/>
      <w:lvlJc w:val="left"/>
      <w:pPr>
        <w:ind w:left="11592" w:hanging="1800"/>
      </w:pPr>
      <w:rPr>
        <w:rFonts w:hint="default"/>
      </w:rPr>
    </w:lvl>
  </w:abstractNum>
  <w:abstractNum w:abstractNumId="16"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7" w15:restartNumberingAfterBreak="0">
    <w:nsid w:val="607F451A"/>
    <w:multiLevelType w:val="multilevel"/>
    <w:tmpl w:val="AA6A5826"/>
    <w:lvl w:ilvl="0">
      <w:start w:val="3"/>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283BD7"/>
    <w:multiLevelType w:val="multilevel"/>
    <w:tmpl w:val="744025E2"/>
    <w:lvl w:ilvl="0">
      <w:start w:val="2"/>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1E0F6C"/>
    <w:multiLevelType w:val="multilevel"/>
    <w:tmpl w:val="38F21E72"/>
    <w:lvl w:ilvl="0">
      <w:start w:val="6"/>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C7B67B6"/>
    <w:multiLevelType w:val="multilevel"/>
    <w:tmpl w:val="5B347418"/>
    <w:lvl w:ilvl="0">
      <w:start w:val="4"/>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8909D2"/>
    <w:multiLevelType w:val="multilevel"/>
    <w:tmpl w:val="DEF6019C"/>
    <w:lvl w:ilvl="0">
      <w:start w:val="8"/>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4"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68B00E9"/>
    <w:multiLevelType w:val="multilevel"/>
    <w:tmpl w:val="5994F922"/>
    <w:lvl w:ilvl="0">
      <w:start w:val="5"/>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77547139">
    <w:abstractNumId w:val="9"/>
  </w:num>
  <w:num w:numId="2" w16cid:durableId="1594432609">
    <w:abstractNumId w:val="18"/>
  </w:num>
  <w:num w:numId="3" w16cid:durableId="339547935">
    <w:abstractNumId w:val="17"/>
  </w:num>
  <w:num w:numId="4" w16cid:durableId="117334603">
    <w:abstractNumId w:val="21"/>
  </w:num>
  <w:num w:numId="5" w16cid:durableId="1285699214">
    <w:abstractNumId w:val="25"/>
  </w:num>
  <w:num w:numId="6" w16cid:durableId="1017999649">
    <w:abstractNumId w:val="19"/>
  </w:num>
  <w:num w:numId="7" w16cid:durableId="1293563540">
    <w:abstractNumId w:val="6"/>
  </w:num>
  <w:num w:numId="8" w16cid:durableId="1000235745">
    <w:abstractNumId w:val="22"/>
  </w:num>
  <w:num w:numId="9" w16cid:durableId="335226503">
    <w:abstractNumId w:val="4"/>
  </w:num>
  <w:num w:numId="10" w16cid:durableId="341471254">
    <w:abstractNumId w:val="11"/>
  </w:num>
  <w:num w:numId="11" w16cid:durableId="664555247">
    <w:abstractNumId w:val="10"/>
  </w:num>
  <w:num w:numId="12" w16cid:durableId="487208335">
    <w:abstractNumId w:val="8"/>
  </w:num>
  <w:num w:numId="13" w16cid:durableId="1188249795">
    <w:abstractNumId w:val="16"/>
  </w:num>
  <w:num w:numId="14" w16cid:durableId="865171594">
    <w:abstractNumId w:val="2"/>
  </w:num>
  <w:num w:numId="15" w16cid:durableId="781849006">
    <w:abstractNumId w:val="24"/>
  </w:num>
  <w:num w:numId="16" w16cid:durableId="1891526192">
    <w:abstractNumId w:val="5"/>
  </w:num>
  <w:num w:numId="17" w16cid:durableId="1289315206">
    <w:abstractNumId w:val="23"/>
  </w:num>
  <w:num w:numId="18" w16cid:durableId="257370844">
    <w:abstractNumId w:val="20"/>
  </w:num>
  <w:num w:numId="19" w16cid:durableId="855197124">
    <w:abstractNumId w:val="26"/>
  </w:num>
  <w:num w:numId="20" w16cid:durableId="1562598104">
    <w:abstractNumId w:val="1"/>
  </w:num>
  <w:num w:numId="21" w16cid:durableId="122969130">
    <w:abstractNumId w:val="12"/>
  </w:num>
  <w:num w:numId="22" w16cid:durableId="718557950">
    <w:abstractNumId w:val="7"/>
  </w:num>
  <w:num w:numId="23" w16cid:durableId="1171136548">
    <w:abstractNumId w:val="15"/>
  </w:num>
  <w:num w:numId="24" w16cid:durableId="228417526">
    <w:abstractNumId w:val="3"/>
  </w:num>
  <w:num w:numId="25" w16cid:durableId="1176923635">
    <w:abstractNumId w:val="0"/>
  </w:num>
  <w:num w:numId="26" w16cid:durableId="779757574">
    <w:abstractNumId w:val="14"/>
  </w:num>
  <w:num w:numId="27" w16cid:durableId="1417940592">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885"/>
    <w:rsid w:val="0000397E"/>
    <w:rsid w:val="0000470A"/>
    <w:rsid w:val="00011973"/>
    <w:rsid w:val="00016197"/>
    <w:rsid w:val="00023D3C"/>
    <w:rsid w:val="000267E4"/>
    <w:rsid w:val="0002704E"/>
    <w:rsid w:val="0003173C"/>
    <w:rsid w:val="000320BB"/>
    <w:rsid w:val="0003725A"/>
    <w:rsid w:val="00042141"/>
    <w:rsid w:val="00042309"/>
    <w:rsid w:val="000477E3"/>
    <w:rsid w:val="000540F8"/>
    <w:rsid w:val="00070E7F"/>
    <w:rsid w:val="00072950"/>
    <w:rsid w:val="00072E15"/>
    <w:rsid w:val="00073D96"/>
    <w:rsid w:val="00075C88"/>
    <w:rsid w:val="00076F61"/>
    <w:rsid w:val="000776C0"/>
    <w:rsid w:val="000827B8"/>
    <w:rsid w:val="00084262"/>
    <w:rsid w:val="0008451E"/>
    <w:rsid w:val="00086F7E"/>
    <w:rsid w:val="000933DF"/>
    <w:rsid w:val="000A09A8"/>
    <w:rsid w:val="000A11E6"/>
    <w:rsid w:val="000A21B9"/>
    <w:rsid w:val="000B1FFF"/>
    <w:rsid w:val="000B686B"/>
    <w:rsid w:val="000C5867"/>
    <w:rsid w:val="000C767A"/>
    <w:rsid w:val="000D264F"/>
    <w:rsid w:val="000D5231"/>
    <w:rsid w:val="000E3E53"/>
    <w:rsid w:val="000E51FD"/>
    <w:rsid w:val="000E56BC"/>
    <w:rsid w:val="000E5C0C"/>
    <w:rsid w:val="000E7BFE"/>
    <w:rsid w:val="000F56AA"/>
    <w:rsid w:val="00101081"/>
    <w:rsid w:val="00103FF7"/>
    <w:rsid w:val="001130AE"/>
    <w:rsid w:val="00113CD6"/>
    <w:rsid w:val="00114E74"/>
    <w:rsid w:val="00123954"/>
    <w:rsid w:val="001264D2"/>
    <w:rsid w:val="00127FE0"/>
    <w:rsid w:val="00130E80"/>
    <w:rsid w:val="00134664"/>
    <w:rsid w:val="0013505B"/>
    <w:rsid w:val="001400EC"/>
    <w:rsid w:val="001410F0"/>
    <w:rsid w:val="00141303"/>
    <w:rsid w:val="001422BD"/>
    <w:rsid w:val="00142923"/>
    <w:rsid w:val="0014591E"/>
    <w:rsid w:val="00146483"/>
    <w:rsid w:val="00150D4E"/>
    <w:rsid w:val="001633A8"/>
    <w:rsid w:val="00165707"/>
    <w:rsid w:val="0016673B"/>
    <w:rsid w:val="0017210D"/>
    <w:rsid w:val="00172952"/>
    <w:rsid w:val="0017392F"/>
    <w:rsid w:val="00180D81"/>
    <w:rsid w:val="0018263C"/>
    <w:rsid w:val="0018786D"/>
    <w:rsid w:val="00190397"/>
    <w:rsid w:val="00196623"/>
    <w:rsid w:val="001A4B36"/>
    <w:rsid w:val="001A7C60"/>
    <w:rsid w:val="001B2F28"/>
    <w:rsid w:val="001C3A61"/>
    <w:rsid w:val="001C4167"/>
    <w:rsid w:val="001C7247"/>
    <w:rsid w:val="001E002F"/>
    <w:rsid w:val="001E6C1D"/>
    <w:rsid w:val="001F0AFD"/>
    <w:rsid w:val="001F29ED"/>
    <w:rsid w:val="001F3E5A"/>
    <w:rsid w:val="001F5D66"/>
    <w:rsid w:val="001F67EA"/>
    <w:rsid w:val="00211C1B"/>
    <w:rsid w:val="0023211B"/>
    <w:rsid w:val="00235B67"/>
    <w:rsid w:val="002442FF"/>
    <w:rsid w:val="00250FD7"/>
    <w:rsid w:val="00261215"/>
    <w:rsid w:val="00263B63"/>
    <w:rsid w:val="002672BE"/>
    <w:rsid w:val="00267351"/>
    <w:rsid w:val="00270258"/>
    <w:rsid w:val="00276062"/>
    <w:rsid w:val="0027746F"/>
    <w:rsid w:val="00280398"/>
    <w:rsid w:val="002819F8"/>
    <w:rsid w:val="0028597E"/>
    <w:rsid w:val="00286D5A"/>
    <w:rsid w:val="00290DFD"/>
    <w:rsid w:val="00293EF7"/>
    <w:rsid w:val="00294C27"/>
    <w:rsid w:val="002A1D5F"/>
    <w:rsid w:val="002A2440"/>
    <w:rsid w:val="002A3D82"/>
    <w:rsid w:val="002A4795"/>
    <w:rsid w:val="002C254E"/>
    <w:rsid w:val="002C28DC"/>
    <w:rsid w:val="002D09A7"/>
    <w:rsid w:val="002D365F"/>
    <w:rsid w:val="002D4642"/>
    <w:rsid w:val="002D55AA"/>
    <w:rsid w:val="002D6A10"/>
    <w:rsid w:val="002E0A73"/>
    <w:rsid w:val="002E0D63"/>
    <w:rsid w:val="002E25AF"/>
    <w:rsid w:val="002E307B"/>
    <w:rsid w:val="002E3EB7"/>
    <w:rsid w:val="002F09BA"/>
    <w:rsid w:val="003069BF"/>
    <w:rsid w:val="00307FDE"/>
    <w:rsid w:val="003118D3"/>
    <w:rsid w:val="00311F66"/>
    <w:rsid w:val="003154C4"/>
    <w:rsid w:val="00316353"/>
    <w:rsid w:val="00317202"/>
    <w:rsid w:val="00320B89"/>
    <w:rsid w:val="00321ADC"/>
    <w:rsid w:val="00337617"/>
    <w:rsid w:val="00340D09"/>
    <w:rsid w:val="00347192"/>
    <w:rsid w:val="003544F3"/>
    <w:rsid w:val="00366B16"/>
    <w:rsid w:val="00377640"/>
    <w:rsid w:val="00377A48"/>
    <w:rsid w:val="003823EE"/>
    <w:rsid w:val="003846AF"/>
    <w:rsid w:val="0038689C"/>
    <w:rsid w:val="003878FC"/>
    <w:rsid w:val="00391D5F"/>
    <w:rsid w:val="00391FC1"/>
    <w:rsid w:val="00395E47"/>
    <w:rsid w:val="003A4115"/>
    <w:rsid w:val="003B03E5"/>
    <w:rsid w:val="003C03D4"/>
    <w:rsid w:val="003C3B1E"/>
    <w:rsid w:val="003D3C73"/>
    <w:rsid w:val="003D48B2"/>
    <w:rsid w:val="003D5B11"/>
    <w:rsid w:val="003F6161"/>
    <w:rsid w:val="00405380"/>
    <w:rsid w:val="004109E3"/>
    <w:rsid w:val="00410CDB"/>
    <w:rsid w:val="004165AC"/>
    <w:rsid w:val="00420357"/>
    <w:rsid w:val="00427001"/>
    <w:rsid w:val="00432EC9"/>
    <w:rsid w:val="0043456B"/>
    <w:rsid w:val="00441CA8"/>
    <w:rsid w:val="00444B0F"/>
    <w:rsid w:val="0045467E"/>
    <w:rsid w:val="0047185E"/>
    <w:rsid w:val="00471B9A"/>
    <w:rsid w:val="00476A96"/>
    <w:rsid w:val="00476B6E"/>
    <w:rsid w:val="00484FD7"/>
    <w:rsid w:val="00485EC0"/>
    <w:rsid w:val="0048706F"/>
    <w:rsid w:val="00487110"/>
    <w:rsid w:val="004944D5"/>
    <w:rsid w:val="00496870"/>
    <w:rsid w:val="004A2BB1"/>
    <w:rsid w:val="004B0464"/>
    <w:rsid w:val="004B0B62"/>
    <w:rsid w:val="004B0F77"/>
    <w:rsid w:val="004B2F71"/>
    <w:rsid w:val="004B36B1"/>
    <w:rsid w:val="004B5CD8"/>
    <w:rsid w:val="004B6FB3"/>
    <w:rsid w:val="004C3013"/>
    <w:rsid w:val="004D2E06"/>
    <w:rsid w:val="004E4599"/>
    <w:rsid w:val="004E6B54"/>
    <w:rsid w:val="004F2000"/>
    <w:rsid w:val="004F2F2A"/>
    <w:rsid w:val="004F58FB"/>
    <w:rsid w:val="004F5B56"/>
    <w:rsid w:val="004F6ECE"/>
    <w:rsid w:val="004F7AFA"/>
    <w:rsid w:val="00503F60"/>
    <w:rsid w:val="00512036"/>
    <w:rsid w:val="00512FF3"/>
    <w:rsid w:val="00513DAE"/>
    <w:rsid w:val="0052071A"/>
    <w:rsid w:val="005227BF"/>
    <w:rsid w:val="00526C1B"/>
    <w:rsid w:val="00537F48"/>
    <w:rsid w:val="0054222E"/>
    <w:rsid w:val="00542E39"/>
    <w:rsid w:val="00544147"/>
    <w:rsid w:val="005463BC"/>
    <w:rsid w:val="005529E7"/>
    <w:rsid w:val="00555316"/>
    <w:rsid w:val="00556B34"/>
    <w:rsid w:val="0056122B"/>
    <w:rsid w:val="00561D84"/>
    <w:rsid w:val="00561FDD"/>
    <w:rsid w:val="00563C42"/>
    <w:rsid w:val="00565B98"/>
    <w:rsid w:val="0057047A"/>
    <w:rsid w:val="0057226D"/>
    <w:rsid w:val="00575B3C"/>
    <w:rsid w:val="0057697A"/>
    <w:rsid w:val="0058110F"/>
    <w:rsid w:val="00583CAB"/>
    <w:rsid w:val="00585C26"/>
    <w:rsid w:val="00586D24"/>
    <w:rsid w:val="005A13E8"/>
    <w:rsid w:val="005A14EE"/>
    <w:rsid w:val="005A2364"/>
    <w:rsid w:val="005B089D"/>
    <w:rsid w:val="005B3D09"/>
    <w:rsid w:val="005B48B6"/>
    <w:rsid w:val="005B4C3A"/>
    <w:rsid w:val="005B6C00"/>
    <w:rsid w:val="005C04AA"/>
    <w:rsid w:val="005C6209"/>
    <w:rsid w:val="005D1D2F"/>
    <w:rsid w:val="005D407B"/>
    <w:rsid w:val="005D44BC"/>
    <w:rsid w:val="005D6158"/>
    <w:rsid w:val="005D7AF5"/>
    <w:rsid w:val="005E3EEE"/>
    <w:rsid w:val="005F56DC"/>
    <w:rsid w:val="005F6861"/>
    <w:rsid w:val="00600B4C"/>
    <w:rsid w:val="0060101B"/>
    <w:rsid w:val="00601D02"/>
    <w:rsid w:val="006043A3"/>
    <w:rsid w:val="00604CF3"/>
    <w:rsid w:val="006068A9"/>
    <w:rsid w:val="00616764"/>
    <w:rsid w:val="00623EE3"/>
    <w:rsid w:val="00625636"/>
    <w:rsid w:val="006323AD"/>
    <w:rsid w:val="00643D22"/>
    <w:rsid w:val="006442A5"/>
    <w:rsid w:val="0064620C"/>
    <w:rsid w:val="00651077"/>
    <w:rsid w:val="00655379"/>
    <w:rsid w:val="006553F4"/>
    <w:rsid w:val="00655A76"/>
    <w:rsid w:val="00657C86"/>
    <w:rsid w:val="00660DB4"/>
    <w:rsid w:val="00665FC9"/>
    <w:rsid w:val="00673B18"/>
    <w:rsid w:val="006742C5"/>
    <w:rsid w:val="00683F06"/>
    <w:rsid w:val="00692920"/>
    <w:rsid w:val="006938E7"/>
    <w:rsid w:val="0069714B"/>
    <w:rsid w:val="00697B8C"/>
    <w:rsid w:val="006A6F6C"/>
    <w:rsid w:val="006B6ACA"/>
    <w:rsid w:val="006C3F29"/>
    <w:rsid w:val="006D5B6C"/>
    <w:rsid w:val="006D6E2D"/>
    <w:rsid w:val="006E15E7"/>
    <w:rsid w:val="006E2AA4"/>
    <w:rsid w:val="006F2B9E"/>
    <w:rsid w:val="006F5069"/>
    <w:rsid w:val="006F5BA6"/>
    <w:rsid w:val="00700A6D"/>
    <w:rsid w:val="00700D70"/>
    <w:rsid w:val="00701C86"/>
    <w:rsid w:val="00702FA0"/>
    <w:rsid w:val="0070518C"/>
    <w:rsid w:val="00705E6B"/>
    <w:rsid w:val="007122EE"/>
    <w:rsid w:val="0071281D"/>
    <w:rsid w:val="00715455"/>
    <w:rsid w:val="00716A67"/>
    <w:rsid w:val="00717165"/>
    <w:rsid w:val="00720361"/>
    <w:rsid w:val="0072116E"/>
    <w:rsid w:val="007214EB"/>
    <w:rsid w:val="00723FCC"/>
    <w:rsid w:val="00730AB5"/>
    <w:rsid w:val="007325C2"/>
    <w:rsid w:val="00732E94"/>
    <w:rsid w:val="00742972"/>
    <w:rsid w:val="00747023"/>
    <w:rsid w:val="00756701"/>
    <w:rsid w:val="00757B8E"/>
    <w:rsid w:val="00760FA5"/>
    <w:rsid w:val="00766742"/>
    <w:rsid w:val="0077250E"/>
    <w:rsid w:val="0077774D"/>
    <w:rsid w:val="00781E20"/>
    <w:rsid w:val="00784423"/>
    <w:rsid w:val="0078751C"/>
    <w:rsid w:val="00791E35"/>
    <w:rsid w:val="0079244D"/>
    <w:rsid w:val="00793B2B"/>
    <w:rsid w:val="0079566C"/>
    <w:rsid w:val="007A5874"/>
    <w:rsid w:val="007B4CB8"/>
    <w:rsid w:val="007B64CB"/>
    <w:rsid w:val="007B722E"/>
    <w:rsid w:val="007C27CD"/>
    <w:rsid w:val="007C5F06"/>
    <w:rsid w:val="007C64C3"/>
    <w:rsid w:val="007D0634"/>
    <w:rsid w:val="007D36CA"/>
    <w:rsid w:val="007D3946"/>
    <w:rsid w:val="007D66DF"/>
    <w:rsid w:val="007D7D6E"/>
    <w:rsid w:val="007F581C"/>
    <w:rsid w:val="00800A26"/>
    <w:rsid w:val="00810CBC"/>
    <w:rsid w:val="008111C4"/>
    <w:rsid w:val="00816ABA"/>
    <w:rsid w:val="008202A3"/>
    <w:rsid w:val="008207B8"/>
    <w:rsid w:val="00822FCA"/>
    <w:rsid w:val="00825BA9"/>
    <w:rsid w:val="00826769"/>
    <w:rsid w:val="0083285A"/>
    <w:rsid w:val="00835115"/>
    <w:rsid w:val="00836D92"/>
    <w:rsid w:val="00846216"/>
    <w:rsid w:val="00847316"/>
    <w:rsid w:val="008512F0"/>
    <w:rsid w:val="008518B3"/>
    <w:rsid w:val="008521A3"/>
    <w:rsid w:val="008547C1"/>
    <w:rsid w:val="00856FF1"/>
    <w:rsid w:val="00860B30"/>
    <w:rsid w:val="008738C9"/>
    <w:rsid w:val="008776AC"/>
    <w:rsid w:val="008810D7"/>
    <w:rsid w:val="00881C1B"/>
    <w:rsid w:val="00882130"/>
    <w:rsid w:val="00882612"/>
    <w:rsid w:val="00882F4D"/>
    <w:rsid w:val="008868E7"/>
    <w:rsid w:val="008875FA"/>
    <w:rsid w:val="00893122"/>
    <w:rsid w:val="00893659"/>
    <w:rsid w:val="008A4A99"/>
    <w:rsid w:val="008A53B8"/>
    <w:rsid w:val="008B40C4"/>
    <w:rsid w:val="008B6CB4"/>
    <w:rsid w:val="008B7EAC"/>
    <w:rsid w:val="008C13D7"/>
    <w:rsid w:val="008C315B"/>
    <w:rsid w:val="008D2DDE"/>
    <w:rsid w:val="008D43B1"/>
    <w:rsid w:val="008D4C92"/>
    <w:rsid w:val="008E65BD"/>
    <w:rsid w:val="008F0072"/>
    <w:rsid w:val="008F3FEB"/>
    <w:rsid w:val="008F6286"/>
    <w:rsid w:val="009007A6"/>
    <w:rsid w:val="009072B8"/>
    <w:rsid w:val="0090798C"/>
    <w:rsid w:val="009171D4"/>
    <w:rsid w:val="00920684"/>
    <w:rsid w:val="00921067"/>
    <w:rsid w:val="0092166E"/>
    <w:rsid w:val="00921CBB"/>
    <w:rsid w:val="00922EB2"/>
    <w:rsid w:val="00926446"/>
    <w:rsid w:val="00927F24"/>
    <w:rsid w:val="0093468C"/>
    <w:rsid w:val="0093496F"/>
    <w:rsid w:val="00936856"/>
    <w:rsid w:val="00937866"/>
    <w:rsid w:val="00941B96"/>
    <w:rsid w:val="00941FB4"/>
    <w:rsid w:val="00944B30"/>
    <w:rsid w:val="009472F9"/>
    <w:rsid w:val="00951C61"/>
    <w:rsid w:val="009530FD"/>
    <w:rsid w:val="0095589F"/>
    <w:rsid w:val="00964899"/>
    <w:rsid w:val="00966906"/>
    <w:rsid w:val="00966C99"/>
    <w:rsid w:val="00967500"/>
    <w:rsid w:val="009731A2"/>
    <w:rsid w:val="009747AB"/>
    <w:rsid w:val="00974CC2"/>
    <w:rsid w:val="00975685"/>
    <w:rsid w:val="00987C60"/>
    <w:rsid w:val="00990741"/>
    <w:rsid w:val="00995F47"/>
    <w:rsid w:val="009962FB"/>
    <w:rsid w:val="009A0A68"/>
    <w:rsid w:val="009A3BC6"/>
    <w:rsid w:val="009A5707"/>
    <w:rsid w:val="009B7681"/>
    <w:rsid w:val="009C6A66"/>
    <w:rsid w:val="009D4887"/>
    <w:rsid w:val="009D4D79"/>
    <w:rsid w:val="009D7297"/>
    <w:rsid w:val="009E0242"/>
    <w:rsid w:val="009E78A2"/>
    <w:rsid w:val="00A0280F"/>
    <w:rsid w:val="00A1111C"/>
    <w:rsid w:val="00A1189F"/>
    <w:rsid w:val="00A120FB"/>
    <w:rsid w:val="00A150BC"/>
    <w:rsid w:val="00A16DE1"/>
    <w:rsid w:val="00A30F22"/>
    <w:rsid w:val="00A32C11"/>
    <w:rsid w:val="00A32DE7"/>
    <w:rsid w:val="00A3443F"/>
    <w:rsid w:val="00A34C0D"/>
    <w:rsid w:val="00A418E1"/>
    <w:rsid w:val="00A501F6"/>
    <w:rsid w:val="00A51250"/>
    <w:rsid w:val="00A52DAB"/>
    <w:rsid w:val="00A54E59"/>
    <w:rsid w:val="00A57E4C"/>
    <w:rsid w:val="00A62B10"/>
    <w:rsid w:val="00A66550"/>
    <w:rsid w:val="00A73672"/>
    <w:rsid w:val="00A77BB9"/>
    <w:rsid w:val="00A81830"/>
    <w:rsid w:val="00A82F1C"/>
    <w:rsid w:val="00A8744B"/>
    <w:rsid w:val="00A87A7E"/>
    <w:rsid w:val="00A87B6C"/>
    <w:rsid w:val="00A90D2E"/>
    <w:rsid w:val="00A975A6"/>
    <w:rsid w:val="00AA0198"/>
    <w:rsid w:val="00AA588C"/>
    <w:rsid w:val="00AB79B3"/>
    <w:rsid w:val="00AC0961"/>
    <w:rsid w:val="00AC4E9A"/>
    <w:rsid w:val="00AC5225"/>
    <w:rsid w:val="00AD3490"/>
    <w:rsid w:val="00AD7FC9"/>
    <w:rsid w:val="00AE224C"/>
    <w:rsid w:val="00AE49DD"/>
    <w:rsid w:val="00AE532E"/>
    <w:rsid w:val="00AE7172"/>
    <w:rsid w:val="00B00B8E"/>
    <w:rsid w:val="00B018F7"/>
    <w:rsid w:val="00B06BD8"/>
    <w:rsid w:val="00B202BF"/>
    <w:rsid w:val="00B21D2C"/>
    <w:rsid w:val="00B2684F"/>
    <w:rsid w:val="00B276D5"/>
    <w:rsid w:val="00B31991"/>
    <w:rsid w:val="00B32938"/>
    <w:rsid w:val="00B34171"/>
    <w:rsid w:val="00B352BF"/>
    <w:rsid w:val="00B355CD"/>
    <w:rsid w:val="00B35A54"/>
    <w:rsid w:val="00B364F5"/>
    <w:rsid w:val="00B40F15"/>
    <w:rsid w:val="00B43121"/>
    <w:rsid w:val="00B43298"/>
    <w:rsid w:val="00B5118A"/>
    <w:rsid w:val="00B51324"/>
    <w:rsid w:val="00B54B08"/>
    <w:rsid w:val="00B64102"/>
    <w:rsid w:val="00B64C56"/>
    <w:rsid w:val="00B70F4D"/>
    <w:rsid w:val="00B740AA"/>
    <w:rsid w:val="00B753AB"/>
    <w:rsid w:val="00B8207E"/>
    <w:rsid w:val="00B823D2"/>
    <w:rsid w:val="00B84891"/>
    <w:rsid w:val="00B957CA"/>
    <w:rsid w:val="00BA0D0B"/>
    <w:rsid w:val="00BB1ACB"/>
    <w:rsid w:val="00BB1BA9"/>
    <w:rsid w:val="00BB20B9"/>
    <w:rsid w:val="00BB530F"/>
    <w:rsid w:val="00BD68AB"/>
    <w:rsid w:val="00BD6B44"/>
    <w:rsid w:val="00BD78B7"/>
    <w:rsid w:val="00BE7501"/>
    <w:rsid w:val="00BF3BC1"/>
    <w:rsid w:val="00BF4940"/>
    <w:rsid w:val="00BF6B40"/>
    <w:rsid w:val="00BF7AED"/>
    <w:rsid w:val="00C00757"/>
    <w:rsid w:val="00C03905"/>
    <w:rsid w:val="00C07F06"/>
    <w:rsid w:val="00C11843"/>
    <w:rsid w:val="00C147C9"/>
    <w:rsid w:val="00C208E4"/>
    <w:rsid w:val="00C247F5"/>
    <w:rsid w:val="00C2481A"/>
    <w:rsid w:val="00C3101A"/>
    <w:rsid w:val="00C32446"/>
    <w:rsid w:val="00C32C15"/>
    <w:rsid w:val="00C32DC7"/>
    <w:rsid w:val="00C362C1"/>
    <w:rsid w:val="00C40CBD"/>
    <w:rsid w:val="00C4180D"/>
    <w:rsid w:val="00C45D2E"/>
    <w:rsid w:val="00C552B7"/>
    <w:rsid w:val="00C553C9"/>
    <w:rsid w:val="00C56C29"/>
    <w:rsid w:val="00C6374B"/>
    <w:rsid w:val="00C67796"/>
    <w:rsid w:val="00C76C01"/>
    <w:rsid w:val="00C92489"/>
    <w:rsid w:val="00C94885"/>
    <w:rsid w:val="00C95BAA"/>
    <w:rsid w:val="00CA2A20"/>
    <w:rsid w:val="00CA6CC9"/>
    <w:rsid w:val="00CB01F9"/>
    <w:rsid w:val="00CB0747"/>
    <w:rsid w:val="00CB79E0"/>
    <w:rsid w:val="00CD4BC3"/>
    <w:rsid w:val="00CD5E6E"/>
    <w:rsid w:val="00CD7CA2"/>
    <w:rsid w:val="00CE0186"/>
    <w:rsid w:val="00CE0966"/>
    <w:rsid w:val="00CE36AD"/>
    <w:rsid w:val="00CE64E6"/>
    <w:rsid w:val="00CE7D6F"/>
    <w:rsid w:val="00CF68D0"/>
    <w:rsid w:val="00CF7426"/>
    <w:rsid w:val="00D01845"/>
    <w:rsid w:val="00D04245"/>
    <w:rsid w:val="00D05FC5"/>
    <w:rsid w:val="00D105F3"/>
    <w:rsid w:val="00D12F92"/>
    <w:rsid w:val="00D149E5"/>
    <w:rsid w:val="00D154B4"/>
    <w:rsid w:val="00D20997"/>
    <w:rsid w:val="00D239D0"/>
    <w:rsid w:val="00D24F2E"/>
    <w:rsid w:val="00D2756B"/>
    <w:rsid w:val="00D27B17"/>
    <w:rsid w:val="00D31096"/>
    <w:rsid w:val="00D333E2"/>
    <w:rsid w:val="00D33E55"/>
    <w:rsid w:val="00D41053"/>
    <w:rsid w:val="00D41229"/>
    <w:rsid w:val="00D45857"/>
    <w:rsid w:val="00D45D1D"/>
    <w:rsid w:val="00D527B2"/>
    <w:rsid w:val="00D55ECB"/>
    <w:rsid w:val="00D6027A"/>
    <w:rsid w:val="00D70EF4"/>
    <w:rsid w:val="00D74686"/>
    <w:rsid w:val="00D7690D"/>
    <w:rsid w:val="00D8047F"/>
    <w:rsid w:val="00D8335D"/>
    <w:rsid w:val="00D8791D"/>
    <w:rsid w:val="00D87FAA"/>
    <w:rsid w:val="00D90485"/>
    <w:rsid w:val="00D9152C"/>
    <w:rsid w:val="00DA7E86"/>
    <w:rsid w:val="00DB0EA4"/>
    <w:rsid w:val="00DB3B72"/>
    <w:rsid w:val="00DB3E23"/>
    <w:rsid w:val="00DB4CA0"/>
    <w:rsid w:val="00DC5D5F"/>
    <w:rsid w:val="00DD1E06"/>
    <w:rsid w:val="00DD6648"/>
    <w:rsid w:val="00DE04B9"/>
    <w:rsid w:val="00DE787A"/>
    <w:rsid w:val="00DE7937"/>
    <w:rsid w:val="00DF071B"/>
    <w:rsid w:val="00DF1EA2"/>
    <w:rsid w:val="00DF705A"/>
    <w:rsid w:val="00E05230"/>
    <w:rsid w:val="00E05ABA"/>
    <w:rsid w:val="00E17180"/>
    <w:rsid w:val="00E1774F"/>
    <w:rsid w:val="00E23D63"/>
    <w:rsid w:val="00E23E4F"/>
    <w:rsid w:val="00E31441"/>
    <w:rsid w:val="00E34D33"/>
    <w:rsid w:val="00E41360"/>
    <w:rsid w:val="00E4481D"/>
    <w:rsid w:val="00E4597F"/>
    <w:rsid w:val="00E45C1D"/>
    <w:rsid w:val="00E46D19"/>
    <w:rsid w:val="00E57B39"/>
    <w:rsid w:val="00E607D4"/>
    <w:rsid w:val="00E70FC4"/>
    <w:rsid w:val="00E73301"/>
    <w:rsid w:val="00E7475C"/>
    <w:rsid w:val="00E80258"/>
    <w:rsid w:val="00E82121"/>
    <w:rsid w:val="00E84E0C"/>
    <w:rsid w:val="00E85881"/>
    <w:rsid w:val="00E85A9F"/>
    <w:rsid w:val="00E94FD8"/>
    <w:rsid w:val="00E95A02"/>
    <w:rsid w:val="00E963C2"/>
    <w:rsid w:val="00E96BC8"/>
    <w:rsid w:val="00EB0089"/>
    <w:rsid w:val="00EB4C1E"/>
    <w:rsid w:val="00EB5863"/>
    <w:rsid w:val="00EC0A49"/>
    <w:rsid w:val="00EC2DE8"/>
    <w:rsid w:val="00EC3819"/>
    <w:rsid w:val="00ED1C14"/>
    <w:rsid w:val="00EE1C82"/>
    <w:rsid w:val="00EE3CB6"/>
    <w:rsid w:val="00EE3D5F"/>
    <w:rsid w:val="00EE4231"/>
    <w:rsid w:val="00EE55A9"/>
    <w:rsid w:val="00EE6F09"/>
    <w:rsid w:val="00EF276B"/>
    <w:rsid w:val="00EF6A24"/>
    <w:rsid w:val="00F03086"/>
    <w:rsid w:val="00F03F91"/>
    <w:rsid w:val="00F1043A"/>
    <w:rsid w:val="00F12EC5"/>
    <w:rsid w:val="00F2336F"/>
    <w:rsid w:val="00F329D7"/>
    <w:rsid w:val="00F3414C"/>
    <w:rsid w:val="00F43B4B"/>
    <w:rsid w:val="00F44C3E"/>
    <w:rsid w:val="00F504FA"/>
    <w:rsid w:val="00F51D49"/>
    <w:rsid w:val="00F54317"/>
    <w:rsid w:val="00F55662"/>
    <w:rsid w:val="00F6007C"/>
    <w:rsid w:val="00F62C2D"/>
    <w:rsid w:val="00F7233A"/>
    <w:rsid w:val="00F723B0"/>
    <w:rsid w:val="00F72A61"/>
    <w:rsid w:val="00F85BF1"/>
    <w:rsid w:val="00F8693C"/>
    <w:rsid w:val="00F87D41"/>
    <w:rsid w:val="00F932FE"/>
    <w:rsid w:val="00FA196F"/>
    <w:rsid w:val="00FA5827"/>
    <w:rsid w:val="00FB06BD"/>
    <w:rsid w:val="00FB5789"/>
    <w:rsid w:val="00FB688C"/>
    <w:rsid w:val="00FB7BFC"/>
    <w:rsid w:val="00FD5B27"/>
    <w:rsid w:val="00FD5B9B"/>
    <w:rsid w:val="00FE7A49"/>
    <w:rsid w:val="00FF1C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4F0BBCB3"/>
  <w15:chartTrackingRefBased/>
  <w15:docId w15:val="{7204F795-C8E5-4F30-9130-A67A757B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885"/>
    <w:rPr>
      <w:sz w:val="24"/>
      <w:szCs w:val="24"/>
    </w:rPr>
  </w:style>
  <w:style w:type="paragraph" w:styleId="Heading1">
    <w:name w:val="heading 1"/>
    <w:basedOn w:val="Normal"/>
    <w:next w:val="Normal"/>
    <w:link w:val="Heading1Char"/>
    <w:qFormat/>
    <w:rsid w:val="00FA196F"/>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293EF7"/>
    <w:pPr>
      <w:keepNext/>
      <w:jc w:val="center"/>
      <w:outlineLvl w:val="1"/>
    </w:pPr>
    <w:rPr>
      <w:b/>
      <w:szCs w:val="20"/>
    </w:rPr>
  </w:style>
  <w:style w:type="paragraph" w:styleId="Heading3">
    <w:name w:val="heading 3"/>
    <w:basedOn w:val="Normal"/>
    <w:next w:val="Normal"/>
    <w:link w:val="Heading3Char"/>
    <w:semiHidden/>
    <w:unhideWhenUsed/>
    <w:qFormat/>
    <w:rsid w:val="00B00B8E"/>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A196F"/>
    <w:rPr>
      <w:rFonts w:ascii="Cambria" w:eastAsia="Times New Roman" w:hAnsi="Cambria" w:cs="Times New Roman"/>
      <w:b/>
      <w:bCs/>
      <w:kern w:val="32"/>
      <w:sz w:val="32"/>
      <w:szCs w:val="32"/>
    </w:rPr>
  </w:style>
  <w:style w:type="character" w:customStyle="1" w:styleId="Heading3Char">
    <w:name w:val="Heading 3 Char"/>
    <w:link w:val="Heading3"/>
    <w:semiHidden/>
    <w:rsid w:val="00B00B8E"/>
    <w:rPr>
      <w:rFonts w:ascii="Cambria" w:eastAsia="Times New Roman" w:hAnsi="Cambria" w:cs="Times New Roman"/>
      <w:b/>
      <w:bCs/>
      <w:sz w:val="26"/>
      <w:szCs w:val="26"/>
    </w:rPr>
  </w:style>
  <w:style w:type="paragraph" w:styleId="NormalWeb">
    <w:name w:val="Normal (Web)"/>
    <w:basedOn w:val="Normal"/>
    <w:rsid w:val="00C94885"/>
    <w:pPr>
      <w:spacing w:before="100" w:beforeAutospacing="1" w:after="100" w:afterAutospacing="1"/>
    </w:pPr>
  </w:style>
  <w:style w:type="table" w:styleId="TableGrid">
    <w:name w:val="Table Grid"/>
    <w:basedOn w:val="TableNormal"/>
    <w:uiPriority w:val="59"/>
    <w:rsid w:val="00C94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CharRakstzCharCharRakstzCharCharRakstz">
    <w:name w:val="Rakstz. Char Rakstz. Char Rakstz. Char Char Rakstz. Char Char Rakstz. Char Char Rakstz."/>
    <w:basedOn w:val="Normal"/>
    <w:next w:val="BlockText"/>
    <w:rsid w:val="00293EF7"/>
    <w:pPr>
      <w:spacing w:before="120" w:after="160" w:line="240" w:lineRule="exact"/>
      <w:ind w:firstLine="720"/>
      <w:jc w:val="both"/>
    </w:pPr>
    <w:rPr>
      <w:rFonts w:ascii="Verdana" w:hAnsi="Verdana"/>
      <w:sz w:val="20"/>
      <w:szCs w:val="20"/>
      <w:lang w:val="en-US" w:eastAsia="en-US"/>
    </w:rPr>
  </w:style>
  <w:style w:type="paragraph" w:styleId="BlockText">
    <w:name w:val="Block Text"/>
    <w:basedOn w:val="Normal"/>
    <w:rsid w:val="00293EF7"/>
    <w:pPr>
      <w:spacing w:after="120"/>
      <w:ind w:left="1440" w:right="1440"/>
    </w:pPr>
  </w:style>
  <w:style w:type="paragraph" w:styleId="Header">
    <w:name w:val="header"/>
    <w:basedOn w:val="Normal"/>
    <w:link w:val="HeaderChar"/>
    <w:rsid w:val="00293EF7"/>
    <w:pPr>
      <w:tabs>
        <w:tab w:val="center" w:pos="4153"/>
        <w:tab w:val="right" w:pos="8306"/>
      </w:tabs>
    </w:pPr>
    <w:rPr>
      <w:lang w:val="x-none" w:eastAsia="x-none"/>
    </w:rPr>
  </w:style>
  <w:style w:type="character" w:customStyle="1" w:styleId="HeaderChar">
    <w:name w:val="Header Char"/>
    <w:link w:val="Header"/>
    <w:rsid w:val="00316353"/>
    <w:rPr>
      <w:sz w:val="24"/>
      <w:szCs w:val="24"/>
    </w:rPr>
  </w:style>
  <w:style w:type="paragraph" w:styleId="Footer">
    <w:name w:val="footer"/>
    <w:basedOn w:val="Normal"/>
    <w:link w:val="FooterChar"/>
    <w:uiPriority w:val="99"/>
    <w:rsid w:val="00293EF7"/>
    <w:pPr>
      <w:tabs>
        <w:tab w:val="center" w:pos="4153"/>
        <w:tab w:val="right" w:pos="8306"/>
      </w:tabs>
    </w:pPr>
    <w:rPr>
      <w:lang w:val="x-none" w:eastAsia="x-none"/>
    </w:rPr>
  </w:style>
  <w:style w:type="character" w:customStyle="1" w:styleId="FooterChar">
    <w:name w:val="Footer Char"/>
    <w:link w:val="Footer"/>
    <w:uiPriority w:val="99"/>
    <w:rsid w:val="00316353"/>
    <w:rPr>
      <w:sz w:val="24"/>
      <w:szCs w:val="24"/>
    </w:rPr>
  </w:style>
  <w:style w:type="character" w:styleId="Hyperlink">
    <w:name w:val="Hyperlink"/>
    <w:unhideWhenUsed/>
    <w:rsid w:val="00316353"/>
    <w:rPr>
      <w:strike w:val="0"/>
      <w:dstrike w:val="0"/>
      <w:color w:val="40407C"/>
      <w:u w:val="none"/>
      <w:effect w:val="none"/>
    </w:rPr>
  </w:style>
  <w:style w:type="paragraph" w:customStyle="1" w:styleId="tvhtml">
    <w:name w:val="tv_html"/>
    <w:basedOn w:val="Normal"/>
    <w:rsid w:val="00316353"/>
    <w:pPr>
      <w:spacing w:before="100" w:beforeAutospacing="1" w:after="100" w:afterAutospacing="1"/>
      <w:jc w:val="both"/>
    </w:pPr>
    <w:rPr>
      <w:color w:val="000000"/>
      <w:sz w:val="22"/>
      <w:szCs w:val="22"/>
    </w:rPr>
  </w:style>
  <w:style w:type="paragraph" w:styleId="BalloonText">
    <w:name w:val="Balloon Text"/>
    <w:basedOn w:val="Normal"/>
    <w:link w:val="BalloonTextChar"/>
    <w:unhideWhenUsed/>
    <w:rsid w:val="00316353"/>
    <w:rPr>
      <w:rFonts w:ascii="Tahoma" w:eastAsia="Calibri" w:hAnsi="Tahoma"/>
      <w:sz w:val="16"/>
      <w:szCs w:val="16"/>
      <w:lang w:val="x-none" w:eastAsia="en-US"/>
    </w:rPr>
  </w:style>
  <w:style w:type="character" w:customStyle="1" w:styleId="BalloonTextChar">
    <w:name w:val="Balloon Text Char"/>
    <w:link w:val="BalloonText"/>
    <w:uiPriority w:val="99"/>
    <w:rsid w:val="00316353"/>
    <w:rPr>
      <w:rFonts w:ascii="Tahoma" w:eastAsia="Calibri" w:hAnsi="Tahoma" w:cs="Tahoma"/>
      <w:sz w:val="16"/>
      <w:szCs w:val="16"/>
      <w:lang w:eastAsia="en-US"/>
    </w:rPr>
  </w:style>
  <w:style w:type="paragraph" w:styleId="ListParagraph">
    <w:name w:val="List Paragraph"/>
    <w:basedOn w:val="Normal"/>
    <w:uiPriority w:val="34"/>
    <w:qFormat/>
    <w:rsid w:val="00316353"/>
    <w:pPr>
      <w:spacing w:after="200" w:line="276" w:lineRule="auto"/>
      <w:ind w:left="720"/>
      <w:contextualSpacing/>
    </w:pPr>
    <w:rPr>
      <w:rFonts w:ascii="Calibri" w:eastAsia="Calibri" w:hAnsi="Calibri"/>
      <w:sz w:val="22"/>
      <w:szCs w:val="22"/>
      <w:lang w:eastAsia="en-US"/>
    </w:rPr>
  </w:style>
  <w:style w:type="paragraph" w:customStyle="1" w:styleId="mans">
    <w:name w:val="mans"/>
    <w:basedOn w:val="Normal"/>
    <w:rsid w:val="00316353"/>
    <w:pPr>
      <w:overflowPunct w:val="0"/>
      <w:autoSpaceDE w:val="0"/>
      <w:autoSpaceDN w:val="0"/>
      <w:adjustRightInd w:val="0"/>
      <w:jc w:val="both"/>
      <w:textAlignment w:val="baseline"/>
    </w:pPr>
    <w:rPr>
      <w:rFonts w:ascii="NewtonTT Baltic" w:hAnsi="NewtonTT Baltic"/>
      <w:szCs w:val="20"/>
      <w:lang w:val="en-GB" w:eastAsia="en-US"/>
    </w:rPr>
  </w:style>
  <w:style w:type="paragraph" w:customStyle="1" w:styleId="Default">
    <w:name w:val="Default"/>
    <w:rsid w:val="00723FCC"/>
    <w:pPr>
      <w:autoSpaceDE w:val="0"/>
      <w:autoSpaceDN w:val="0"/>
      <w:adjustRightInd w:val="0"/>
    </w:pPr>
    <w:rPr>
      <w:rFonts w:eastAsia="Calibri"/>
      <w:color w:val="000000"/>
      <w:sz w:val="24"/>
      <w:szCs w:val="24"/>
    </w:rPr>
  </w:style>
  <w:style w:type="paragraph" w:customStyle="1" w:styleId="naislab">
    <w:name w:val="naislab"/>
    <w:basedOn w:val="Normal"/>
    <w:rsid w:val="00B00B8E"/>
    <w:pPr>
      <w:spacing w:before="100" w:beforeAutospacing="1" w:after="100" w:afterAutospacing="1"/>
    </w:pPr>
    <w:rPr>
      <w:lang w:val="en-US" w:eastAsia="en-US"/>
    </w:rPr>
  </w:style>
  <w:style w:type="paragraph" w:styleId="BodyText2">
    <w:name w:val="Body Text 2"/>
    <w:basedOn w:val="Normal"/>
    <w:link w:val="BodyText2Char"/>
    <w:rsid w:val="00692920"/>
    <w:pPr>
      <w:ind w:firstLine="720"/>
      <w:jc w:val="both"/>
    </w:pPr>
    <w:rPr>
      <w:lang w:eastAsia="en-US"/>
    </w:rPr>
  </w:style>
  <w:style w:type="character" w:customStyle="1" w:styleId="BodyText2Char">
    <w:name w:val="Body Text 2 Char"/>
    <w:link w:val="BodyText2"/>
    <w:rsid w:val="00692920"/>
    <w:rPr>
      <w:sz w:val="24"/>
      <w:szCs w:val="24"/>
      <w:lang w:eastAsia="en-US"/>
    </w:rPr>
  </w:style>
  <w:style w:type="character" w:customStyle="1" w:styleId="CommentTextChar">
    <w:name w:val="Comment Text Char"/>
    <w:link w:val="CommentText"/>
    <w:uiPriority w:val="99"/>
    <w:rsid w:val="000E5C0C"/>
    <w:rPr>
      <w:rFonts w:eastAsia="Times New Roman"/>
      <w:sz w:val="20"/>
      <w:szCs w:val="20"/>
      <w:lang w:eastAsia="lv-LV"/>
    </w:rPr>
  </w:style>
  <w:style w:type="paragraph" w:styleId="CommentText">
    <w:name w:val="annotation text"/>
    <w:basedOn w:val="Normal"/>
    <w:link w:val="CommentTextChar"/>
    <w:uiPriority w:val="99"/>
    <w:rsid w:val="000E5C0C"/>
    <w:rPr>
      <w:sz w:val="20"/>
      <w:szCs w:val="20"/>
    </w:rPr>
  </w:style>
  <w:style w:type="character" w:customStyle="1" w:styleId="CommentTextChar1">
    <w:name w:val="Comment Text Char1"/>
    <w:basedOn w:val="DefaultParagraphFont"/>
    <w:rsid w:val="000E5C0C"/>
  </w:style>
  <w:style w:type="paragraph" w:customStyle="1" w:styleId="naisf">
    <w:name w:val="naisf"/>
    <w:basedOn w:val="Normal"/>
    <w:rsid w:val="00F43B4B"/>
    <w:pPr>
      <w:spacing w:before="75" w:after="75"/>
      <w:ind w:firstLine="375"/>
      <w:jc w:val="both"/>
    </w:pPr>
  </w:style>
  <w:style w:type="paragraph" w:customStyle="1" w:styleId="naiskr">
    <w:name w:val="naiskr"/>
    <w:basedOn w:val="Normal"/>
    <w:rsid w:val="00F43B4B"/>
    <w:pPr>
      <w:spacing w:before="75" w:after="75"/>
    </w:pPr>
  </w:style>
  <w:style w:type="paragraph" w:customStyle="1" w:styleId="naisnod">
    <w:name w:val="naisnod"/>
    <w:basedOn w:val="Normal"/>
    <w:rsid w:val="00F43B4B"/>
    <w:pPr>
      <w:spacing w:before="150" w:after="150"/>
      <w:jc w:val="center"/>
    </w:pPr>
    <w:rPr>
      <w:b/>
      <w:bCs/>
    </w:rPr>
  </w:style>
  <w:style w:type="paragraph" w:styleId="FootnoteText">
    <w:name w:val="footnote text"/>
    <w:basedOn w:val="Normal"/>
    <w:link w:val="FootnoteTextChar"/>
    <w:uiPriority w:val="99"/>
    <w:unhideWhenUsed/>
    <w:rsid w:val="00CB01F9"/>
    <w:pPr>
      <w:overflowPunct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CB01F9"/>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semiHidden/>
    <w:unhideWhenUsed/>
    <w:qFormat/>
    <w:rsid w:val="00CB01F9"/>
    <w:rPr>
      <w:vertAlign w:val="superscript"/>
    </w:rPr>
  </w:style>
  <w:style w:type="paragraph" w:customStyle="1" w:styleId="CharCharCharChar">
    <w:name w:val="Char Char Char Char"/>
    <w:aliases w:val="Char2"/>
    <w:basedOn w:val="Normal"/>
    <w:next w:val="Normal"/>
    <w:link w:val="FootnoteReference"/>
    <w:uiPriority w:val="99"/>
    <w:semiHidden/>
    <w:rsid w:val="00CB01F9"/>
    <w:pPr>
      <w:keepNext/>
      <w:keepLines/>
      <w:spacing w:before="120" w:after="160" w:line="240" w:lineRule="exact"/>
      <w:jc w:val="both"/>
      <w:outlineLvl w:val="0"/>
    </w:pPr>
    <w:rPr>
      <w:sz w:val="20"/>
      <w:szCs w:val="20"/>
      <w:vertAlign w:val="superscript"/>
    </w:rPr>
  </w:style>
  <w:style w:type="character" w:styleId="CommentReference">
    <w:name w:val="annotation reference"/>
    <w:rsid w:val="00561FDD"/>
    <w:rPr>
      <w:sz w:val="16"/>
      <w:szCs w:val="16"/>
    </w:rPr>
  </w:style>
  <w:style w:type="paragraph" w:styleId="CommentSubject">
    <w:name w:val="annotation subject"/>
    <w:basedOn w:val="CommentText"/>
    <w:next w:val="CommentText"/>
    <w:link w:val="CommentSubjectChar"/>
    <w:semiHidden/>
    <w:unhideWhenUsed/>
    <w:rsid w:val="00F55662"/>
    <w:rPr>
      <w:b/>
      <w:bCs/>
    </w:rPr>
  </w:style>
  <w:style w:type="character" w:customStyle="1" w:styleId="CommentSubjectChar">
    <w:name w:val="Comment Subject Char"/>
    <w:basedOn w:val="CommentTextChar"/>
    <w:link w:val="CommentSubject"/>
    <w:semiHidden/>
    <w:rsid w:val="00F55662"/>
    <w:rPr>
      <w:rFonts w:eastAsia="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6548">
      <w:bodyDiv w:val="1"/>
      <w:marLeft w:val="0"/>
      <w:marRight w:val="0"/>
      <w:marTop w:val="0"/>
      <w:marBottom w:val="0"/>
      <w:divBdr>
        <w:top w:val="none" w:sz="0" w:space="0" w:color="auto"/>
        <w:left w:val="none" w:sz="0" w:space="0" w:color="auto"/>
        <w:bottom w:val="none" w:sz="0" w:space="0" w:color="auto"/>
        <w:right w:val="none" w:sz="0" w:space="0" w:color="auto"/>
      </w:divBdr>
    </w:div>
    <w:div w:id="185028514">
      <w:bodyDiv w:val="1"/>
      <w:marLeft w:val="0"/>
      <w:marRight w:val="0"/>
      <w:marTop w:val="0"/>
      <w:marBottom w:val="0"/>
      <w:divBdr>
        <w:top w:val="none" w:sz="0" w:space="0" w:color="auto"/>
        <w:left w:val="none" w:sz="0" w:space="0" w:color="auto"/>
        <w:bottom w:val="none" w:sz="0" w:space="0" w:color="auto"/>
        <w:right w:val="none" w:sz="0" w:space="0" w:color="auto"/>
      </w:divBdr>
    </w:div>
    <w:div w:id="249894787">
      <w:bodyDiv w:val="1"/>
      <w:marLeft w:val="0"/>
      <w:marRight w:val="0"/>
      <w:marTop w:val="0"/>
      <w:marBottom w:val="0"/>
      <w:divBdr>
        <w:top w:val="none" w:sz="0" w:space="0" w:color="auto"/>
        <w:left w:val="none" w:sz="0" w:space="0" w:color="auto"/>
        <w:bottom w:val="none" w:sz="0" w:space="0" w:color="auto"/>
        <w:right w:val="none" w:sz="0" w:space="0" w:color="auto"/>
      </w:divBdr>
    </w:div>
    <w:div w:id="320233436">
      <w:bodyDiv w:val="1"/>
      <w:marLeft w:val="0"/>
      <w:marRight w:val="0"/>
      <w:marTop w:val="0"/>
      <w:marBottom w:val="0"/>
      <w:divBdr>
        <w:top w:val="none" w:sz="0" w:space="0" w:color="auto"/>
        <w:left w:val="none" w:sz="0" w:space="0" w:color="auto"/>
        <w:bottom w:val="none" w:sz="0" w:space="0" w:color="auto"/>
        <w:right w:val="none" w:sz="0" w:space="0" w:color="auto"/>
      </w:divBdr>
    </w:div>
    <w:div w:id="432172681">
      <w:bodyDiv w:val="1"/>
      <w:marLeft w:val="0"/>
      <w:marRight w:val="0"/>
      <w:marTop w:val="0"/>
      <w:marBottom w:val="0"/>
      <w:divBdr>
        <w:top w:val="none" w:sz="0" w:space="0" w:color="auto"/>
        <w:left w:val="none" w:sz="0" w:space="0" w:color="auto"/>
        <w:bottom w:val="none" w:sz="0" w:space="0" w:color="auto"/>
        <w:right w:val="none" w:sz="0" w:space="0" w:color="auto"/>
      </w:divBdr>
    </w:div>
    <w:div w:id="520708818">
      <w:bodyDiv w:val="1"/>
      <w:marLeft w:val="0"/>
      <w:marRight w:val="0"/>
      <w:marTop w:val="0"/>
      <w:marBottom w:val="0"/>
      <w:divBdr>
        <w:top w:val="none" w:sz="0" w:space="0" w:color="auto"/>
        <w:left w:val="none" w:sz="0" w:space="0" w:color="auto"/>
        <w:bottom w:val="none" w:sz="0" w:space="0" w:color="auto"/>
        <w:right w:val="none" w:sz="0" w:space="0" w:color="auto"/>
      </w:divBdr>
    </w:div>
    <w:div w:id="638150275">
      <w:bodyDiv w:val="1"/>
      <w:marLeft w:val="0"/>
      <w:marRight w:val="0"/>
      <w:marTop w:val="0"/>
      <w:marBottom w:val="0"/>
      <w:divBdr>
        <w:top w:val="none" w:sz="0" w:space="0" w:color="auto"/>
        <w:left w:val="none" w:sz="0" w:space="0" w:color="auto"/>
        <w:bottom w:val="none" w:sz="0" w:space="0" w:color="auto"/>
        <w:right w:val="none" w:sz="0" w:space="0" w:color="auto"/>
      </w:divBdr>
    </w:div>
    <w:div w:id="761995713">
      <w:bodyDiv w:val="1"/>
      <w:marLeft w:val="0"/>
      <w:marRight w:val="0"/>
      <w:marTop w:val="0"/>
      <w:marBottom w:val="0"/>
      <w:divBdr>
        <w:top w:val="none" w:sz="0" w:space="0" w:color="auto"/>
        <w:left w:val="none" w:sz="0" w:space="0" w:color="auto"/>
        <w:bottom w:val="none" w:sz="0" w:space="0" w:color="auto"/>
        <w:right w:val="none" w:sz="0" w:space="0" w:color="auto"/>
      </w:divBdr>
    </w:div>
    <w:div w:id="793989433">
      <w:bodyDiv w:val="1"/>
      <w:marLeft w:val="0"/>
      <w:marRight w:val="0"/>
      <w:marTop w:val="0"/>
      <w:marBottom w:val="0"/>
      <w:divBdr>
        <w:top w:val="none" w:sz="0" w:space="0" w:color="auto"/>
        <w:left w:val="none" w:sz="0" w:space="0" w:color="auto"/>
        <w:bottom w:val="none" w:sz="0" w:space="0" w:color="auto"/>
        <w:right w:val="none" w:sz="0" w:space="0" w:color="auto"/>
      </w:divBdr>
    </w:div>
    <w:div w:id="820267816">
      <w:bodyDiv w:val="1"/>
      <w:marLeft w:val="0"/>
      <w:marRight w:val="0"/>
      <w:marTop w:val="0"/>
      <w:marBottom w:val="0"/>
      <w:divBdr>
        <w:top w:val="none" w:sz="0" w:space="0" w:color="auto"/>
        <w:left w:val="none" w:sz="0" w:space="0" w:color="auto"/>
        <w:bottom w:val="none" w:sz="0" w:space="0" w:color="auto"/>
        <w:right w:val="none" w:sz="0" w:space="0" w:color="auto"/>
      </w:divBdr>
    </w:div>
    <w:div w:id="884221213">
      <w:bodyDiv w:val="1"/>
      <w:marLeft w:val="0"/>
      <w:marRight w:val="0"/>
      <w:marTop w:val="0"/>
      <w:marBottom w:val="0"/>
      <w:divBdr>
        <w:top w:val="none" w:sz="0" w:space="0" w:color="auto"/>
        <w:left w:val="none" w:sz="0" w:space="0" w:color="auto"/>
        <w:bottom w:val="none" w:sz="0" w:space="0" w:color="auto"/>
        <w:right w:val="none" w:sz="0" w:space="0" w:color="auto"/>
      </w:divBdr>
    </w:div>
    <w:div w:id="1217086535">
      <w:bodyDiv w:val="1"/>
      <w:marLeft w:val="0"/>
      <w:marRight w:val="0"/>
      <w:marTop w:val="0"/>
      <w:marBottom w:val="0"/>
      <w:divBdr>
        <w:top w:val="none" w:sz="0" w:space="0" w:color="auto"/>
        <w:left w:val="none" w:sz="0" w:space="0" w:color="auto"/>
        <w:bottom w:val="none" w:sz="0" w:space="0" w:color="auto"/>
        <w:right w:val="none" w:sz="0" w:space="0" w:color="auto"/>
      </w:divBdr>
    </w:div>
    <w:div w:id="1231772114">
      <w:bodyDiv w:val="1"/>
      <w:marLeft w:val="0"/>
      <w:marRight w:val="0"/>
      <w:marTop w:val="0"/>
      <w:marBottom w:val="0"/>
      <w:divBdr>
        <w:top w:val="none" w:sz="0" w:space="0" w:color="auto"/>
        <w:left w:val="none" w:sz="0" w:space="0" w:color="auto"/>
        <w:bottom w:val="none" w:sz="0" w:space="0" w:color="auto"/>
        <w:right w:val="none" w:sz="0" w:space="0" w:color="auto"/>
      </w:divBdr>
    </w:div>
    <w:div w:id="1389182027">
      <w:bodyDiv w:val="1"/>
      <w:marLeft w:val="0"/>
      <w:marRight w:val="0"/>
      <w:marTop w:val="0"/>
      <w:marBottom w:val="0"/>
      <w:divBdr>
        <w:top w:val="none" w:sz="0" w:space="0" w:color="auto"/>
        <w:left w:val="none" w:sz="0" w:space="0" w:color="auto"/>
        <w:bottom w:val="none" w:sz="0" w:space="0" w:color="auto"/>
        <w:right w:val="none" w:sz="0" w:space="0" w:color="auto"/>
      </w:divBdr>
    </w:div>
    <w:div w:id="1407146051">
      <w:bodyDiv w:val="1"/>
      <w:marLeft w:val="0"/>
      <w:marRight w:val="0"/>
      <w:marTop w:val="0"/>
      <w:marBottom w:val="0"/>
      <w:divBdr>
        <w:top w:val="none" w:sz="0" w:space="0" w:color="auto"/>
        <w:left w:val="none" w:sz="0" w:space="0" w:color="auto"/>
        <w:bottom w:val="none" w:sz="0" w:space="0" w:color="auto"/>
        <w:right w:val="none" w:sz="0" w:space="0" w:color="auto"/>
      </w:divBdr>
    </w:div>
    <w:div w:id="1518155245">
      <w:bodyDiv w:val="1"/>
      <w:marLeft w:val="0"/>
      <w:marRight w:val="0"/>
      <w:marTop w:val="0"/>
      <w:marBottom w:val="0"/>
      <w:divBdr>
        <w:top w:val="none" w:sz="0" w:space="0" w:color="auto"/>
        <w:left w:val="none" w:sz="0" w:space="0" w:color="auto"/>
        <w:bottom w:val="none" w:sz="0" w:space="0" w:color="auto"/>
        <w:right w:val="none" w:sz="0" w:space="0" w:color="auto"/>
      </w:divBdr>
    </w:div>
    <w:div w:id="1697998968">
      <w:bodyDiv w:val="1"/>
      <w:marLeft w:val="0"/>
      <w:marRight w:val="0"/>
      <w:marTop w:val="0"/>
      <w:marBottom w:val="0"/>
      <w:divBdr>
        <w:top w:val="none" w:sz="0" w:space="0" w:color="auto"/>
        <w:left w:val="none" w:sz="0" w:space="0" w:color="auto"/>
        <w:bottom w:val="none" w:sz="0" w:space="0" w:color="auto"/>
        <w:right w:val="none" w:sz="0" w:space="0" w:color="auto"/>
      </w:divBdr>
    </w:div>
    <w:div w:id="1823111333">
      <w:bodyDiv w:val="1"/>
      <w:marLeft w:val="0"/>
      <w:marRight w:val="0"/>
      <w:marTop w:val="0"/>
      <w:marBottom w:val="0"/>
      <w:divBdr>
        <w:top w:val="none" w:sz="0" w:space="0" w:color="auto"/>
        <w:left w:val="none" w:sz="0" w:space="0" w:color="auto"/>
        <w:bottom w:val="none" w:sz="0" w:space="0" w:color="auto"/>
        <w:right w:val="none" w:sz="0" w:space="0" w:color="auto"/>
      </w:divBdr>
    </w:div>
    <w:div w:id="1836457379">
      <w:bodyDiv w:val="1"/>
      <w:marLeft w:val="0"/>
      <w:marRight w:val="0"/>
      <w:marTop w:val="0"/>
      <w:marBottom w:val="0"/>
      <w:divBdr>
        <w:top w:val="none" w:sz="0" w:space="0" w:color="auto"/>
        <w:left w:val="none" w:sz="0" w:space="0" w:color="auto"/>
        <w:bottom w:val="none" w:sz="0" w:space="0" w:color="auto"/>
        <w:right w:val="none" w:sz="0" w:space="0" w:color="auto"/>
      </w:divBdr>
    </w:div>
    <w:div w:id="1879665216">
      <w:bodyDiv w:val="1"/>
      <w:marLeft w:val="0"/>
      <w:marRight w:val="0"/>
      <w:marTop w:val="0"/>
      <w:marBottom w:val="0"/>
      <w:divBdr>
        <w:top w:val="none" w:sz="0" w:space="0" w:color="auto"/>
        <w:left w:val="none" w:sz="0" w:space="0" w:color="auto"/>
        <w:bottom w:val="none" w:sz="0" w:space="0" w:color="auto"/>
        <w:right w:val="none" w:sz="0" w:space="0" w:color="auto"/>
      </w:divBdr>
    </w:div>
    <w:div w:id="1949118501">
      <w:bodyDiv w:val="1"/>
      <w:marLeft w:val="0"/>
      <w:marRight w:val="0"/>
      <w:marTop w:val="0"/>
      <w:marBottom w:val="0"/>
      <w:divBdr>
        <w:top w:val="none" w:sz="0" w:space="0" w:color="auto"/>
        <w:left w:val="none" w:sz="0" w:space="0" w:color="auto"/>
        <w:bottom w:val="none" w:sz="0" w:space="0" w:color="auto"/>
        <w:right w:val="none" w:sz="0" w:space="0" w:color="auto"/>
      </w:divBdr>
    </w:div>
    <w:div w:id="1972637876">
      <w:bodyDiv w:val="1"/>
      <w:marLeft w:val="0"/>
      <w:marRight w:val="0"/>
      <w:marTop w:val="0"/>
      <w:marBottom w:val="0"/>
      <w:divBdr>
        <w:top w:val="none" w:sz="0" w:space="0" w:color="auto"/>
        <w:left w:val="none" w:sz="0" w:space="0" w:color="auto"/>
        <w:bottom w:val="none" w:sz="0" w:space="0" w:color="auto"/>
        <w:right w:val="none" w:sz="0" w:space="0" w:color="auto"/>
      </w:divBdr>
    </w:div>
    <w:div w:id="204617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rsonasdati@jurmala.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jurmal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1980</TotalTime>
  <Pages>8</Pages>
  <Words>1960</Words>
  <Characters>15424</Characters>
  <Application>Microsoft Office Word</Application>
  <DocSecurity>0</DocSecurity>
  <Lines>128</Lines>
  <Paragraphs>34</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17350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irena</dc:creator>
  <cp:keywords/>
  <dc:description/>
  <cp:lastModifiedBy>Zane Podniece</cp:lastModifiedBy>
  <cp:revision>23</cp:revision>
  <cp:lastPrinted>2024-11-29T09:25:00Z</cp:lastPrinted>
  <dcterms:created xsi:type="dcterms:W3CDTF">2024-07-22T11:45:00Z</dcterms:created>
  <dcterms:modified xsi:type="dcterms:W3CDTF">2024-12-03T08:04:00Z</dcterms:modified>
</cp:coreProperties>
</file>